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3"/>
        <w:ind w:firstLine="567"/>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3"/>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3" o:title=""/>
              </v:shape>
            </w:pict>
          </mc:Fallback>
        </mc:AlternateContent>
      </w:r>
      <w:r/>
    </w:p>
    <w:p>
      <w:pPr>
        <w:pStyle w:val="833"/>
        <w:ind w:firstLine="567"/>
        <w:jc w:val="center"/>
        <w:rPr>
          <w:rFonts w:ascii="Times New Roman" w:hAnsi="Times New Roman" w:cs="Mangal"/>
          <w:color w:val="000000"/>
          <w:sz w:val="28"/>
        </w:rPr>
      </w:pPr>
      <w:r>
        <w:rPr>
          <w:rFonts w:ascii="Times New Roman" w:hAnsi="Times New Roman" w:cs="Mangal"/>
          <w:color w:val="000000"/>
          <w:sz w:val="28"/>
        </w:rPr>
      </w:r>
      <w:r/>
    </w:p>
    <w:p>
      <w:pPr>
        <w:pStyle w:val="833"/>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14</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трав</w:t>
      </w:r>
      <w:r>
        <w:rPr>
          <w:rFonts w:cs="Mangal"/>
          <w:color w:val="000000" w:themeColor="text1"/>
          <w:sz w:val="28"/>
          <w:szCs w:val="28"/>
          <w:lang w:bidi="hi-IN" w:eastAsia="hi-IN"/>
        </w:rPr>
        <w:t xml:space="preserve">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4</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135</w:t>
      </w:r>
      <w:r/>
    </w:p>
    <w:p>
      <w:pPr>
        <w:widowControl w:val="off"/>
        <w:tabs>
          <w:tab w:val="clear" w:pos="1134" w:leader="none"/>
          <w:tab w:val="left" w:pos="4394" w:leader="none"/>
          <w:tab w:val="left" w:pos="7370" w:leader="none"/>
        </w:tabs>
        <w:rPr>
          <w:b/>
          <w:color w:val="000000"/>
        </w:rPr>
      </w:pPr>
      <w:r>
        <w:rPr>
          <w:b/>
          <w:color w:val="000000"/>
        </w:rPr>
      </w:r>
      <w:r/>
    </w:p>
    <w:p>
      <w:pPr>
        <w:ind w:right="5528"/>
        <w:rPr>
          <w:b/>
          <w:color w:val="000000"/>
        </w:rPr>
      </w:pPr>
      <w:r>
        <w:rPr>
          <w:b/>
          <w:color w:val="000000"/>
        </w:rPr>
        <w:t xml:space="preserve">Про внесення змін до  загального </w:t>
      </w:r>
      <w:r>
        <w:rPr>
          <w:b/>
          <w:color w:val="000000"/>
        </w:rPr>
        <w:t xml:space="preserve">фонд</w:t>
      </w:r>
      <w:r>
        <w:rPr>
          <w:b/>
          <w:color w:val="000000"/>
        </w:rPr>
        <w:t xml:space="preserve">у</w:t>
      </w:r>
      <w:r>
        <w:rPr>
          <w:b/>
          <w:color w:val="000000"/>
        </w:rPr>
        <w:t xml:space="preserve"> бюджету Менської місько</w:t>
      </w:r>
      <w:r>
        <w:rPr>
          <w:b/>
          <w:color w:val="000000"/>
        </w:rPr>
        <w:t xml:space="preserve">ї територіальної громади на 2024</w:t>
      </w:r>
      <w:r>
        <w:rPr>
          <w:b/>
          <w:color w:val="000000"/>
        </w:rPr>
        <w:t xml:space="preserve"> рік</w:t>
      </w:r>
      <w:r/>
    </w:p>
    <w:p>
      <w:pPr>
        <w:ind w:right="5528"/>
        <w:rPr>
          <w:b/>
          <w:color w:val="000000"/>
        </w:rPr>
      </w:pPr>
      <w:r>
        <w:rPr>
          <w:b/>
          <w:color w:val="000000"/>
        </w:rPr>
      </w:r>
      <w:r/>
    </w:p>
    <w:p>
      <w:pPr>
        <w:spacing w:lineRule="atLeast" w:line="253"/>
        <w:tabs>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42</w:t>
      </w:r>
      <w:r>
        <w:rPr>
          <w:color w:val="000000"/>
          <w:sz w:val="28"/>
          <w:szCs w:val="28"/>
        </w:rPr>
        <w:t xml:space="preserve">, 50</w:t>
      </w:r>
      <w:r>
        <w:rPr>
          <w:color w:val="000000"/>
          <w:sz w:val="28"/>
          <w:szCs w:val="28"/>
        </w:rPr>
        <w:t xml:space="preserve"> Закону України «Про місцеве самоврядування в Україні», рішення </w:t>
      </w:r>
      <w:r>
        <w:rPr>
          <w:color w:val="000000"/>
          <w:sz w:val="28"/>
          <w:szCs w:val="28"/>
        </w:rPr>
        <w:t xml:space="preserve">43</w:t>
      </w:r>
      <w:r>
        <w:rPr>
          <w:color w:val="000000"/>
          <w:sz w:val="28"/>
          <w:szCs w:val="28"/>
        </w:rPr>
        <w:t xml:space="preserve"> сесії Менської міської ради 8 скликання від 21 грудня 202</w:t>
      </w:r>
      <w:r>
        <w:rPr>
          <w:color w:val="000000"/>
          <w:sz w:val="28"/>
          <w:szCs w:val="28"/>
        </w:rPr>
        <w:t xml:space="preserve">3</w:t>
      </w:r>
      <w:r>
        <w:rPr>
          <w:color w:val="000000"/>
          <w:sz w:val="28"/>
          <w:szCs w:val="28"/>
        </w:rPr>
        <w:t xml:space="preserve"> року № </w:t>
      </w:r>
      <w:r>
        <w:rPr>
          <w:color w:val="000000"/>
          <w:sz w:val="28"/>
          <w:szCs w:val="28"/>
        </w:rPr>
        <w:t xml:space="preserve">777</w:t>
      </w:r>
      <w:r>
        <w:rPr>
          <w:color w:val="000000"/>
          <w:sz w:val="28"/>
          <w:szCs w:val="28"/>
        </w:rPr>
        <w:t xml:space="preserve"> «Про бюджет Менської міської територіальної громади на 202</w:t>
      </w:r>
      <w:r>
        <w:rPr>
          <w:color w:val="000000"/>
          <w:sz w:val="28"/>
          <w:szCs w:val="28"/>
        </w:rPr>
        <w:t xml:space="preserve">4</w:t>
      </w:r>
      <w:r>
        <w:rPr>
          <w:color w:val="000000"/>
          <w:sz w:val="28"/>
          <w:szCs w:val="28"/>
        </w:rPr>
        <w:t xml:space="preserve"> рік», звернень головних </w:t>
      </w:r>
      <w:r>
        <w:rPr>
          <w:color w:val="000000"/>
          <w:sz w:val="28"/>
          <w:szCs w:val="28"/>
        </w:rPr>
        <w:t xml:space="preserve">розпорядників бюджетних коштів:</w:t>
      </w:r>
      <w:r/>
    </w:p>
    <w:p>
      <w:pPr>
        <w:pStyle w:val="832"/>
        <w:numPr>
          <w:ilvl w:val="0"/>
          <w:numId w:val="12"/>
        </w:numPr>
        <w:ind w:left="0" w:firstLine="567"/>
        <w:spacing w:lineRule="atLeast" w:line="253"/>
        <w:tabs>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w:t>
      </w:r>
      <w:r>
        <w:rPr>
          <w:color w:val="000000"/>
          <w:sz w:val="28"/>
          <w:szCs w:val="28"/>
        </w:rPr>
        <w:t xml:space="preserve"> фонду по апарату управління Менської міської ради, а саме: зменшити кошторисні призначення для оплати за електроенергію в жовтні місяці на суму 10000,00 грн., відповідно збільшити кошторисні призначення за вказаним напрямком у травні місяці на таку ж суму</w:t>
      </w:r>
      <w:r/>
    </w:p>
    <w:p>
      <w:pPr>
        <w:pStyle w:val="832"/>
        <w:ind w:left="0"/>
        <w:spacing w:lineRule="atLeast" w:line="253"/>
        <w:tabs>
          <w:tab w:val="clear" w:pos="1134" w:leader="none"/>
        </w:tabs>
        <w:rPr>
          <w:color w:val="000000"/>
          <w:sz w:val="28"/>
          <w:szCs w:val="28"/>
        </w:rPr>
        <w:pBdr>
          <w:between w:val="none" w:color="000000" w:sz="4" w:space="0"/>
        </w:pBdr>
      </w:pPr>
      <w:r>
        <w:rPr>
          <w:color w:val="000000"/>
          <w:sz w:val="28"/>
          <w:szCs w:val="28"/>
        </w:rPr>
        <w:t xml:space="preserve">(КПКВК МБ 0110150 КЕКВ 2273).</w:t>
      </w:r>
      <w:r/>
    </w:p>
    <w:p>
      <w:pPr>
        <w:pStyle w:val="832"/>
        <w:numPr>
          <w:ilvl w:val="0"/>
          <w:numId w:val="12"/>
        </w:numPr>
        <w:ind w:left="0" w:firstLine="567"/>
        <w:spacing w:lineRule="atLeast" w:line="253"/>
        <w:tabs>
          <w:tab w:val="clear" w:pos="1134" w:leader="none"/>
        </w:tabs>
        <w:rPr>
          <w:color w:val="000000"/>
          <w:sz w:val="28"/>
          <w:szCs w:val="28"/>
          <w:lang w:eastAsia="uk-UA"/>
        </w:rPr>
        <w:pBdr>
          <w:between w:val="none" w:color="000000" w:sz="4" w:space="0"/>
        </w:pBdr>
      </w:pPr>
      <w:r>
        <w:rPr>
          <w:color w:val="000000"/>
          <w:sz w:val="28"/>
          <w:szCs w:val="28"/>
        </w:rPr>
        <w:t xml:space="preserve">В</w:t>
      </w:r>
      <w:r>
        <w:rPr>
          <w:color w:val="000000"/>
          <w:sz w:val="28"/>
          <w:szCs w:val="28"/>
        </w:rPr>
        <w:t xml:space="preserve">нести зміни до </w:t>
      </w:r>
      <w:r>
        <w:rPr>
          <w:color w:val="000000"/>
          <w:sz w:val="28"/>
          <w:szCs w:val="28"/>
        </w:rPr>
        <w:t xml:space="preserve">помісячного розпису видатків загального фонду</w:t>
      </w:r>
      <w:r>
        <w:rPr>
          <w:color w:val="000000"/>
          <w:sz w:val="28"/>
          <w:szCs w:val="28"/>
        </w:rPr>
        <w:t xml:space="preserve"> Менської міської ради в частині фінансування </w:t>
      </w:r>
      <w:r>
        <w:rPr>
          <w:color w:val="000000"/>
          <w:sz w:val="28"/>
          <w:szCs w:val="28"/>
        </w:rPr>
        <w:t xml:space="preserve">згідно</w:t>
      </w:r>
      <w:r>
        <w:rPr>
          <w:color w:val="000000"/>
          <w:sz w:val="28"/>
          <w:szCs w:val="28"/>
        </w:rPr>
        <w:t xml:space="preserve"> програм</w:t>
      </w:r>
      <w:r>
        <w:rPr>
          <w:color w:val="000000"/>
          <w:sz w:val="28"/>
          <w:szCs w:val="28"/>
        </w:rPr>
        <w:t xml:space="preserve">и</w:t>
      </w:r>
      <w:r>
        <w:rPr>
          <w:color w:val="000000"/>
          <w:sz w:val="28"/>
          <w:szCs w:val="28"/>
        </w:rPr>
        <w:t xml:space="preserve"> відшкодування втрат КП «</w:t>
      </w:r>
      <w:r>
        <w:rPr>
          <w:color w:val="000000"/>
          <w:sz w:val="28"/>
          <w:szCs w:val="28"/>
        </w:rPr>
        <w:t xml:space="preserve">Менакомунпослуга</w:t>
      </w:r>
      <w:r>
        <w:rPr>
          <w:color w:val="000000"/>
          <w:sz w:val="28"/>
          <w:szCs w:val="28"/>
        </w:rPr>
        <w:t xml:space="preserve">» від надання послуг лазні за пільговими тарифами на 2022-2024 роки, а саме</w:t>
      </w:r>
      <w:r>
        <w:rPr>
          <w:color w:val="000000"/>
          <w:sz w:val="28"/>
          <w:szCs w:val="28"/>
        </w:rPr>
        <w:t xml:space="preserve">:</w:t>
      </w:r>
      <w:r>
        <w:rPr>
          <w:color w:val="000000"/>
          <w:sz w:val="28"/>
          <w:szCs w:val="28"/>
        </w:rPr>
        <w:t xml:space="preserve"> </w:t>
      </w:r>
      <w:r>
        <w:rPr>
          <w:color w:val="000000"/>
          <w:sz w:val="28"/>
          <w:szCs w:val="28"/>
        </w:rPr>
        <w:t xml:space="preserve">з</w:t>
      </w:r>
      <w:r>
        <w:rPr>
          <w:color w:val="000000"/>
          <w:sz w:val="28"/>
          <w:szCs w:val="28"/>
        </w:rPr>
        <w:t xml:space="preserve">меншити кошторисні призначення </w:t>
      </w:r>
      <w:r>
        <w:rPr>
          <w:color w:val="000000"/>
          <w:sz w:val="28"/>
          <w:szCs w:val="28"/>
        </w:rPr>
        <w:t xml:space="preserve">у </w:t>
      </w:r>
      <w:r>
        <w:rPr>
          <w:color w:val="000000"/>
          <w:sz w:val="28"/>
          <w:szCs w:val="28"/>
        </w:rPr>
        <w:t xml:space="preserve">жовтні</w:t>
      </w:r>
      <w:r>
        <w:rPr>
          <w:color w:val="000000"/>
          <w:sz w:val="28"/>
          <w:szCs w:val="28"/>
        </w:rPr>
        <w:t xml:space="preserve"> місяці на суму </w:t>
      </w:r>
      <w:r>
        <w:rPr>
          <w:color w:val="000000"/>
          <w:sz w:val="28"/>
          <w:szCs w:val="28"/>
        </w:rPr>
        <w:t xml:space="preserve">7</w:t>
      </w:r>
      <w:r>
        <w:rPr>
          <w:color w:val="000000"/>
          <w:sz w:val="28"/>
          <w:szCs w:val="28"/>
        </w:rPr>
        <w:t xml:space="preserve">000,00 грн.</w:t>
      </w:r>
      <w:r>
        <w:rPr>
          <w:color w:val="000000"/>
          <w:sz w:val="28"/>
          <w:szCs w:val="28"/>
        </w:rPr>
        <w:t xml:space="preserve"> та у листопаді місяці на суму 7000,00 грн.</w:t>
      </w:r>
      <w:r>
        <w:rPr>
          <w:color w:val="000000"/>
          <w:sz w:val="28"/>
          <w:szCs w:val="28"/>
        </w:rPr>
        <w:t xml:space="preserve">, відповідно збільшити кошторисні призначення у травні місяці на суму</w:t>
      </w:r>
      <w:r>
        <w:rPr>
          <w:color w:val="000000"/>
          <w:sz w:val="28"/>
          <w:szCs w:val="28"/>
        </w:rPr>
        <w:t xml:space="preserve"> 14000,00 грн.</w:t>
      </w:r>
      <w:r/>
    </w:p>
    <w:p>
      <w:pPr>
        <w:pStyle w:val="832"/>
        <w:ind w:left="0"/>
        <w:spacing w:lineRule="atLeast" w:line="253"/>
        <w:tabs>
          <w:tab w:val="clear" w:pos="1134" w:leader="none"/>
        </w:tabs>
        <w:rPr>
          <w:color w:val="000000"/>
          <w:sz w:val="28"/>
          <w:szCs w:val="28"/>
        </w:rPr>
        <w:pBdr>
          <w:between w:val="none" w:color="000000" w:sz="4" w:space="0"/>
        </w:pBdr>
      </w:pPr>
      <w:r>
        <w:rPr>
          <w:color w:val="000000"/>
          <w:sz w:val="28"/>
          <w:szCs w:val="28"/>
        </w:rPr>
        <w:t xml:space="preserve">(КПКВК МБ </w:t>
      </w:r>
      <w:r>
        <w:rPr>
          <w:color w:val="000000"/>
          <w:sz w:val="28"/>
          <w:szCs w:val="28"/>
        </w:rPr>
        <w:t xml:space="preserve">0116090 КЕКВ 2610).</w:t>
      </w:r>
      <w:r/>
    </w:p>
    <w:p>
      <w:pPr>
        <w:pStyle w:val="832"/>
        <w:numPr>
          <w:ilvl w:val="0"/>
          <w:numId w:val="12"/>
        </w:numPr>
        <w:ind w:left="0" w:firstLine="567"/>
        <w:spacing w:lineRule="atLeast" w:line="253"/>
        <w:tabs>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 фонду Менської міської ради з о</w:t>
      </w:r>
      <w:r>
        <w:rPr>
          <w:color w:val="000000"/>
          <w:sz w:val="28"/>
          <w:szCs w:val="28"/>
        </w:rPr>
        <w:t xml:space="preserve">рганізаці</w:t>
      </w:r>
      <w:r>
        <w:rPr>
          <w:color w:val="000000"/>
          <w:sz w:val="28"/>
          <w:szCs w:val="28"/>
        </w:rPr>
        <w:t xml:space="preserve">ї</w:t>
      </w:r>
      <w:r>
        <w:rPr>
          <w:color w:val="000000"/>
          <w:sz w:val="28"/>
          <w:szCs w:val="28"/>
        </w:rPr>
        <w:t xml:space="preserve"> благоустрою населених пунктів</w:t>
      </w:r>
      <w:r>
        <w:rPr>
          <w:color w:val="000000"/>
          <w:sz w:val="28"/>
          <w:szCs w:val="28"/>
        </w:rPr>
        <w:t xml:space="preserve">, а саме:</w:t>
      </w:r>
      <w:r>
        <w:t xml:space="preserve"> </w:t>
      </w:r>
      <w:r>
        <w:rPr>
          <w:color w:val="000000"/>
          <w:sz w:val="28"/>
          <w:szCs w:val="28"/>
        </w:rPr>
        <w:t xml:space="preserve">зменшити кошторисні призначення для оплати за електрое</w:t>
      </w:r>
      <w:r>
        <w:rPr>
          <w:color w:val="000000"/>
          <w:sz w:val="28"/>
          <w:szCs w:val="28"/>
        </w:rPr>
        <w:t xml:space="preserve">нергію в жовтні місяці на суму 3</w:t>
      </w:r>
      <w:r>
        <w:rPr>
          <w:color w:val="000000"/>
          <w:sz w:val="28"/>
          <w:szCs w:val="28"/>
        </w:rPr>
        <w:t xml:space="preserve">0000,00 грн., відповідно збільшити кошторисні призначення за вказаним напрямком у травні місяці на таку ж суму</w:t>
      </w:r>
      <w:r/>
    </w:p>
    <w:p>
      <w:pPr>
        <w:pStyle w:val="832"/>
        <w:ind w:left="567" w:firstLine="0"/>
        <w:spacing w:lineRule="atLeast" w:line="253"/>
        <w:tabs>
          <w:tab w:val="clear" w:pos="1134" w:leader="none"/>
        </w:tabs>
        <w:rPr>
          <w:color w:val="000000"/>
          <w:sz w:val="28"/>
          <w:szCs w:val="28"/>
        </w:rPr>
        <w:pBdr>
          <w:between w:val="none" w:color="000000" w:sz="4" w:space="0"/>
        </w:pBdr>
      </w:pPr>
      <w:r>
        <w:rPr>
          <w:color w:val="000000"/>
          <w:sz w:val="28"/>
          <w:szCs w:val="28"/>
        </w:rPr>
        <w:t xml:space="preserve">(КПКВК МБ 011</w:t>
      </w:r>
      <w:r>
        <w:rPr>
          <w:color w:val="000000"/>
          <w:sz w:val="28"/>
          <w:szCs w:val="28"/>
        </w:rPr>
        <w:t xml:space="preserve">6030</w:t>
      </w:r>
      <w:r>
        <w:rPr>
          <w:color w:val="000000"/>
          <w:sz w:val="28"/>
          <w:szCs w:val="28"/>
        </w:rPr>
        <w:t xml:space="preserve"> КЕКВ 2273).</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помісячного розпису видатків загального фонду </w:t>
      </w:r>
      <w:r>
        <w:rPr>
          <w:color w:val="000000"/>
          <w:sz w:val="28"/>
          <w:szCs w:val="28"/>
          <w:lang w:eastAsia="uk-UA"/>
        </w:rPr>
        <w:t xml:space="preserve">по </w:t>
      </w:r>
      <w:r>
        <w:rPr>
          <w:color w:val="000000"/>
          <w:sz w:val="28"/>
          <w:szCs w:val="28"/>
          <w:lang w:eastAsia="uk-UA"/>
        </w:rPr>
        <w:t xml:space="preserve">органу управління Відділу освіти Менської міської територіальної громади, а саме: зменшити кошторисні призначення для нарахувань на заробітну плату у серпні місяці на суму 2000,00 грн., відповідно збільшити кошторисні призначення за вказаним напрямком у т</w:t>
      </w:r>
      <w:r>
        <w:rPr>
          <w:color w:val="000000"/>
          <w:sz w:val="28"/>
          <w:szCs w:val="28"/>
          <w:lang w:eastAsia="uk-UA"/>
        </w:rPr>
        <w:t xml:space="preserve">р</w:t>
      </w:r>
      <w:r>
        <w:rPr>
          <w:color w:val="000000"/>
          <w:sz w:val="28"/>
          <w:szCs w:val="28"/>
          <w:lang w:eastAsia="uk-UA"/>
        </w:rPr>
        <w:t xml:space="preserve">авні місяці на таку ж суму</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0610160 КЕКВ 2120).</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помісячного розпису видатків загального фонду Відділу освіти Менської міської ради з </w:t>
      </w:r>
      <w:r>
        <w:rPr>
          <w:color w:val="000000"/>
          <w:sz w:val="28"/>
          <w:szCs w:val="28"/>
          <w:lang w:eastAsia="uk-UA"/>
        </w:rPr>
        <w:t xml:space="preserve">надання дошкільної освіти:</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зменшити кошторисні призначення для </w:t>
      </w:r>
      <w:r>
        <w:rPr>
          <w:color w:val="000000"/>
          <w:sz w:val="28"/>
          <w:szCs w:val="28"/>
          <w:lang w:eastAsia="uk-UA"/>
        </w:rPr>
        <w:t xml:space="preserve">придбання предметів, матеріалів, обладнання та інвентарю у червні місяці на суму 5802,00 грн., у липні місяці на суму 8138,00 грн., у серпні місяці на суму 5970,00 грн.,</w:t>
      </w:r>
      <w:r>
        <w:rPr>
          <w:color w:val="000000"/>
          <w:sz w:val="28"/>
          <w:szCs w:val="28"/>
          <w:lang w:eastAsia="uk-UA"/>
        </w:rPr>
        <w:t xml:space="preserve"> відповідно збільшити кошторисні призначення за вказаним напрямком у травні місяці</w:t>
      </w:r>
      <w:r>
        <w:rPr>
          <w:color w:val="000000"/>
          <w:sz w:val="28"/>
          <w:szCs w:val="28"/>
          <w:lang w:eastAsia="uk-UA"/>
        </w:rPr>
        <w:t xml:space="preserve"> на суму 19910,00 грн.</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0611010 КЕКВ 2</w:t>
      </w:r>
      <w:r>
        <w:rPr>
          <w:color w:val="000000"/>
          <w:sz w:val="28"/>
          <w:szCs w:val="28"/>
          <w:lang w:eastAsia="uk-UA"/>
        </w:rPr>
        <w:t xml:space="preserve">21</w:t>
      </w:r>
      <w:r>
        <w:rPr>
          <w:color w:val="000000"/>
          <w:sz w:val="28"/>
          <w:szCs w:val="28"/>
          <w:lang w:eastAsia="uk-UA"/>
        </w:rPr>
        <w:t xml:space="preserve">0);</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зменшити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у </w:t>
      </w:r>
      <w:r>
        <w:rPr>
          <w:color w:val="000000"/>
          <w:sz w:val="28"/>
          <w:szCs w:val="28"/>
          <w:lang w:eastAsia="uk-UA"/>
        </w:rPr>
        <w:t xml:space="preserve">червні місяці на суму 700,00 грн., у липні місяці на суму 375,00 грн., у серпні місяці на суму 650,00 грн., у </w:t>
      </w:r>
      <w:r>
        <w:rPr>
          <w:color w:val="000000"/>
          <w:sz w:val="28"/>
          <w:szCs w:val="28"/>
          <w:lang w:eastAsia="uk-UA"/>
        </w:rPr>
        <w:t xml:space="preserve">вересні місяці на суму 3</w:t>
      </w:r>
      <w:r>
        <w:rPr>
          <w:color w:val="000000"/>
          <w:sz w:val="28"/>
          <w:szCs w:val="28"/>
          <w:lang w:eastAsia="uk-UA"/>
        </w:rPr>
        <w:t xml:space="preserve">5</w:t>
      </w:r>
      <w:r>
        <w:rPr>
          <w:color w:val="000000"/>
          <w:sz w:val="28"/>
          <w:szCs w:val="28"/>
          <w:lang w:eastAsia="uk-UA"/>
        </w:rPr>
        <w:t xml:space="preserve">0,00 грн., у жовтні місяці на суму </w:t>
      </w:r>
      <w:r>
        <w:rPr>
          <w:color w:val="000000"/>
          <w:sz w:val="28"/>
          <w:szCs w:val="28"/>
          <w:lang w:eastAsia="uk-UA"/>
        </w:rPr>
        <w:t xml:space="preserve">6</w:t>
      </w:r>
      <w:r>
        <w:rPr>
          <w:color w:val="000000"/>
          <w:sz w:val="28"/>
          <w:szCs w:val="28"/>
          <w:lang w:eastAsia="uk-UA"/>
        </w:rPr>
        <w:t xml:space="preserve">00,00 грн., у листопаді місяці на суму </w:t>
      </w:r>
      <w:r>
        <w:rPr>
          <w:color w:val="000000"/>
          <w:sz w:val="28"/>
          <w:szCs w:val="28"/>
          <w:lang w:eastAsia="uk-UA"/>
        </w:rPr>
        <w:t xml:space="preserve">3</w:t>
      </w:r>
      <w:r>
        <w:rPr>
          <w:color w:val="000000"/>
          <w:sz w:val="28"/>
          <w:szCs w:val="28"/>
          <w:lang w:eastAsia="uk-UA"/>
        </w:rPr>
        <w:t xml:space="preserve">50,00 грн., у грудні місяці на суму </w:t>
      </w:r>
      <w:r>
        <w:rPr>
          <w:color w:val="000000"/>
          <w:sz w:val="28"/>
          <w:szCs w:val="28"/>
          <w:lang w:eastAsia="uk-UA"/>
        </w:rPr>
        <w:t xml:space="preserve">35</w:t>
      </w:r>
      <w:r>
        <w:rPr>
          <w:color w:val="000000"/>
          <w:sz w:val="28"/>
          <w:szCs w:val="28"/>
          <w:lang w:eastAsia="uk-UA"/>
        </w:rPr>
        <w:t xml:space="preserve">0,00 грн., відповідно збільшити кошторисні призначення за вказаним напрямком</w:t>
      </w:r>
      <w:r>
        <w:rPr>
          <w:color w:val="000000"/>
          <w:sz w:val="28"/>
          <w:szCs w:val="28"/>
          <w:lang w:eastAsia="uk-UA"/>
        </w:rPr>
        <w:t xml:space="preserve"> у травні місяці</w:t>
      </w:r>
      <w:r>
        <w:rPr>
          <w:color w:val="000000"/>
          <w:sz w:val="28"/>
          <w:szCs w:val="28"/>
          <w:lang w:eastAsia="uk-UA"/>
        </w:rPr>
        <w:t xml:space="preserve"> на суму </w:t>
      </w:r>
      <w:r>
        <w:rPr>
          <w:color w:val="000000"/>
          <w:sz w:val="28"/>
          <w:szCs w:val="28"/>
          <w:lang w:eastAsia="uk-UA"/>
        </w:rPr>
        <w:t xml:space="preserve">3375</w:t>
      </w:r>
      <w:r>
        <w:rPr>
          <w:color w:val="000000"/>
          <w:sz w:val="28"/>
          <w:szCs w:val="28"/>
          <w:lang w:eastAsia="uk-UA"/>
        </w:rPr>
        <w:t xml:space="preserve">,00 грн. </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w:t>
      </w:r>
      <w:r>
        <w:rPr>
          <w:color w:val="000000"/>
          <w:sz w:val="28"/>
          <w:szCs w:val="28"/>
          <w:lang w:eastAsia="uk-UA"/>
        </w:rPr>
        <w:t xml:space="preserve">КПКВК МБ 0611010 КЕКВ 2</w:t>
      </w:r>
      <w:r>
        <w:rPr>
          <w:color w:val="000000"/>
          <w:sz w:val="28"/>
          <w:szCs w:val="28"/>
          <w:lang w:eastAsia="uk-UA"/>
        </w:rPr>
        <w:t xml:space="preserve">282</w:t>
      </w:r>
      <w:r>
        <w:rPr>
          <w:color w:val="000000"/>
          <w:sz w:val="28"/>
          <w:szCs w:val="28"/>
          <w:lang w:eastAsia="uk-UA"/>
        </w:rPr>
        <w:t xml:space="preserve">);</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дошкільної освіти, а саме: зменшити кошторисні призначення для оплати послуг (крім комунальних) на суму </w:t>
      </w:r>
      <w:r>
        <w:rPr>
          <w:color w:val="000000"/>
          <w:sz w:val="28"/>
          <w:szCs w:val="28"/>
          <w:lang w:eastAsia="uk-UA"/>
        </w:rPr>
        <w:t xml:space="preserve">52</w:t>
      </w:r>
      <w:r>
        <w:rPr>
          <w:color w:val="000000"/>
          <w:sz w:val="28"/>
          <w:szCs w:val="28"/>
          <w:lang w:eastAsia="uk-UA"/>
        </w:rPr>
        <w:t xml:space="preserve">00,00 грн., </w:t>
      </w:r>
      <w:r>
        <w:rPr>
          <w:color w:val="000000"/>
          <w:sz w:val="28"/>
          <w:szCs w:val="28"/>
          <w:lang w:eastAsia="uk-UA"/>
        </w:rPr>
        <w:t xml:space="preserve">для придбання предметів, матеріалів, обладнання та інвентарю на суму 950,00 грн., </w:t>
      </w:r>
      <w:r>
        <w:rPr>
          <w:color w:val="000000"/>
          <w:sz w:val="28"/>
          <w:szCs w:val="28"/>
          <w:lang w:eastAsia="uk-UA"/>
        </w:rPr>
        <w:t xml:space="preserve">відповідно збільшити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суму</w:t>
      </w:r>
      <w:r>
        <w:rPr>
          <w:color w:val="000000"/>
          <w:sz w:val="28"/>
          <w:szCs w:val="28"/>
          <w:lang w:eastAsia="uk-UA"/>
        </w:rPr>
        <w:t xml:space="preserve"> </w:t>
      </w:r>
      <w:r>
        <w:rPr>
          <w:color w:val="000000"/>
          <w:sz w:val="28"/>
          <w:szCs w:val="28"/>
          <w:lang w:eastAsia="uk-UA"/>
        </w:rPr>
        <w:t xml:space="preserve">6150,00 грн. </w:t>
      </w:r>
      <w:r>
        <w:rPr>
          <w:color w:val="000000"/>
          <w:sz w:val="28"/>
          <w:szCs w:val="28"/>
          <w:lang w:eastAsia="uk-UA"/>
        </w:rPr>
        <w:t xml:space="preserve">(оплата за навчання та перевірку знань з охорони праці)</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0611010 КЕКВ 2240 -</w:t>
      </w:r>
      <w:r>
        <w:rPr>
          <w:color w:val="000000"/>
          <w:sz w:val="28"/>
          <w:szCs w:val="28"/>
          <w:lang w:eastAsia="uk-UA"/>
        </w:rPr>
        <w:t xml:space="preserve">52</w:t>
      </w:r>
      <w:r>
        <w:rPr>
          <w:color w:val="000000"/>
          <w:sz w:val="28"/>
          <w:szCs w:val="28"/>
          <w:lang w:eastAsia="uk-UA"/>
        </w:rPr>
        <w:t xml:space="preserve">00,00 грн., </w:t>
      </w:r>
      <w:r>
        <w:rPr>
          <w:color w:val="000000"/>
          <w:sz w:val="28"/>
          <w:szCs w:val="28"/>
          <w:lang w:eastAsia="uk-UA"/>
        </w:rPr>
        <w:t xml:space="preserve">КЕКВ 2210 -950,00 грн., </w:t>
      </w:r>
      <w:r>
        <w:rPr>
          <w:color w:val="000000"/>
          <w:sz w:val="28"/>
          <w:szCs w:val="28"/>
          <w:lang w:eastAsia="uk-UA"/>
        </w:rPr>
        <w:t xml:space="preserve">КЕКВ 2282 +</w:t>
      </w:r>
      <w:r>
        <w:rPr>
          <w:color w:val="000000"/>
          <w:sz w:val="28"/>
          <w:szCs w:val="28"/>
          <w:lang w:eastAsia="uk-UA"/>
        </w:rPr>
        <w:t xml:space="preserve">6150</w:t>
      </w:r>
      <w:r>
        <w:rPr>
          <w:color w:val="000000"/>
          <w:sz w:val="28"/>
          <w:szCs w:val="28"/>
          <w:lang w:eastAsia="uk-UA"/>
        </w:rPr>
        <w:t xml:space="preserve">,00 грн.).</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помісячного розпису видатків загального фонду Відділу освіти Менської міської ради з</w:t>
      </w:r>
      <w:r>
        <w:t xml:space="preserve"> </w:t>
      </w:r>
      <w:r>
        <w:t xml:space="preserve">н</w:t>
      </w:r>
      <w:r>
        <w:rPr>
          <w:color w:val="000000"/>
          <w:sz w:val="28"/>
          <w:szCs w:val="28"/>
          <w:lang w:eastAsia="uk-UA"/>
        </w:rPr>
        <w:t xml:space="preserve">адання загальної середньої освіти закладами загальної середньої освіти за рахунок коштів місцевого бюджету</w:t>
      </w:r>
      <w:r>
        <w:rPr>
          <w:color w:val="000000"/>
          <w:sz w:val="28"/>
          <w:szCs w:val="28"/>
          <w:lang w:eastAsia="uk-UA"/>
        </w:rPr>
        <w:t xml:space="preserve">:</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w:t>
      </w:r>
      <w:r>
        <w:rPr>
          <w:color w:val="000000"/>
          <w:sz w:val="28"/>
          <w:szCs w:val="28"/>
          <w:lang w:eastAsia="uk-UA"/>
        </w:rPr>
        <w:t xml:space="preserve">меншити кошторисні призначення для </w:t>
      </w:r>
      <w:r>
        <w:rPr>
          <w:color w:val="000000"/>
          <w:sz w:val="28"/>
          <w:szCs w:val="28"/>
          <w:lang w:eastAsia="uk-UA"/>
        </w:rPr>
        <w:t xml:space="preserve">оплати за продукти харчування </w:t>
      </w:r>
      <w:r>
        <w:rPr>
          <w:color w:val="000000"/>
          <w:sz w:val="28"/>
          <w:szCs w:val="28"/>
          <w:lang w:eastAsia="uk-UA"/>
        </w:rPr>
        <w:t xml:space="preserve"> у </w:t>
      </w:r>
      <w:r>
        <w:rPr>
          <w:color w:val="000000"/>
          <w:sz w:val="28"/>
          <w:szCs w:val="28"/>
          <w:lang w:eastAsia="uk-UA"/>
        </w:rPr>
        <w:t xml:space="preserve">листопаді місяці на суму </w:t>
      </w:r>
      <w:r>
        <w:rPr>
          <w:color w:val="000000"/>
          <w:sz w:val="28"/>
          <w:szCs w:val="28"/>
          <w:lang w:eastAsia="uk-UA"/>
        </w:rPr>
        <w:t xml:space="preserve">1600</w:t>
      </w:r>
      <w:r>
        <w:rPr>
          <w:color w:val="000000"/>
          <w:sz w:val="28"/>
          <w:szCs w:val="28"/>
          <w:lang w:eastAsia="uk-UA"/>
        </w:rPr>
        <w:t xml:space="preserve">,00 грн., у грудні місяці на суму </w:t>
      </w:r>
      <w:r>
        <w:rPr>
          <w:color w:val="000000"/>
          <w:sz w:val="28"/>
          <w:szCs w:val="28"/>
          <w:lang w:eastAsia="uk-UA"/>
        </w:rPr>
        <w:t xml:space="preserve">2734</w:t>
      </w:r>
      <w:r>
        <w:rPr>
          <w:color w:val="000000"/>
          <w:sz w:val="28"/>
          <w:szCs w:val="28"/>
          <w:lang w:eastAsia="uk-UA"/>
        </w:rPr>
        <w:t xml:space="preserve">,00 грн., відповідно збільшити кошторисні призначення за вказаним напрямком у травні місяці на суму </w:t>
      </w:r>
      <w:r>
        <w:rPr>
          <w:color w:val="000000"/>
          <w:sz w:val="28"/>
          <w:szCs w:val="28"/>
          <w:lang w:eastAsia="uk-UA"/>
        </w:rPr>
        <w:t xml:space="preserve">4334</w:t>
      </w:r>
      <w:r>
        <w:rPr>
          <w:color w:val="000000"/>
          <w:sz w:val="28"/>
          <w:szCs w:val="28"/>
          <w:lang w:eastAsia="uk-UA"/>
        </w:rPr>
        <w:t xml:space="preserve">,00 грн.</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0611021 КЕКВ 2</w:t>
      </w:r>
      <w:r>
        <w:rPr>
          <w:color w:val="000000"/>
          <w:sz w:val="28"/>
          <w:szCs w:val="28"/>
          <w:lang w:eastAsia="uk-UA"/>
        </w:rPr>
        <w:t xml:space="preserve">230</w:t>
      </w:r>
      <w:r>
        <w:rPr>
          <w:color w:val="000000"/>
          <w:sz w:val="28"/>
          <w:szCs w:val="28"/>
          <w:lang w:eastAsia="uk-UA"/>
        </w:rPr>
        <w:t xml:space="preserve">);</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w:t>
      </w:r>
      <w:r>
        <w:rPr>
          <w:color w:val="000000"/>
          <w:sz w:val="28"/>
          <w:szCs w:val="28"/>
          <w:lang w:eastAsia="uk-UA"/>
        </w:rPr>
        <w:t xml:space="preserve">меншити кошторисні призначення для о</w:t>
      </w:r>
      <w:r>
        <w:rPr>
          <w:color w:val="000000"/>
          <w:sz w:val="28"/>
          <w:szCs w:val="28"/>
          <w:lang w:eastAsia="uk-UA"/>
        </w:rPr>
        <w:t xml:space="preserve">плат</w:t>
      </w:r>
      <w:r>
        <w:rPr>
          <w:color w:val="000000"/>
          <w:sz w:val="28"/>
          <w:szCs w:val="28"/>
          <w:lang w:eastAsia="uk-UA"/>
        </w:rPr>
        <w:t xml:space="preserve">и</w:t>
      </w:r>
      <w:r>
        <w:rPr>
          <w:color w:val="000000"/>
          <w:sz w:val="28"/>
          <w:szCs w:val="28"/>
          <w:lang w:eastAsia="uk-UA"/>
        </w:rPr>
        <w:t xml:space="preserve"> </w:t>
      </w:r>
      <w:r>
        <w:rPr>
          <w:color w:val="000000"/>
          <w:sz w:val="28"/>
          <w:szCs w:val="28"/>
          <w:lang w:eastAsia="uk-UA"/>
        </w:rPr>
        <w:t xml:space="preserve">за електроенергію</w:t>
      </w:r>
      <w:r>
        <w:rPr>
          <w:color w:val="000000"/>
          <w:sz w:val="28"/>
          <w:szCs w:val="28"/>
          <w:lang w:eastAsia="uk-UA"/>
        </w:rPr>
        <w:t xml:space="preserve"> у </w:t>
      </w:r>
      <w:r>
        <w:rPr>
          <w:color w:val="000000"/>
          <w:sz w:val="28"/>
          <w:szCs w:val="28"/>
          <w:lang w:eastAsia="uk-UA"/>
        </w:rPr>
        <w:t xml:space="preserve">листопаді</w:t>
      </w:r>
      <w:r>
        <w:rPr>
          <w:color w:val="000000"/>
          <w:sz w:val="28"/>
          <w:szCs w:val="28"/>
          <w:lang w:eastAsia="uk-UA"/>
        </w:rPr>
        <w:t xml:space="preserve"> місяці на суму </w:t>
      </w:r>
      <w:r>
        <w:rPr>
          <w:color w:val="000000"/>
          <w:sz w:val="28"/>
          <w:szCs w:val="28"/>
          <w:lang w:eastAsia="uk-UA"/>
        </w:rPr>
        <w:t xml:space="preserve">1263</w:t>
      </w:r>
      <w:r>
        <w:rPr>
          <w:color w:val="000000"/>
          <w:sz w:val="28"/>
          <w:szCs w:val="28"/>
          <w:lang w:eastAsia="uk-UA"/>
        </w:rPr>
        <w:t xml:space="preserve">,00 грн., відповідно збільшити кошторисні призначення за вказаним напрямком у травні місяці на </w:t>
      </w:r>
      <w:r>
        <w:rPr>
          <w:color w:val="000000"/>
          <w:sz w:val="28"/>
          <w:szCs w:val="28"/>
          <w:lang w:eastAsia="uk-UA"/>
        </w:rPr>
        <w:t xml:space="preserve">таку ж суму</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0611021 КЕКВ 227</w:t>
      </w:r>
      <w:r>
        <w:rPr>
          <w:color w:val="000000"/>
          <w:sz w:val="28"/>
          <w:szCs w:val="28"/>
          <w:lang w:eastAsia="uk-UA"/>
        </w:rPr>
        <w:t xml:space="preserve">3);</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зменшити кошторисні призначення </w:t>
      </w:r>
      <w:r>
        <w:rPr>
          <w:color w:val="000000"/>
          <w:sz w:val="28"/>
          <w:szCs w:val="28"/>
          <w:lang w:eastAsia="uk-UA"/>
        </w:rPr>
        <w:t xml:space="preserve">для інших поточних видатків у червні місяці на суму 36,00 грн., відповідно збільшити кошторисні призначення за вказаним напрямком у травні місяці на таку ж суму</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0611021 КЕКВ 2800);</w:t>
      </w:r>
      <w:r/>
    </w:p>
    <w:p>
      <w:pPr>
        <w:pStyle w:val="832"/>
        <w:numPr>
          <w:ilvl w:val="0"/>
          <w:numId w:val="11"/>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зменшити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у червні місяці на суму 500,00 грн., у липні місяці на суму 900,00 грн., у серпні місяці на суму 900,00 грн., у вересні місяці на суму 1200,00 грн., у жовтні місяці на суму </w:t>
      </w:r>
      <w:r>
        <w:rPr>
          <w:color w:val="000000"/>
          <w:sz w:val="28"/>
          <w:szCs w:val="28"/>
          <w:lang w:eastAsia="uk-UA"/>
        </w:rPr>
        <w:t xml:space="preserve">1400,00 грн., відповідно збільшити кошторисні призначення за вказаним напрямком у травні місяці на суму 4900,00 грн.</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0611021 КЕКВ 2282).</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Менської міської ради з надання загальної середньої освіти закладами загальної середньої освіти за р</w:t>
      </w:r>
      <w:r>
        <w:rPr>
          <w:color w:val="000000"/>
          <w:sz w:val="28"/>
          <w:szCs w:val="28"/>
          <w:lang w:eastAsia="uk-UA"/>
        </w:rPr>
        <w:t xml:space="preserve">ахунок коштів місцевого бюджету а саме:</w:t>
      </w:r>
      <w:r>
        <w:rPr>
          <w:color w:val="000000"/>
          <w:sz w:val="28"/>
          <w:szCs w:val="28"/>
          <w:lang w:eastAsia="uk-UA"/>
        </w:rPr>
        <w:t xml:space="preserve"> </w:t>
      </w:r>
      <w:r>
        <w:rPr>
          <w:color w:val="000000"/>
          <w:sz w:val="28"/>
          <w:szCs w:val="28"/>
          <w:lang w:eastAsia="uk-UA"/>
        </w:rPr>
        <w:t xml:space="preserve">зменшити коштори</w:t>
      </w:r>
      <w:r>
        <w:rPr>
          <w:color w:val="000000"/>
          <w:sz w:val="28"/>
          <w:szCs w:val="28"/>
          <w:lang w:eastAsia="uk-UA"/>
        </w:rPr>
        <w:t xml:space="preserve">сні призначення для оплати послуг (крім комунальних) на суму 2400,00 грн., для придбання предметів, матеріалів, обладнання та інвентарю на суму 900,00 грн., для інших поточних видатків на суму 6400,00 грн., відповідно збільшити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суму 3200,00 грн. (оплата за навчання та перевірку знань з охорони праці) та для оплати за водопостачання та водовідведення на суму 6500,00 грн.</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0611021 КЕКВ 2240 -2400,00 грн., КЕКВ 2210 -900,00 грн., КЕКВ 2800 -6400,00 грн., КЕКВ 2282 +3200,00 грн., КЕКВ 2272 +6500,00 грн.).</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Менської міської ради з </w:t>
      </w:r>
      <w:r>
        <w:rPr>
          <w:color w:val="000000"/>
          <w:sz w:val="28"/>
          <w:szCs w:val="28"/>
          <w:lang w:eastAsia="uk-UA"/>
        </w:rPr>
        <w:t xml:space="preserve">н</w:t>
      </w:r>
      <w:r>
        <w:rPr>
          <w:color w:val="000000"/>
          <w:sz w:val="28"/>
          <w:szCs w:val="28"/>
          <w:lang w:eastAsia="uk-UA"/>
        </w:rPr>
        <w:t xml:space="preserve">адання спеціалізованої освіти мистецькими школами</w:t>
      </w:r>
      <w:r>
        <w:rPr>
          <w:color w:val="000000"/>
          <w:sz w:val="28"/>
          <w:szCs w:val="28"/>
          <w:lang w:eastAsia="uk-UA"/>
        </w:rPr>
        <w:t xml:space="preserve"> а саме:</w:t>
      </w:r>
      <w:r>
        <w:rPr>
          <w:color w:val="000000"/>
          <w:sz w:val="28"/>
          <w:szCs w:val="28"/>
          <w:lang w:eastAsia="uk-UA"/>
        </w:rPr>
        <w:t xml:space="preserve"> </w:t>
      </w:r>
      <w:r>
        <w:rPr>
          <w:color w:val="000000"/>
          <w:sz w:val="28"/>
          <w:szCs w:val="28"/>
          <w:lang w:eastAsia="uk-UA"/>
        </w:rPr>
        <w:t xml:space="preserve">зменшити кошторисні призначення для інших поточних видатків на суму 240,00 грн., відповідно збільшити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таку ж суму (оплата за навчання та перевірку знань з охорони праці) </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0611080 КЕКВ 2800 -240,00 грн., КЕКВ 2282 +240,00 грн.).</w:t>
      </w:r>
      <w:r/>
    </w:p>
    <w:p>
      <w:pPr>
        <w:pStyle w:val="832"/>
        <w:numPr>
          <w:ilvl w:val="0"/>
          <w:numId w:val="12"/>
        </w:numPr>
        <w:ind w:left="0" w:firstLine="567"/>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Внести зміни до </w:t>
      </w:r>
      <w:r>
        <w:rPr>
          <w:color w:val="000000"/>
          <w:sz w:val="28"/>
          <w:szCs w:val="28"/>
          <w:lang w:eastAsia="uk-UA"/>
        </w:rPr>
        <w:t xml:space="preserve">річного</w:t>
      </w:r>
      <w:r>
        <w:rPr>
          <w:color w:val="000000"/>
          <w:sz w:val="28"/>
          <w:szCs w:val="28"/>
          <w:lang w:eastAsia="uk-UA"/>
        </w:rPr>
        <w:t xml:space="preserve"> розпису видатків загального фонду Відділу освіти Менської міської ради з </w:t>
      </w:r>
      <w:r>
        <w:rPr>
          <w:color w:val="000000"/>
          <w:sz w:val="28"/>
          <w:szCs w:val="28"/>
          <w:lang w:eastAsia="uk-UA"/>
        </w:rPr>
        <w:t xml:space="preserve">з</w:t>
      </w:r>
      <w:r>
        <w:rPr>
          <w:color w:val="000000"/>
          <w:sz w:val="28"/>
          <w:szCs w:val="28"/>
          <w:lang w:eastAsia="uk-UA"/>
        </w:rPr>
        <w:t xml:space="preserve">абезпечення діяльності інклюзивно-ресурсних центрів за рахунок коштів місцевого бюджету</w:t>
      </w:r>
      <w:r>
        <w:rPr>
          <w:color w:val="000000"/>
          <w:sz w:val="28"/>
          <w:szCs w:val="28"/>
          <w:lang w:eastAsia="uk-UA"/>
        </w:rPr>
        <w:t xml:space="preserve"> а саме:</w:t>
      </w:r>
      <w:r>
        <w:rPr>
          <w:color w:val="000000"/>
          <w:sz w:val="28"/>
          <w:szCs w:val="28"/>
          <w:lang w:eastAsia="uk-UA"/>
        </w:rPr>
        <w:t xml:space="preserve"> </w:t>
      </w:r>
      <w:r>
        <w:rPr>
          <w:color w:val="000000"/>
          <w:sz w:val="28"/>
          <w:szCs w:val="28"/>
          <w:lang w:eastAsia="uk-UA"/>
        </w:rPr>
        <w:t xml:space="preserve">зменшити кошторисні призначення для придбання предметів, матеріалів, обладнання та інвентарю на суму 2990,00 грн., відповідно збільшити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суму 850,00 грн. </w:t>
      </w:r>
      <w:r>
        <w:rPr>
          <w:color w:val="000000"/>
          <w:sz w:val="28"/>
          <w:szCs w:val="28"/>
          <w:lang w:eastAsia="uk-UA"/>
        </w:rPr>
        <w:t xml:space="preserve">(оплата за навчання та перевірку знань з охорони праці)</w:t>
      </w:r>
      <w:r>
        <w:rPr>
          <w:color w:val="000000"/>
          <w:sz w:val="28"/>
          <w:szCs w:val="28"/>
          <w:lang w:eastAsia="uk-UA"/>
        </w:rPr>
        <w:t xml:space="preserve"> та збільшити кошторисні призначення </w:t>
      </w:r>
      <w:r>
        <w:rPr>
          <w:color w:val="000000"/>
          <w:sz w:val="28"/>
          <w:szCs w:val="28"/>
          <w:lang w:eastAsia="uk-UA"/>
        </w:rPr>
        <w:t xml:space="preserve">для видатків на відрядження на суму 2140,00 грн.</w:t>
      </w:r>
      <w:r>
        <w:rPr>
          <w:color w:val="000000"/>
          <w:sz w:val="28"/>
          <w:szCs w:val="28"/>
          <w:lang w:eastAsia="uk-UA"/>
        </w:rPr>
        <w:t xml:space="preserve"> </w:t>
      </w:r>
      <w:r/>
    </w:p>
    <w:p>
      <w:pPr>
        <w:pStyle w:val="832"/>
        <w:ind w:left="0"/>
        <w:spacing w:lineRule="atLeast" w:line="253"/>
        <w:tabs>
          <w:tab w:val="left" w:pos="0" w:leader="none"/>
          <w:tab w:val="clear" w:pos="1134" w:leader="none"/>
        </w:tabs>
        <w:rPr>
          <w:color w:val="000000"/>
          <w:sz w:val="28"/>
          <w:szCs w:val="28"/>
          <w:lang w:eastAsia="uk-UA"/>
        </w:rPr>
        <w:pBdr>
          <w:left w:val="none" w:color="000000" w:sz="4" w:space="1"/>
          <w:between w:val="none" w:color="000000" w:sz="4" w:space="0"/>
        </w:pBdr>
      </w:pPr>
      <w:r>
        <w:rPr>
          <w:color w:val="000000"/>
          <w:sz w:val="28"/>
          <w:szCs w:val="28"/>
          <w:lang w:eastAsia="uk-UA"/>
        </w:rPr>
        <w:t xml:space="preserve">(КПКВК МБ 0611</w:t>
      </w:r>
      <w:r>
        <w:rPr>
          <w:color w:val="000000"/>
          <w:sz w:val="28"/>
          <w:szCs w:val="28"/>
          <w:lang w:eastAsia="uk-UA"/>
        </w:rPr>
        <w:t xml:space="preserve">151</w:t>
      </w:r>
      <w:r>
        <w:rPr>
          <w:color w:val="000000"/>
          <w:sz w:val="28"/>
          <w:szCs w:val="28"/>
          <w:lang w:eastAsia="uk-UA"/>
        </w:rPr>
        <w:t xml:space="preserve"> КЕКВ 2</w:t>
      </w:r>
      <w:r>
        <w:rPr>
          <w:color w:val="000000"/>
          <w:sz w:val="28"/>
          <w:szCs w:val="28"/>
          <w:lang w:eastAsia="uk-UA"/>
        </w:rPr>
        <w:t xml:space="preserve">210 </w:t>
      </w:r>
      <w:r>
        <w:rPr>
          <w:color w:val="000000"/>
          <w:sz w:val="28"/>
          <w:szCs w:val="28"/>
          <w:lang w:eastAsia="uk-UA"/>
        </w:rPr>
        <w:t xml:space="preserve">-</w:t>
      </w:r>
      <w:r>
        <w:rPr>
          <w:color w:val="000000"/>
          <w:sz w:val="28"/>
          <w:szCs w:val="28"/>
          <w:lang w:eastAsia="uk-UA"/>
        </w:rPr>
        <w:t xml:space="preserve">2990</w:t>
      </w:r>
      <w:r>
        <w:rPr>
          <w:color w:val="000000"/>
          <w:sz w:val="28"/>
          <w:szCs w:val="28"/>
          <w:lang w:eastAsia="uk-UA"/>
        </w:rPr>
        <w:t xml:space="preserve">,00 грн., КЕКВ 2282 +</w:t>
      </w:r>
      <w:r>
        <w:rPr>
          <w:color w:val="000000"/>
          <w:sz w:val="28"/>
          <w:szCs w:val="28"/>
          <w:lang w:eastAsia="uk-UA"/>
        </w:rPr>
        <w:t xml:space="preserve">850</w:t>
      </w:r>
      <w:r>
        <w:rPr>
          <w:color w:val="000000"/>
          <w:sz w:val="28"/>
          <w:szCs w:val="28"/>
          <w:lang w:eastAsia="uk-UA"/>
        </w:rPr>
        <w:t xml:space="preserve">,00 грн.</w:t>
      </w:r>
      <w:r>
        <w:rPr>
          <w:color w:val="000000"/>
          <w:sz w:val="28"/>
          <w:szCs w:val="28"/>
          <w:lang w:eastAsia="uk-UA"/>
        </w:rPr>
        <w:t xml:space="preserve">, КЕКВ 2250 +2140,00 грн.</w:t>
      </w:r>
      <w:r>
        <w:rPr>
          <w:color w:val="000000"/>
          <w:sz w:val="28"/>
          <w:szCs w:val="28"/>
          <w:lang w:eastAsia="uk-UA"/>
        </w:rPr>
        <w:t xml:space="preserve">).</w:t>
      </w:r>
      <w:r/>
    </w:p>
    <w:p>
      <w:pPr>
        <w:pStyle w:val="832"/>
        <w:numPr>
          <w:ilvl w:val="0"/>
          <w:numId w:val="12"/>
        </w:numPr>
        <w:ind w:left="0" w:firstLine="567"/>
        <w:rPr>
          <w:color w:val="000000"/>
          <w:sz w:val="28"/>
          <w:szCs w:val="28"/>
          <w:lang w:eastAsia="uk-UA"/>
        </w:rPr>
      </w:pPr>
      <w:r>
        <w:rPr>
          <w:color w:val="000000"/>
          <w:sz w:val="28"/>
          <w:szCs w:val="28"/>
          <w:lang w:eastAsia="uk-UA"/>
        </w:rPr>
        <w:t xml:space="preserve">Внести зміни до помісячного розпису видатків загального фонду Відділу освіти Менської міської ради з у</w:t>
      </w:r>
      <w:r>
        <w:rPr>
          <w:color w:val="000000"/>
          <w:sz w:val="28"/>
          <w:szCs w:val="28"/>
          <w:lang w:eastAsia="uk-UA"/>
        </w:rPr>
        <w:t xml:space="preserve">тримання та навчально-тренувальн</w:t>
      </w:r>
      <w:r>
        <w:rPr>
          <w:color w:val="000000"/>
          <w:sz w:val="28"/>
          <w:szCs w:val="28"/>
          <w:lang w:eastAsia="uk-UA"/>
        </w:rPr>
        <w:t xml:space="preserve">ої</w:t>
      </w:r>
      <w:r>
        <w:rPr>
          <w:color w:val="000000"/>
          <w:sz w:val="28"/>
          <w:szCs w:val="28"/>
          <w:lang w:eastAsia="uk-UA"/>
        </w:rPr>
        <w:t xml:space="preserve"> робот</w:t>
      </w:r>
      <w:r>
        <w:rPr>
          <w:color w:val="000000"/>
          <w:sz w:val="28"/>
          <w:szCs w:val="28"/>
          <w:lang w:eastAsia="uk-UA"/>
        </w:rPr>
        <w:t xml:space="preserve">и</w:t>
      </w:r>
      <w:r>
        <w:rPr>
          <w:color w:val="000000"/>
          <w:sz w:val="28"/>
          <w:szCs w:val="28"/>
          <w:lang w:eastAsia="uk-UA"/>
        </w:rPr>
        <w:t xml:space="preserve"> комунальних дитячо-юнацьких спортивних шкіл</w:t>
      </w:r>
      <w:r>
        <w:rPr>
          <w:color w:val="000000"/>
          <w:sz w:val="28"/>
          <w:szCs w:val="28"/>
          <w:lang w:eastAsia="uk-UA"/>
        </w:rPr>
        <w:t xml:space="preserve">, а саме: зменшити кошт</w:t>
      </w:r>
      <w:r>
        <w:rPr>
          <w:color w:val="000000"/>
          <w:sz w:val="28"/>
          <w:szCs w:val="28"/>
          <w:lang w:eastAsia="uk-UA"/>
        </w:rPr>
        <w:t xml:space="preserve">орисні пр</w:t>
      </w:r>
      <w:r>
        <w:rPr>
          <w:color w:val="000000"/>
          <w:sz w:val="28"/>
          <w:szCs w:val="28"/>
          <w:lang w:eastAsia="uk-UA"/>
        </w:rPr>
        <w:t xml:space="preserve">изначення для видатків на відрядження у жовтні місяці на суму 500,00 грн., у листопаді місяці на суму 1500,00 грн., у грудні місяці на суму 4000,00 грн., відповідно збільшити кошторисні призначення за вказаним напрямком у травні місяці на суму 6000,00 грн.</w:t>
      </w:r>
      <w:r/>
    </w:p>
    <w:p>
      <w:pPr>
        <w:pStyle w:val="832"/>
        <w:ind w:left="0"/>
        <w:rPr>
          <w:color w:val="000000"/>
          <w:sz w:val="28"/>
          <w:szCs w:val="28"/>
          <w:lang w:eastAsia="uk-UA"/>
        </w:rPr>
      </w:pPr>
      <w:r>
        <w:rPr>
          <w:color w:val="000000"/>
          <w:sz w:val="28"/>
          <w:szCs w:val="28"/>
          <w:lang w:eastAsia="uk-UA"/>
        </w:rPr>
        <w:t xml:space="preserve">(КПКВК МБ 0615031 КЕКВ 2250).</w:t>
      </w:r>
      <w:r/>
    </w:p>
    <w:p>
      <w:pPr>
        <w:pStyle w:val="832"/>
        <w:numPr>
          <w:ilvl w:val="0"/>
          <w:numId w:val="12"/>
        </w:numPr>
        <w:ind w:left="0" w:firstLine="567"/>
        <w:rPr>
          <w:color w:val="000000"/>
          <w:sz w:val="28"/>
          <w:szCs w:val="28"/>
          <w:lang w:eastAsia="uk-UA"/>
        </w:rPr>
      </w:pPr>
      <w:r>
        <w:rPr>
          <w:color w:val="000000"/>
          <w:sz w:val="28"/>
          <w:szCs w:val="28"/>
          <w:lang w:eastAsia="uk-UA"/>
        </w:rPr>
        <w:t xml:space="preserve"> Внести зміни до річного розпису видатків загального фонду Відділу освіти Менської міської ради з у</w:t>
      </w:r>
      <w:r>
        <w:rPr>
          <w:color w:val="000000"/>
          <w:sz w:val="28"/>
          <w:szCs w:val="28"/>
          <w:lang w:eastAsia="uk-UA"/>
        </w:rPr>
        <w:t xml:space="preserve">тримання та навчально-тренувальн</w:t>
      </w:r>
      <w:r>
        <w:rPr>
          <w:color w:val="000000"/>
          <w:sz w:val="28"/>
          <w:szCs w:val="28"/>
          <w:lang w:eastAsia="uk-UA"/>
        </w:rPr>
        <w:t xml:space="preserve">ої</w:t>
      </w:r>
      <w:r>
        <w:rPr>
          <w:color w:val="000000"/>
          <w:sz w:val="28"/>
          <w:szCs w:val="28"/>
          <w:lang w:eastAsia="uk-UA"/>
        </w:rPr>
        <w:t xml:space="preserve"> робот</w:t>
      </w:r>
      <w:r>
        <w:rPr>
          <w:color w:val="000000"/>
          <w:sz w:val="28"/>
          <w:szCs w:val="28"/>
          <w:lang w:eastAsia="uk-UA"/>
        </w:rPr>
        <w:t xml:space="preserve">и</w:t>
      </w:r>
      <w:r>
        <w:rPr>
          <w:color w:val="000000"/>
          <w:sz w:val="28"/>
          <w:szCs w:val="28"/>
          <w:lang w:eastAsia="uk-UA"/>
        </w:rPr>
        <w:t xml:space="preserve"> комунальних дитячо-юнацьких спортивних шкіл</w:t>
      </w:r>
      <w:r>
        <w:rPr>
          <w:color w:val="000000"/>
          <w:sz w:val="28"/>
          <w:szCs w:val="28"/>
          <w:lang w:eastAsia="uk-UA"/>
        </w:rPr>
        <w:t xml:space="preserve">, а саме: зменшити кошторисні призначення для оплати послуг (крім комунальних) на суму 1700,00 грн., відповідно збільшити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w:t>
      </w:r>
      <w:r>
        <w:rPr>
          <w:color w:val="000000"/>
          <w:sz w:val="28"/>
          <w:szCs w:val="28"/>
          <w:lang w:eastAsia="uk-UA"/>
        </w:rPr>
        <w:t xml:space="preserve">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таку ж суму</w:t>
      </w:r>
      <w:r/>
    </w:p>
    <w:p>
      <w:pPr>
        <w:pStyle w:val="832"/>
        <w:ind w:left="0"/>
        <w:rPr>
          <w:color w:val="000000"/>
          <w:sz w:val="28"/>
          <w:szCs w:val="28"/>
          <w:lang w:eastAsia="uk-UA"/>
        </w:rPr>
      </w:pPr>
      <w:r>
        <w:rPr>
          <w:color w:val="000000"/>
          <w:sz w:val="28"/>
          <w:szCs w:val="28"/>
          <w:lang w:eastAsia="uk-UA"/>
        </w:rPr>
        <w:t xml:space="preserve">(КПКВК МБ 0615031 КЕКВ 2240 -1700,00 грн., КЕКВ 2282 +1700,00 грн.)</w:t>
      </w:r>
      <w:r/>
    </w:p>
    <w:p>
      <w:pPr>
        <w:pStyle w:val="832"/>
        <w:numPr>
          <w:ilvl w:val="0"/>
          <w:numId w:val="12"/>
        </w:numPr>
        <w:ind w:left="0" w:firstLine="567"/>
        <w:spacing w:lineRule="atLeast" w:line="253"/>
        <w:tabs>
          <w:tab w:val="left" w:pos="0" w:leader="none"/>
          <w:tab w:val="clear" w:pos="1134" w:leader="none"/>
        </w:tabs>
        <w:rPr>
          <w:sz w:val="28"/>
          <w:szCs w:val="28"/>
        </w:rPr>
        <w:pBdr>
          <w:left w:val="none" w:color="000000" w:sz="4" w:space="1"/>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pStyle w:val="832"/>
        <w:ind w:left="567" w:firstLine="0"/>
        <w:spacing w:lineRule="atLeast" w:line="253"/>
        <w:tabs>
          <w:tab w:val="left" w:pos="0" w:leader="none"/>
          <w:tab w:val="clear" w:pos="1134" w:leader="none"/>
        </w:tabs>
        <w:rPr>
          <w:sz w:val="28"/>
          <w:szCs w:val="28"/>
        </w:rPr>
        <w:pBdr>
          <w:left w:val="none" w:color="000000" w:sz="4" w:space="1"/>
          <w:between w:val="none" w:color="000000" w:sz="4" w:space="0"/>
        </w:pBdr>
      </w:pPr>
      <w:r/>
      <w:bookmarkStart w:id="0" w:name="_GoBack"/>
      <w:r/>
      <w:bookmarkEnd w:id="0"/>
      <w:r/>
      <w:r/>
    </w:p>
    <w:p>
      <w:pPr>
        <w:ind w:firstLine="0"/>
        <w:tabs>
          <w:tab w:val="clear" w:pos="1134" w:leader="none"/>
          <w:tab w:val="left" w:pos="6803" w:leader="none"/>
        </w:tabs>
        <w:rPr>
          <w:sz w:val="28"/>
          <w:szCs w:val="28"/>
          <w:u w:val="single"/>
        </w:rPr>
        <w:pBdr>
          <w:left w:val="none" w:color="000000" w:sz="4" w:space="1"/>
        </w:pBdr>
      </w:pPr>
      <w:r>
        <w:rPr>
          <w:color w:val="000000"/>
          <w:sz w:val="28"/>
          <w:szCs w:val="28"/>
        </w:rPr>
        <w:t xml:space="preserve">Секретар ради</w:t>
      </w:r>
      <w:r>
        <w:rPr>
          <w:color w:val="000000"/>
          <w:sz w:val="28"/>
          <w:szCs w:val="28"/>
        </w:rPr>
        <w:t xml:space="preserve">                                                              </w:t>
      </w:r>
      <w:r>
        <w:rPr>
          <w:color w:val="000000"/>
          <w:sz w:val="28"/>
          <w:szCs w:val="28"/>
        </w:rPr>
        <w:t xml:space="preserve">Юрій СТАЛЬНИЧЕНКО</w:t>
      </w:r>
      <w:r/>
    </w:p>
    <w:sectPr>
      <w:footnotePr/>
      <w:endnotePr/>
      <w:type w:val="nextPage"/>
      <w:pgSz w:w="11906" w:h="16838" w:orient="portrait"/>
      <w:pgMar w:top="709" w:right="567" w:bottom="851"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4"/>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1146" w:hanging="360"/>
      </w:pPr>
      <w:rPr>
        <w:rFonts w:ascii="Times New Roman" w:hAnsi="Times New Roman" w:cs="Times New Roman" w:eastAsia="Times New Roman"/>
      </w:rPr>
    </w:lvl>
    <w:lvl w:ilvl="1">
      <w:start w:val="1"/>
      <w:numFmt w:val="bullet"/>
      <w:isLgl w:val="false"/>
      <w:suff w:val="tab"/>
      <w:lvlText w:val="o"/>
      <w:lvlJc w:val="left"/>
      <w:pPr>
        <w:ind w:left="1866" w:hanging="360"/>
      </w:pPr>
      <w:rPr>
        <w:rFonts w:ascii="Courier New" w:hAnsi="Courier New" w:cs="Courier New" w:hint="default"/>
      </w:rPr>
    </w:lvl>
    <w:lvl w:ilvl="2">
      <w:start w:val="1"/>
      <w:numFmt w:val="bullet"/>
      <w:isLgl w:val="false"/>
      <w:suff w:val="tab"/>
      <w:lvlText w:val=""/>
      <w:lvlJc w:val="left"/>
      <w:pPr>
        <w:ind w:left="2586" w:hanging="360"/>
      </w:pPr>
      <w:rPr>
        <w:rFonts w:ascii="Wingdings" w:hAnsi="Wingdings" w:hint="default"/>
      </w:rPr>
    </w:lvl>
    <w:lvl w:ilvl="3">
      <w:start w:val="1"/>
      <w:numFmt w:val="bullet"/>
      <w:isLgl w:val="false"/>
      <w:suff w:val="tab"/>
      <w:lvlText w:val=""/>
      <w:lvlJc w:val="left"/>
      <w:pPr>
        <w:ind w:left="3306" w:hanging="360"/>
      </w:pPr>
      <w:rPr>
        <w:rFonts w:ascii="Symbol" w:hAnsi="Symbol" w:hint="default"/>
      </w:rPr>
    </w:lvl>
    <w:lvl w:ilvl="4">
      <w:start w:val="1"/>
      <w:numFmt w:val="bullet"/>
      <w:isLgl w:val="false"/>
      <w:suff w:val="tab"/>
      <w:lvlText w:val="o"/>
      <w:lvlJc w:val="left"/>
      <w:pPr>
        <w:ind w:left="4026" w:hanging="360"/>
      </w:pPr>
      <w:rPr>
        <w:rFonts w:ascii="Courier New" w:hAnsi="Courier New" w:cs="Courier New" w:hint="default"/>
      </w:rPr>
    </w:lvl>
    <w:lvl w:ilvl="5">
      <w:start w:val="1"/>
      <w:numFmt w:val="bullet"/>
      <w:isLgl w:val="false"/>
      <w:suff w:val="tab"/>
      <w:lvlText w:val=""/>
      <w:lvlJc w:val="left"/>
      <w:pPr>
        <w:ind w:left="4746" w:hanging="360"/>
      </w:pPr>
      <w:rPr>
        <w:rFonts w:ascii="Wingdings" w:hAnsi="Wingdings" w:hint="default"/>
      </w:rPr>
    </w:lvl>
    <w:lvl w:ilvl="6">
      <w:start w:val="1"/>
      <w:numFmt w:val="bullet"/>
      <w:isLgl w:val="false"/>
      <w:suff w:val="tab"/>
      <w:lvlText w:val=""/>
      <w:lvlJc w:val="left"/>
      <w:pPr>
        <w:ind w:left="5466" w:hanging="360"/>
      </w:pPr>
      <w:rPr>
        <w:rFonts w:ascii="Symbol" w:hAnsi="Symbol" w:hint="default"/>
      </w:rPr>
    </w:lvl>
    <w:lvl w:ilvl="7">
      <w:start w:val="1"/>
      <w:numFmt w:val="bullet"/>
      <w:isLgl w:val="false"/>
      <w:suff w:val="tab"/>
      <w:lvlText w:val="o"/>
      <w:lvlJc w:val="left"/>
      <w:pPr>
        <w:ind w:left="6186" w:hanging="360"/>
      </w:pPr>
      <w:rPr>
        <w:rFonts w:ascii="Courier New" w:hAnsi="Courier New" w:cs="Courier New" w:hint="default"/>
      </w:rPr>
    </w:lvl>
    <w:lvl w:ilvl="8">
      <w:start w:val="1"/>
      <w:numFmt w:val="bullet"/>
      <w:isLgl w:val="false"/>
      <w:suff w:val="tab"/>
      <w:lvlText w:val=""/>
      <w:lvlJc w:val="left"/>
      <w:pPr>
        <w:ind w:left="6906" w:hanging="360"/>
      </w:pPr>
      <w:rPr>
        <w:rFonts w:ascii="Wingdings" w:hAnsi="Wingdings" w:hint="default"/>
      </w:rPr>
    </w:lvl>
  </w:abstractNum>
  <w:abstractNum w:abstractNumId="10">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1">
    <w:multiLevelType w:val="hybridMultilevel"/>
    <w:lvl w:ilvl="0">
      <w:start w:val="1"/>
      <w:numFmt w:val="bullet"/>
      <w:isLgl w:val="false"/>
      <w:suff w:val="tab"/>
      <w:lvlText w:val="-"/>
      <w:lvlJc w:val="left"/>
      <w:pPr>
        <w:ind w:left="435" w:hanging="360"/>
      </w:pPr>
      <w:rPr>
        <w:rFonts w:ascii="Times New Roman" w:hAnsi="Times New Roman" w:cs="Times New Roman" w:eastAsia="Times New Roman" w:hint="default"/>
      </w:rPr>
    </w:lvl>
    <w:lvl w:ilvl="1">
      <w:start w:val="1"/>
      <w:numFmt w:val="bullet"/>
      <w:isLgl w:val="false"/>
      <w:suff w:val="tab"/>
      <w:lvlText w:val="o"/>
      <w:lvlJc w:val="left"/>
      <w:pPr>
        <w:ind w:left="1155" w:hanging="360"/>
      </w:pPr>
      <w:rPr>
        <w:rFonts w:ascii="Courier New" w:hAnsi="Courier New" w:cs="Courier New" w:hint="default"/>
      </w:rPr>
    </w:lvl>
    <w:lvl w:ilvl="2">
      <w:start w:val="1"/>
      <w:numFmt w:val="bullet"/>
      <w:isLgl w:val="false"/>
      <w:suff w:val="tab"/>
      <w:lvlText w:val=""/>
      <w:lvlJc w:val="left"/>
      <w:pPr>
        <w:ind w:left="1875" w:hanging="360"/>
      </w:pPr>
      <w:rPr>
        <w:rFonts w:ascii="Wingdings" w:hAnsi="Wingdings" w:hint="default"/>
      </w:rPr>
    </w:lvl>
    <w:lvl w:ilvl="3">
      <w:start w:val="1"/>
      <w:numFmt w:val="bullet"/>
      <w:isLgl w:val="false"/>
      <w:suff w:val="tab"/>
      <w:lvlText w:val=""/>
      <w:lvlJc w:val="left"/>
      <w:pPr>
        <w:ind w:left="2595" w:hanging="360"/>
      </w:pPr>
      <w:rPr>
        <w:rFonts w:ascii="Symbol" w:hAnsi="Symbol" w:hint="default"/>
      </w:rPr>
    </w:lvl>
    <w:lvl w:ilvl="4">
      <w:start w:val="1"/>
      <w:numFmt w:val="bullet"/>
      <w:isLgl w:val="false"/>
      <w:suff w:val="tab"/>
      <w:lvlText w:val="o"/>
      <w:lvlJc w:val="left"/>
      <w:pPr>
        <w:ind w:left="3315" w:hanging="360"/>
      </w:pPr>
      <w:rPr>
        <w:rFonts w:ascii="Courier New" w:hAnsi="Courier New" w:cs="Courier New" w:hint="default"/>
      </w:rPr>
    </w:lvl>
    <w:lvl w:ilvl="5">
      <w:start w:val="1"/>
      <w:numFmt w:val="bullet"/>
      <w:isLgl w:val="false"/>
      <w:suff w:val="tab"/>
      <w:lvlText w:val=""/>
      <w:lvlJc w:val="left"/>
      <w:pPr>
        <w:ind w:left="4035" w:hanging="360"/>
      </w:pPr>
      <w:rPr>
        <w:rFonts w:ascii="Wingdings" w:hAnsi="Wingdings" w:hint="default"/>
      </w:rPr>
    </w:lvl>
    <w:lvl w:ilvl="6">
      <w:start w:val="1"/>
      <w:numFmt w:val="bullet"/>
      <w:isLgl w:val="false"/>
      <w:suff w:val="tab"/>
      <w:lvlText w:val=""/>
      <w:lvlJc w:val="left"/>
      <w:pPr>
        <w:ind w:left="4755" w:hanging="360"/>
      </w:pPr>
      <w:rPr>
        <w:rFonts w:ascii="Symbol" w:hAnsi="Symbol" w:hint="default"/>
      </w:rPr>
    </w:lvl>
    <w:lvl w:ilvl="7">
      <w:start w:val="1"/>
      <w:numFmt w:val="bullet"/>
      <w:isLgl w:val="false"/>
      <w:suff w:val="tab"/>
      <w:lvlText w:val="o"/>
      <w:lvlJc w:val="left"/>
      <w:pPr>
        <w:ind w:left="5475" w:hanging="360"/>
      </w:pPr>
      <w:rPr>
        <w:rFonts w:ascii="Courier New" w:hAnsi="Courier New" w:cs="Courier New" w:hint="default"/>
      </w:rPr>
    </w:lvl>
    <w:lvl w:ilvl="8">
      <w:start w:val="1"/>
      <w:numFmt w:val="bullet"/>
      <w:isLgl w:val="false"/>
      <w:suff w:val="tab"/>
      <w:lvlText w:val=""/>
      <w:lvlJc w:val="left"/>
      <w:pPr>
        <w:ind w:left="6195"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3">
    <w:multiLevelType w:val="hybridMultilevel"/>
    <w:lvl w:ilvl="0">
      <w:start w:val="5"/>
      <w:numFmt w:val="decimal"/>
      <w:isLgl w:val="false"/>
      <w:suff w:val="tab"/>
      <w:lvlText w:val="%1."/>
      <w:lvlJc w:val="left"/>
      <w:pPr>
        <w:ind w:left="927" w:hanging="360"/>
      </w:pPr>
      <w:rPr>
        <w:rFonts w:hint="default"/>
        <w:color w:val="000000"/>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4"/>
  </w:num>
  <w:num w:numId="2">
    <w:abstractNumId w:val="10"/>
  </w:num>
  <w:num w:numId="3">
    <w:abstractNumId w:val="8"/>
  </w:num>
  <w:num w:numId="4">
    <w:abstractNumId w:val="1"/>
  </w:num>
  <w:num w:numId="5">
    <w:abstractNumId w:val="0"/>
  </w:num>
  <w:num w:numId="6">
    <w:abstractNumId w:val="12"/>
  </w:num>
  <w:num w:numId="7">
    <w:abstractNumId w:val="13"/>
  </w:num>
  <w:num w:numId="8">
    <w:abstractNumId w:val="6"/>
  </w:num>
  <w:num w:numId="9">
    <w:abstractNumId w:val="11"/>
  </w:num>
  <w:num w:numId="10">
    <w:abstractNumId w:val="7"/>
  </w:num>
  <w:num w:numId="11">
    <w:abstractNumId w:val="3"/>
  </w:num>
  <w:num w:numId="12">
    <w:abstractNumId w:val="5"/>
  </w:num>
  <w:num w:numId="13">
    <w:abstractNumId w:val="2"/>
  </w:num>
  <w:num w:numId="14">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Plain Table 1"/>
    <w:basedOn w:val="6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6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6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6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6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6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67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6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6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6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662"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663">
    <w:name w:val="Heading 1"/>
    <w:basedOn w:val="662"/>
    <w:next w:val="662"/>
    <w:link w:val="823"/>
    <w:qFormat/>
    <w:uiPriority w:val="9"/>
    <w:rPr>
      <w:rFonts w:ascii="Arial" w:hAnsi="Arial" w:cs="Arial" w:eastAsia="Arial"/>
      <w:sz w:val="40"/>
      <w:szCs w:val="40"/>
    </w:rPr>
    <w:pPr>
      <w:keepLines/>
      <w:keepNext/>
      <w:spacing w:after="200" w:before="480"/>
      <w:outlineLvl w:val="0"/>
    </w:pPr>
  </w:style>
  <w:style w:type="paragraph" w:styleId="664">
    <w:name w:val="Heading 2"/>
    <w:basedOn w:val="662"/>
    <w:next w:val="662"/>
    <w:link w:val="824"/>
    <w:qFormat/>
    <w:uiPriority w:val="9"/>
    <w:unhideWhenUsed/>
    <w:rPr>
      <w:rFonts w:ascii="Arial" w:hAnsi="Arial" w:cs="Arial" w:eastAsia="Arial"/>
      <w:sz w:val="34"/>
    </w:rPr>
    <w:pPr>
      <w:keepLines/>
      <w:keepNext/>
      <w:spacing w:after="200" w:before="360"/>
      <w:outlineLvl w:val="1"/>
    </w:pPr>
  </w:style>
  <w:style w:type="paragraph" w:styleId="665">
    <w:name w:val="Heading 3"/>
    <w:basedOn w:val="662"/>
    <w:next w:val="662"/>
    <w:link w:val="825"/>
    <w:qFormat/>
    <w:uiPriority w:val="9"/>
    <w:unhideWhenUsed/>
    <w:rPr>
      <w:rFonts w:ascii="Arial" w:hAnsi="Arial" w:cs="Arial" w:eastAsia="Arial"/>
      <w:sz w:val="30"/>
      <w:szCs w:val="30"/>
    </w:rPr>
    <w:pPr>
      <w:keepLines/>
      <w:keepNext/>
      <w:spacing w:after="200" w:before="320"/>
      <w:outlineLvl w:val="2"/>
    </w:pPr>
  </w:style>
  <w:style w:type="paragraph" w:styleId="666">
    <w:name w:val="Heading 4"/>
    <w:basedOn w:val="662"/>
    <w:next w:val="662"/>
    <w:link w:val="826"/>
    <w:qFormat/>
    <w:uiPriority w:val="9"/>
    <w:unhideWhenUsed/>
    <w:rPr>
      <w:rFonts w:ascii="Arial" w:hAnsi="Arial" w:cs="Arial" w:eastAsia="Arial"/>
      <w:b/>
      <w:bCs/>
      <w:sz w:val="26"/>
      <w:szCs w:val="26"/>
    </w:rPr>
    <w:pPr>
      <w:keepLines/>
      <w:keepNext/>
      <w:spacing w:after="200" w:before="320"/>
      <w:outlineLvl w:val="3"/>
    </w:pPr>
  </w:style>
  <w:style w:type="paragraph" w:styleId="667">
    <w:name w:val="Heading 5"/>
    <w:basedOn w:val="662"/>
    <w:next w:val="662"/>
    <w:link w:val="827"/>
    <w:qFormat/>
    <w:uiPriority w:val="9"/>
    <w:unhideWhenUsed/>
    <w:rPr>
      <w:rFonts w:ascii="Arial" w:hAnsi="Arial" w:cs="Arial" w:eastAsia="Arial"/>
      <w:b/>
      <w:bCs/>
      <w:sz w:val="24"/>
      <w:szCs w:val="24"/>
    </w:rPr>
    <w:pPr>
      <w:keepLines/>
      <w:keepNext/>
      <w:spacing w:after="200" w:before="320"/>
      <w:outlineLvl w:val="4"/>
    </w:pPr>
  </w:style>
  <w:style w:type="paragraph" w:styleId="668">
    <w:name w:val="Heading 6"/>
    <w:basedOn w:val="662"/>
    <w:next w:val="662"/>
    <w:link w:val="828"/>
    <w:qFormat/>
    <w:uiPriority w:val="9"/>
    <w:unhideWhenUsed/>
    <w:rPr>
      <w:rFonts w:ascii="Arial" w:hAnsi="Arial" w:cs="Arial" w:eastAsia="Arial"/>
      <w:b/>
      <w:bCs/>
      <w:sz w:val="22"/>
    </w:rPr>
    <w:pPr>
      <w:keepLines/>
      <w:keepNext/>
      <w:spacing w:after="200" w:before="320"/>
      <w:outlineLvl w:val="5"/>
    </w:pPr>
  </w:style>
  <w:style w:type="paragraph" w:styleId="669">
    <w:name w:val="Heading 7"/>
    <w:basedOn w:val="662"/>
    <w:next w:val="662"/>
    <w:link w:val="829"/>
    <w:qFormat/>
    <w:uiPriority w:val="9"/>
    <w:unhideWhenUsed/>
    <w:rPr>
      <w:rFonts w:ascii="Arial" w:hAnsi="Arial" w:cs="Arial" w:eastAsia="Arial"/>
      <w:b/>
      <w:bCs/>
      <w:i/>
      <w:iCs/>
      <w:sz w:val="22"/>
    </w:rPr>
    <w:pPr>
      <w:keepLines/>
      <w:keepNext/>
      <w:spacing w:after="200" w:before="320"/>
      <w:outlineLvl w:val="6"/>
    </w:pPr>
  </w:style>
  <w:style w:type="paragraph" w:styleId="670">
    <w:name w:val="Heading 8"/>
    <w:basedOn w:val="662"/>
    <w:next w:val="662"/>
    <w:link w:val="830"/>
    <w:qFormat/>
    <w:uiPriority w:val="9"/>
    <w:unhideWhenUsed/>
    <w:rPr>
      <w:rFonts w:ascii="Arial" w:hAnsi="Arial" w:cs="Arial" w:eastAsia="Arial"/>
      <w:i/>
      <w:iCs/>
      <w:sz w:val="22"/>
    </w:rPr>
    <w:pPr>
      <w:keepLines/>
      <w:keepNext/>
      <w:spacing w:after="200" w:before="320"/>
      <w:outlineLvl w:val="7"/>
    </w:pPr>
  </w:style>
  <w:style w:type="paragraph" w:styleId="671">
    <w:name w:val="Heading 9"/>
    <w:basedOn w:val="662"/>
    <w:next w:val="662"/>
    <w:link w:val="831"/>
    <w:qFormat/>
    <w:uiPriority w:val="9"/>
    <w:unhideWhenUsed/>
    <w:rPr>
      <w:rFonts w:ascii="Arial" w:hAnsi="Arial" w:cs="Arial" w:eastAsia="Arial"/>
      <w:i/>
      <w:iCs/>
      <w:sz w:val="21"/>
      <w:szCs w:val="21"/>
    </w:rPr>
    <w:pPr>
      <w:keepLines/>
      <w:keepNext/>
      <w:spacing w:after="200" w:before="320"/>
      <w:outlineLvl w:val="8"/>
    </w:pPr>
  </w:style>
  <w:style w:type="character" w:styleId="672" w:default="1">
    <w:name w:val="Default Paragraph Font"/>
    <w:uiPriority w:val="1"/>
    <w:semiHidden/>
    <w:unhideWhenUsed/>
  </w:style>
  <w:style w:type="table" w:styleId="673" w:default="1">
    <w:name w:val="Normal Table"/>
    <w:uiPriority w:val="99"/>
    <w:semiHidden/>
    <w:unhideWhenUsed/>
    <w:tblPr>
      <w:tblInd w:w="0" w:type="dxa"/>
      <w:tblCellMar>
        <w:left w:w="108" w:type="dxa"/>
        <w:top w:w="0" w:type="dxa"/>
        <w:right w:w="108" w:type="dxa"/>
        <w:bottom w:w="0" w:type="dxa"/>
      </w:tblCellMar>
    </w:tblPr>
  </w:style>
  <w:style w:type="numbering" w:styleId="674" w:default="1">
    <w:name w:val="No List"/>
    <w:uiPriority w:val="99"/>
    <w:semiHidden/>
    <w:unhideWhenUsed/>
  </w:style>
  <w:style w:type="character" w:styleId="675" w:customStyle="1">
    <w:name w:val="Heading 1 Char"/>
    <w:basedOn w:val="672"/>
    <w:uiPriority w:val="9"/>
    <w:rPr>
      <w:rFonts w:ascii="Arial" w:hAnsi="Arial" w:cs="Arial" w:eastAsia="Arial"/>
      <w:sz w:val="40"/>
      <w:szCs w:val="40"/>
    </w:rPr>
  </w:style>
  <w:style w:type="character" w:styleId="676" w:customStyle="1">
    <w:name w:val="Heading 2 Char"/>
    <w:basedOn w:val="672"/>
    <w:uiPriority w:val="9"/>
    <w:rPr>
      <w:rFonts w:ascii="Arial" w:hAnsi="Arial" w:cs="Arial" w:eastAsia="Arial"/>
      <w:sz w:val="34"/>
    </w:rPr>
  </w:style>
  <w:style w:type="character" w:styleId="677" w:customStyle="1">
    <w:name w:val="Heading 3 Char"/>
    <w:basedOn w:val="672"/>
    <w:uiPriority w:val="9"/>
    <w:rPr>
      <w:rFonts w:ascii="Arial" w:hAnsi="Arial" w:cs="Arial" w:eastAsia="Arial"/>
      <w:sz w:val="30"/>
      <w:szCs w:val="30"/>
    </w:rPr>
  </w:style>
  <w:style w:type="character" w:styleId="678" w:customStyle="1">
    <w:name w:val="Heading 4 Char"/>
    <w:basedOn w:val="672"/>
    <w:uiPriority w:val="9"/>
    <w:rPr>
      <w:rFonts w:ascii="Arial" w:hAnsi="Arial" w:cs="Arial" w:eastAsia="Arial"/>
      <w:b/>
      <w:bCs/>
      <w:sz w:val="26"/>
      <w:szCs w:val="26"/>
    </w:rPr>
  </w:style>
  <w:style w:type="character" w:styleId="679" w:customStyle="1">
    <w:name w:val="Heading 5 Char"/>
    <w:basedOn w:val="672"/>
    <w:uiPriority w:val="9"/>
    <w:rPr>
      <w:rFonts w:ascii="Arial" w:hAnsi="Arial" w:cs="Arial" w:eastAsia="Arial"/>
      <w:b/>
      <w:bCs/>
      <w:sz w:val="24"/>
      <w:szCs w:val="24"/>
    </w:rPr>
  </w:style>
  <w:style w:type="character" w:styleId="680" w:customStyle="1">
    <w:name w:val="Heading 6 Char"/>
    <w:basedOn w:val="672"/>
    <w:uiPriority w:val="9"/>
    <w:rPr>
      <w:rFonts w:ascii="Arial" w:hAnsi="Arial" w:cs="Arial" w:eastAsia="Arial"/>
      <w:b/>
      <w:bCs/>
      <w:sz w:val="22"/>
      <w:szCs w:val="22"/>
    </w:rPr>
  </w:style>
  <w:style w:type="character" w:styleId="681" w:customStyle="1">
    <w:name w:val="Heading 7 Char"/>
    <w:basedOn w:val="672"/>
    <w:uiPriority w:val="9"/>
    <w:rPr>
      <w:rFonts w:ascii="Arial" w:hAnsi="Arial" w:cs="Arial" w:eastAsia="Arial"/>
      <w:b/>
      <w:bCs/>
      <w:i/>
      <w:iCs/>
      <w:sz w:val="22"/>
      <w:szCs w:val="22"/>
    </w:rPr>
  </w:style>
  <w:style w:type="character" w:styleId="682" w:customStyle="1">
    <w:name w:val="Heading 8 Char"/>
    <w:basedOn w:val="672"/>
    <w:uiPriority w:val="9"/>
    <w:rPr>
      <w:rFonts w:ascii="Arial" w:hAnsi="Arial" w:cs="Arial" w:eastAsia="Arial"/>
      <w:i/>
      <w:iCs/>
      <w:sz w:val="22"/>
      <w:szCs w:val="22"/>
    </w:rPr>
  </w:style>
  <w:style w:type="character" w:styleId="683" w:customStyle="1">
    <w:name w:val="Heading 9 Char"/>
    <w:basedOn w:val="672"/>
    <w:uiPriority w:val="9"/>
    <w:rPr>
      <w:rFonts w:ascii="Arial" w:hAnsi="Arial" w:cs="Arial" w:eastAsia="Arial"/>
      <w:i/>
      <w:iCs/>
      <w:sz w:val="21"/>
      <w:szCs w:val="21"/>
    </w:rPr>
  </w:style>
  <w:style w:type="character" w:styleId="684" w:customStyle="1">
    <w:name w:val="Title Char"/>
    <w:basedOn w:val="672"/>
    <w:uiPriority w:val="10"/>
    <w:rPr>
      <w:sz w:val="48"/>
      <w:szCs w:val="48"/>
    </w:rPr>
  </w:style>
  <w:style w:type="character" w:styleId="685" w:customStyle="1">
    <w:name w:val="Subtitle Char"/>
    <w:basedOn w:val="672"/>
    <w:uiPriority w:val="11"/>
    <w:rPr>
      <w:sz w:val="24"/>
      <w:szCs w:val="24"/>
    </w:rPr>
  </w:style>
  <w:style w:type="character" w:styleId="686" w:customStyle="1">
    <w:name w:val="Quote Char"/>
    <w:uiPriority w:val="29"/>
    <w:rPr>
      <w:i/>
    </w:rPr>
  </w:style>
  <w:style w:type="character" w:styleId="687" w:customStyle="1">
    <w:name w:val="Intense Quote Char"/>
    <w:uiPriority w:val="30"/>
    <w:rPr>
      <w:i/>
    </w:rPr>
  </w:style>
  <w:style w:type="character" w:styleId="688" w:customStyle="1">
    <w:name w:val="Header Char"/>
    <w:basedOn w:val="672"/>
    <w:uiPriority w:val="99"/>
  </w:style>
  <w:style w:type="character" w:styleId="689" w:customStyle="1">
    <w:name w:val="Footer Char"/>
    <w:basedOn w:val="672"/>
    <w:uiPriority w:val="99"/>
  </w:style>
  <w:style w:type="table" w:styleId="690" w:customStyle="1">
    <w:name w:val="Звичайна таблиця 11"/>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customStyle="1">
    <w:name w:val="Звичайна таблиця 21"/>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customStyle="1">
    <w:name w:val="Звичайна таблиця 3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93" w:customStyle="1">
    <w:name w:val="Звичайна таблиця 4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customStyle="1">
    <w:name w:val="Звичайна таблиця 5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695" w:customStyle="1">
    <w:name w:val="Таблиця-сітка 1 (світла)1"/>
    <w:basedOn w:val="67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96" w:customStyle="1">
    <w:name w:val="Таблиця-сітка 2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697" w:customStyle="1">
    <w:name w:val="Таблиця-сітка 3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698" w:customStyle="1">
    <w:name w:val="Таблиця-сітка 41"/>
    <w:basedOn w:val="67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9" w:customStyle="1">
    <w:name w:val="Таблиця-сітка 5 (темна)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00" w:customStyle="1">
    <w:name w:val="Таблиця-сітка 6 (кольорова)1"/>
    <w:basedOn w:val="67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01" w:customStyle="1">
    <w:name w:val="Таблиця-сітка 7 (кольорова)1"/>
    <w:basedOn w:val="67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02" w:customStyle="1">
    <w:name w:val="Таблиця-список 1 (світлий)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3" w:customStyle="1">
    <w:name w:val="Таблиця-список 21"/>
    <w:basedOn w:val="67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04" w:customStyle="1">
    <w:name w:val="Таблиця-список 3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5" w:customStyle="1">
    <w:name w:val="Таблиця-список 4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06" w:customStyle="1">
    <w:name w:val="Таблиця-список 5 (темний)1"/>
    <w:basedOn w:val="67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07" w:customStyle="1">
    <w:name w:val="Таблиця-список 6 (кольоровий)1"/>
    <w:basedOn w:val="67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08" w:customStyle="1">
    <w:name w:val="Таблиця-список 7 (кольоровий)1"/>
    <w:basedOn w:val="67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09" w:customStyle="1">
    <w:name w:val="Footnote Text Char"/>
    <w:uiPriority w:val="99"/>
    <w:rPr>
      <w:sz w:val="18"/>
    </w:rPr>
  </w:style>
  <w:style w:type="character" w:styleId="710" w:customStyle="1">
    <w:name w:val="Endnote Text Char"/>
    <w:uiPriority w:val="99"/>
    <w:rPr>
      <w:sz w:val="20"/>
    </w:rPr>
  </w:style>
  <w:style w:type="paragraph" w:styleId="711">
    <w:name w:val="Caption"/>
    <w:basedOn w:val="662"/>
    <w:next w:val="662"/>
    <w:qFormat/>
    <w:uiPriority w:val="35"/>
    <w:semiHidden/>
    <w:unhideWhenUsed/>
    <w:rPr>
      <w:b/>
      <w:bCs/>
      <w:color w:val="4F81BD" w:themeColor="accent1"/>
      <w:sz w:val="18"/>
      <w:szCs w:val="18"/>
    </w:rPr>
    <w:pPr>
      <w:spacing w:lineRule="auto" w:line="276"/>
    </w:pPr>
  </w:style>
  <w:style w:type="character" w:styleId="712" w:customStyle="1">
    <w:name w:val="Caption Char"/>
    <w:uiPriority w:val="99"/>
  </w:style>
  <w:style w:type="paragraph" w:styleId="713">
    <w:name w:val="endnote text"/>
    <w:basedOn w:val="662"/>
    <w:link w:val="714"/>
    <w:uiPriority w:val="99"/>
    <w:semiHidden/>
    <w:unhideWhenUsed/>
    <w:rPr>
      <w:sz w:val="20"/>
    </w:rPr>
  </w:style>
  <w:style w:type="character" w:styleId="714" w:customStyle="1">
    <w:name w:val="Текст концевой сноски Знак"/>
    <w:link w:val="713"/>
    <w:uiPriority w:val="99"/>
    <w:rPr>
      <w:sz w:val="20"/>
    </w:rPr>
  </w:style>
  <w:style w:type="character" w:styleId="715">
    <w:name w:val="endnote reference"/>
    <w:basedOn w:val="672"/>
    <w:uiPriority w:val="99"/>
    <w:semiHidden/>
    <w:unhideWhenUsed/>
    <w:rPr>
      <w:vertAlign w:val="superscript"/>
    </w:rPr>
  </w:style>
  <w:style w:type="paragraph" w:styleId="716">
    <w:name w:val="table of figures"/>
    <w:basedOn w:val="662"/>
    <w:next w:val="662"/>
    <w:uiPriority w:val="99"/>
    <w:unhideWhenUsed/>
  </w:style>
  <w:style w:type="table" w:styleId="717" w:customStyle="1">
    <w:name w:val="Table Grid Light"/>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18" w:customStyle="1">
    <w:name w:val="Звичайна таблиця 11"/>
    <w:basedOn w:val="673"/>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customStyle="1">
    <w:name w:val="Звичайна таблиця 21"/>
    <w:basedOn w:val="6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customStyle="1">
    <w:name w:val="Звичайна таблиця 3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customStyle="1">
    <w:name w:val="Звичайна таблиця 4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customStyle="1">
    <w:name w:val="Звичайна таблиця 5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23" w:customStyle="1">
    <w:name w:val="Таблиця-сітка 1 (світла)1"/>
    <w:basedOn w:val="673"/>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4" w:customStyle="1">
    <w:name w:val="Grid Table 1 Light - Accent 1"/>
    <w:basedOn w:val="673"/>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5" w:customStyle="1">
    <w:name w:val="Grid Table 1 Light - Accent 2"/>
    <w:basedOn w:val="673"/>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6" w:customStyle="1">
    <w:name w:val="Grid Table 1 Light - Accent 3"/>
    <w:basedOn w:val="673"/>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7" w:customStyle="1">
    <w:name w:val="Grid Table 1 Light - Accent 4"/>
    <w:basedOn w:val="673"/>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8" w:customStyle="1">
    <w:name w:val="Grid Table 1 Light - Accent 5"/>
    <w:basedOn w:val="673"/>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9" w:customStyle="1">
    <w:name w:val="Grid Table 1 Light - Accent 6"/>
    <w:basedOn w:val="673"/>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0" w:customStyle="1">
    <w:name w:val="Таблиця-сітка 2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31" w:customStyle="1">
    <w:name w:val="Grid Table 2 - Accent 1"/>
    <w:basedOn w:val="673"/>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2" w:customStyle="1">
    <w:name w:val="Grid Table 2 - Accent 2"/>
    <w:basedOn w:val="673"/>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3" w:customStyle="1">
    <w:name w:val="Grid Table 2 - Accent 3"/>
    <w:basedOn w:val="673"/>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4" w:customStyle="1">
    <w:name w:val="Grid Table 2 - Accent 4"/>
    <w:basedOn w:val="673"/>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5" w:customStyle="1">
    <w:name w:val="Grid Table 2 - Accent 5"/>
    <w:basedOn w:val="673"/>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6" w:customStyle="1">
    <w:name w:val="Grid Table 2 - Accent 6"/>
    <w:basedOn w:val="673"/>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37" w:customStyle="1">
    <w:name w:val="Таблиця-сітка 31"/>
    <w:basedOn w:val="673"/>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8" w:customStyle="1">
    <w:name w:val="Grid Table 3 - Accent 1"/>
    <w:basedOn w:val="673"/>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9" w:customStyle="1">
    <w:name w:val="Grid Table 3 - Accent 2"/>
    <w:basedOn w:val="673"/>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0" w:customStyle="1">
    <w:name w:val="Grid Table 3 - Accent 3"/>
    <w:basedOn w:val="673"/>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4"/>
    <w:basedOn w:val="673"/>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5"/>
    <w:basedOn w:val="673"/>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6"/>
    <w:basedOn w:val="673"/>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44" w:customStyle="1">
    <w:name w:val="Таблиця-сітка 41"/>
    <w:basedOn w:val="673"/>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customStyle="1">
    <w:name w:val="Grid Table 4 - Accent 1"/>
    <w:basedOn w:val="673"/>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6" w:customStyle="1">
    <w:name w:val="Grid Table 4 - Accent 2"/>
    <w:basedOn w:val="673"/>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7" w:customStyle="1">
    <w:name w:val="Grid Table 4 - Accent 3"/>
    <w:basedOn w:val="673"/>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8" w:customStyle="1">
    <w:name w:val="Grid Table 4 - Accent 4"/>
    <w:basedOn w:val="673"/>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9" w:customStyle="1">
    <w:name w:val="Grid Table 4 - Accent 5"/>
    <w:basedOn w:val="673"/>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0" w:customStyle="1">
    <w:name w:val="Grid Table 4 - Accent 6"/>
    <w:basedOn w:val="673"/>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1" w:customStyle="1">
    <w:name w:val="Таблиця-сітка 5 (темна)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2" w:customStyle="1">
    <w:name w:val="Grid Table 5 Dark- Accent 1"/>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3" w:customStyle="1">
    <w:name w:val="Grid Table 5 Dark - Accent 2"/>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4" w:customStyle="1">
    <w:name w:val="Grid Table 5 Dark - Accent 3"/>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5" w:customStyle="1">
    <w:name w:val="Grid Table 5 Dark- Accent 4"/>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6" w:customStyle="1">
    <w:name w:val="Grid Table 5 Dark - Accent 5"/>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7" w:customStyle="1">
    <w:name w:val="Grid Table 5 Dark - Accent 6"/>
    <w:basedOn w:val="673"/>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58" w:customStyle="1">
    <w:name w:val="Таблиця-сітка 6 (кольорова)1"/>
    <w:basedOn w:val="673"/>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9" w:customStyle="1">
    <w:name w:val="Grid Table 6 Colorful - Accent 1"/>
    <w:basedOn w:val="673"/>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0" w:customStyle="1">
    <w:name w:val="Grid Table 6 Colorful - Accent 2"/>
    <w:basedOn w:val="673"/>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1" w:customStyle="1">
    <w:name w:val="Grid Table 6 Colorful - Accent 3"/>
    <w:basedOn w:val="673"/>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2" w:customStyle="1">
    <w:name w:val="Grid Table 6 Colorful - Accent 4"/>
    <w:basedOn w:val="673"/>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3" w:customStyle="1">
    <w:name w:val="Grid Table 6 Colorful - Accent 5"/>
    <w:basedOn w:val="673"/>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4" w:customStyle="1">
    <w:name w:val="Grid Table 6 Colorful - Accent 6"/>
    <w:basedOn w:val="673"/>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5" w:customStyle="1">
    <w:name w:val="Таблиця-сітка 7 (кольорова)1"/>
    <w:basedOn w:val="673"/>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6" w:customStyle="1">
    <w:name w:val="Grid Table 7 Colorful - Accent 1"/>
    <w:basedOn w:val="673"/>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67" w:customStyle="1">
    <w:name w:val="Grid Table 7 Colorful - Accent 2"/>
    <w:basedOn w:val="673"/>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8" w:customStyle="1">
    <w:name w:val="Grid Table 7 Colorful - Accent 3"/>
    <w:basedOn w:val="673"/>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9" w:customStyle="1">
    <w:name w:val="Grid Table 7 Colorful - Accent 4"/>
    <w:basedOn w:val="673"/>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70" w:customStyle="1">
    <w:name w:val="Grid Table 7 Colorful - Accent 5"/>
    <w:basedOn w:val="673"/>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71" w:customStyle="1">
    <w:name w:val="Grid Table 7 Colorful - Accent 6"/>
    <w:basedOn w:val="673"/>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72" w:customStyle="1">
    <w:name w:val="Таблиця-список 1 (світлий)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customStyle="1">
    <w:name w:val="List Table 1 Light - Accent 1"/>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4" w:customStyle="1">
    <w:name w:val="List Table 1 Light - Accent 2"/>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5" w:customStyle="1">
    <w:name w:val="List Table 1 Light - Accent 3"/>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6" w:customStyle="1">
    <w:name w:val="List Table 1 Light - Accent 4"/>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7" w:customStyle="1">
    <w:name w:val="List Table 1 Light - Accent 5"/>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8" w:customStyle="1">
    <w:name w:val="List Table 1 Light - Accent 6"/>
    <w:basedOn w:val="673"/>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9" w:customStyle="1">
    <w:name w:val="Таблиця-список 21"/>
    <w:basedOn w:val="673"/>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0" w:customStyle="1">
    <w:name w:val="List Table 2 - Accent 1"/>
    <w:basedOn w:val="673"/>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1" w:customStyle="1">
    <w:name w:val="List Table 2 - Accent 2"/>
    <w:basedOn w:val="673"/>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2" w:customStyle="1">
    <w:name w:val="List Table 2 - Accent 3"/>
    <w:basedOn w:val="673"/>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3" w:customStyle="1">
    <w:name w:val="List Table 2 - Accent 4"/>
    <w:basedOn w:val="673"/>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4" w:customStyle="1">
    <w:name w:val="List Table 2 - Accent 5"/>
    <w:basedOn w:val="673"/>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5" w:customStyle="1">
    <w:name w:val="List Table 2 - Accent 6"/>
    <w:basedOn w:val="673"/>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6" w:customStyle="1">
    <w:name w:val="Таблиця-список 3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7" w:customStyle="1">
    <w:name w:val="List Table 3 - Accent 1"/>
    <w:basedOn w:val="673"/>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8" w:customStyle="1">
    <w:name w:val="List Table 3 - Accent 2"/>
    <w:basedOn w:val="673"/>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9" w:customStyle="1">
    <w:name w:val="List Table 3 - Accent 3"/>
    <w:basedOn w:val="673"/>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0" w:customStyle="1">
    <w:name w:val="List Table 3 - Accent 4"/>
    <w:basedOn w:val="673"/>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1" w:customStyle="1">
    <w:name w:val="List Table 3 - Accent 5"/>
    <w:basedOn w:val="673"/>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2" w:customStyle="1">
    <w:name w:val="List Table 3 - Accent 6"/>
    <w:basedOn w:val="673"/>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3" w:customStyle="1">
    <w:name w:val="Таблиця-список 41"/>
    <w:basedOn w:val="6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4" w:customStyle="1">
    <w:name w:val="List Table 4 - Accent 1"/>
    <w:basedOn w:val="673"/>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5" w:customStyle="1">
    <w:name w:val="List Table 4 - Accent 2"/>
    <w:basedOn w:val="673"/>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6" w:customStyle="1">
    <w:name w:val="List Table 4 - Accent 3"/>
    <w:basedOn w:val="673"/>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7" w:customStyle="1">
    <w:name w:val="List Table 4 - Accent 4"/>
    <w:basedOn w:val="673"/>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8" w:customStyle="1">
    <w:name w:val="List Table 4 - Accent 5"/>
    <w:basedOn w:val="673"/>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99" w:customStyle="1">
    <w:name w:val="List Table 4 - Accent 6"/>
    <w:basedOn w:val="673"/>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00" w:customStyle="1">
    <w:name w:val="Таблиця-список 5 (темний)1"/>
    <w:basedOn w:val="673"/>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1" w:customStyle="1">
    <w:name w:val="List Table 5 Dark - Accent 1"/>
    <w:basedOn w:val="673"/>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2" w:customStyle="1">
    <w:name w:val="List Table 5 Dark - Accent 2"/>
    <w:basedOn w:val="673"/>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3" w:customStyle="1">
    <w:name w:val="List Table 5 Dark - Accent 3"/>
    <w:basedOn w:val="673"/>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4" w:customStyle="1">
    <w:name w:val="List Table 5 Dark - Accent 4"/>
    <w:basedOn w:val="673"/>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5" w:customStyle="1">
    <w:name w:val="List Table 5 Dark - Accent 5"/>
    <w:basedOn w:val="673"/>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6" w:customStyle="1">
    <w:name w:val="List Table 5 Dark - Accent 6"/>
    <w:basedOn w:val="673"/>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7" w:customStyle="1">
    <w:name w:val="Таблиця-список 6 (кольоровий)1"/>
    <w:basedOn w:val="673"/>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8" w:customStyle="1">
    <w:name w:val="List Table 6 Colorful - Accent 1"/>
    <w:basedOn w:val="673"/>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9" w:customStyle="1">
    <w:name w:val="List Table 6 Colorful - Accent 2"/>
    <w:basedOn w:val="673"/>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0" w:customStyle="1">
    <w:name w:val="List Table 6 Colorful - Accent 3"/>
    <w:basedOn w:val="673"/>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1" w:customStyle="1">
    <w:name w:val="List Table 6 Colorful - Accent 4"/>
    <w:basedOn w:val="673"/>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2" w:customStyle="1">
    <w:name w:val="List Table 6 Colorful - Accent 5"/>
    <w:basedOn w:val="673"/>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3" w:customStyle="1">
    <w:name w:val="List Table 6 Colorful - Accent 6"/>
    <w:basedOn w:val="673"/>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4" w:customStyle="1">
    <w:name w:val="Таблиця-список 7 (кольоровий)1"/>
    <w:basedOn w:val="673"/>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15" w:customStyle="1">
    <w:name w:val="List Table 7 Colorful - Accent 1"/>
    <w:basedOn w:val="673"/>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6" w:customStyle="1">
    <w:name w:val="List Table 7 Colorful - Accent 2"/>
    <w:basedOn w:val="673"/>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7" w:customStyle="1">
    <w:name w:val="List Table 7 Colorful - Accent 3"/>
    <w:basedOn w:val="673"/>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18" w:customStyle="1">
    <w:name w:val="List Table 7 Colorful - Accent 4"/>
    <w:basedOn w:val="673"/>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9" w:customStyle="1">
    <w:name w:val="List Table 7 Colorful - Accent 5"/>
    <w:basedOn w:val="673"/>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20" w:customStyle="1">
    <w:name w:val="List Table 7 Colorful - Accent 6"/>
    <w:basedOn w:val="673"/>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21" w:customStyle="1">
    <w:name w:val="Lined - Accent"/>
    <w:basedOn w:val="673"/>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22" w:customStyle="1">
    <w:name w:val="Bordered &amp; Lined - Accent"/>
    <w:basedOn w:val="673"/>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23" w:customStyle="1">
    <w:name w:val="Заголовок 1 Знак"/>
    <w:basedOn w:val="672"/>
    <w:link w:val="663"/>
    <w:uiPriority w:val="9"/>
    <w:rPr>
      <w:rFonts w:ascii="Arial" w:hAnsi="Arial" w:cs="Arial" w:eastAsia="Arial"/>
      <w:sz w:val="40"/>
      <w:szCs w:val="40"/>
    </w:rPr>
  </w:style>
  <w:style w:type="character" w:styleId="824" w:customStyle="1">
    <w:name w:val="Заголовок 2 Знак"/>
    <w:basedOn w:val="672"/>
    <w:link w:val="664"/>
    <w:uiPriority w:val="9"/>
    <w:rPr>
      <w:rFonts w:ascii="Arial" w:hAnsi="Arial" w:cs="Arial" w:eastAsia="Arial"/>
      <w:sz w:val="34"/>
    </w:rPr>
  </w:style>
  <w:style w:type="character" w:styleId="825" w:customStyle="1">
    <w:name w:val="Заголовок 3 Знак"/>
    <w:basedOn w:val="672"/>
    <w:link w:val="665"/>
    <w:uiPriority w:val="9"/>
    <w:rPr>
      <w:rFonts w:ascii="Arial" w:hAnsi="Arial" w:cs="Arial" w:eastAsia="Arial"/>
      <w:sz w:val="30"/>
      <w:szCs w:val="30"/>
    </w:rPr>
  </w:style>
  <w:style w:type="character" w:styleId="826" w:customStyle="1">
    <w:name w:val="Заголовок 4 Знак"/>
    <w:basedOn w:val="672"/>
    <w:link w:val="666"/>
    <w:uiPriority w:val="9"/>
    <w:rPr>
      <w:rFonts w:ascii="Arial" w:hAnsi="Arial" w:cs="Arial" w:eastAsia="Arial"/>
      <w:b/>
      <w:bCs/>
      <w:sz w:val="26"/>
      <w:szCs w:val="26"/>
    </w:rPr>
  </w:style>
  <w:style w:type="character" w:styleId="827" w:customStyle="1">
    <w:name w:val="Заголовок 5 Знак"/>
    <w:basedOn w:val="672"/>
    <w:link w:val="667"/>
    <w:uiPriority w:val="9"/>
    <w:rPr>
      <w:rFonts w:ascii="Arial" w:hAnsi="Arial" w:cs="Arial" w:eastAsia="Arial"/>
      <w:b/>
      <w:bCs/>
      <w:sz w:val="24"/>
      <w:szCs w:val="24"/>
    </w:rPr>
  </w:style>
  <w:style w:type="character" w:styleId="828" w:customStyle="1">
    <w:name w:val="Заголовок 6 Знак"/>
    <w:basedOn w:val="672"/>
    <w:link w:val="668"/>
    <w:uiPriority w:val="9"/>
    <w:rPr>
      <w:rFonts w:ascii="Arial" w:hAnsi="Arial" w:cs="Arial" w:eastAsia="Arial"/>
      <w:b/>
      <w:bCs/>
      <w:sz w:val="22"/>
      <w:szCs w:val="22"/>
    </w:rPr>
  </w:style>
  <w:style w:type="character" w:styleId="829" w:customStyle="1">
    <w:name w:val="Заголовок 7 Знак"/>
    <w:basedOn w:val="672"/>
    <w:link w:val="669"/>
    <w:uiPriority w:val="9"/>
    <w:rPr>
      <w:rFonts w:ascii="Arial" w:hAnsi="Arial" w:cs="Arial" w:eastAsia="Arial"/>
      <w:b/>
      <w:bCs/>
      <w:i/>
      <w:iCs/>
      <w:sz w:val="22"/>
      <w:szCs w:val="22"/>
    </w:rPr>
  </w:style>
  <w:style w:type="character" w:styleId="830" w:customStyle="1">
    <w:name w:val="Заголовок 8 Знак"/>
    <w:basedOn w:val="672"/>
    <w:link w:val="670"/>
    <w:uiPriority w:val="9"/>
    <w:rPr>
      <w:rFonts w:ascii="Arial" w:hAnsi="Arial" w:cs="Arial" w:eastAsia="Arial"/>
      <w:i/>
      <w:iCs/>
      <w:sz w:val="22"/>
      <w:szCs w:val="22"/>
    </w:rPr>
  </w:style>
  <w:style w:type="character" w:styleId="831" w:customStyle="1">
    <w:name w:val="Заголовок 9 Знак"/>
    <w:basedOn w:val="672"/>
    <w:link w:val="671"/>
    <w:uiPriority w:val="9"/>
    <w:rPr>
      <w:rFonts w:ascii="Arial" w:hAnsi="Arial" w:cs="Arial" w:eastAsia="Arial"/>
      <w:i/>
      <w:iCs/>
      <w:sz w:val="21"/>
      <w:szCs w:val="21"/>
    </w:rPr>
  </w:style>
  <w:style w:type="paragraph" w:styleId="832">
    <w:name w:val="List Paragraph"/>
    <w:basedOn w:val="662"/>
    <w:qFormat/>
    <w:uiPriority w:val="34"/>
    <w:pPr>
      <w:contextualSpacing w:val="true"/>
      <w:ind w:left="720"/>
    </w:pPr>
  </w:style>
  <w:style w:type="paragraph" w:styleId="833">
    <w:name w:val="No Spacing"/>
    <w:qFormat/>
    <w:uiPriority w:val="1"/>
    <w:pPr>
      <w:spacing w:lineRule="auto" w:line="240" w:after="0"/>
    </w:pPr>
  </w:style>
  <w:style w:type="paragraph" w:styleId="834">
    <w:name w:val="Title"/>
    <w:basedOn w:val="662"/>
    <w:next w:val="662"/>
    <w:link w:val="835"/>
    <w:qFormat/>
    <w:uiPriority w:val="10"/>
    <w:rPr>
      <w:sz w:val="48"/>
      <w:szCs w:val="48"/>
    </w:rPr>
    <w:pPr>
      <w:contextualSpacing w:val="true"/>
      <w:spacing w:after="200" w:before="300"/>
    </w:pPr>
  </w:style>
  <w:style w:type="character" w:styleId="835" w:customStyle="1">
    <w:name w:val="Название Знак"/>
    <w:basedOn w:val="672"/>
    <w:link w:val="834"/>
    <w:uiPriority w:val="10"/>
    <w:rPr>
      <w:sz w:val="48"/>
      <w:szCs w:val="48"/>
    </w:rPr>
  </w:style>
  <w:style w:type="paragraph" w:styleId="836">
    <w:name w:val="Subtitle"/>
    <w:basedOn w:val="662"/>
    <w:next w:val="662"/>
    <w:link w:val="837"/>
    <w:qFormat/>
    <w:uiPriority w:val="11"/>
    <w:rPr>
      <w:sz w:val="24"/>
      <w:szCs w:val="24"/>
    </w:rPr>
    <w:pPr>
      <w:spacing w:after="200" w:before="200"/>
    </w:pPr>
  </w:style>
  <w:style w:type="character" w:styleId="837" w:customStyle="1">
    <w:name w:val="Подзаголовок Знак"/>
    <w:basedOn w:val="672"/>
    <w:link w:val="836"/>
    <w:uiPriority w:val="11"/>
    <w:rPr>
      <w:sz w:val="24"/>
      <w:szCs w:val="24"/>
    </w:rPr>
  </w:style>
  <w:style w:type="paragraph" w:styleId="838">
    <w:name w:val="Quote"/>
    <w:basedOn w:val="662"/>
    <w:next w:val="662"/>
    <w:link w:val="839"/>
    <w:qFormat/>
    <w:uiPriority w:val="29"/>
    <w:rPr>
      <w:i/>
    </w:rPr>
    <w:pPr>
      <w:ind w:left="720" w:right="720"/>
    </w:pPr>
  </w:style>
  <w:style w:type="character" w:styleId="839" w:customStyle="1">
    <w:name w:val="Цитата 2 Знак"/>
    <w:link w:val="838"/>
    <w:uiPriority w:val="29"/>
    <w:rPr>
      <w:i/>
    </w:rPr>
  </w:style>
  <w:style w:type="paragraph" w:styleId="840">
    <w:name w:val="Intense Quote"/>
    <w:basedOn w:val="662"/>
    <w:next w:val="662"/>
    <w:link w:val="841"/>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41" w:customStyle="1">
    <w:name w:val="Выделенная цитата Знак"/>
    <w:link w:val="840"/>
    <w:uiPriority w:val="30"/>
    <w:rPr>
      <w:i/>
    </w:rPr>
  </w:style>
  <w:style w:type="paragraph" w:styleId="842">
    <w:name w:val="Header"/>
    <w:basedOn w:val="662"/>
    <w:link w:val="843"/>
    <w:uiPriority w:val="99"/>
    <w:unhideWhenUsed/>
    <w:pPr>
      <w:tabs>
        <w:tab w:val="center" w:pos="7143" w:leader="none"/>
        <w:tab w:val="right" w:pos="14287" w:leader="none"/>
      </w:tabs>
    </w:pPr>
  </w:style>
  <w:style w:type="character" w:styleId="843" w:customStyle="1">
    <w:name w:val="Верхний колонтитул Знак"/>
    <w:basedOn w:val="672"/>
    <w:link w:val="842"/>
    <w:uiPriority w:val="99"/>
  </w:style>
  <w:style w:type="paragraph" w:styleId="844">
    <w:name w:val="Footer"/>
    <w:basedOn w:val="662"/>
    <w:link w:val="845"/>
    <w:uiPriority w:val="99"/>
    <w:unhideWhenUsed/>
    <w:pPr>
      <w:tabs>
        <w:tab w:val="center" w:pos="7143" w:leader="none"/>
        <w:tab w:val="right" w:pos="14287" w:leader="none"/>
      </w:tabs>
    </w:pPr>
  </w:style>
  <w:style w:type="character" w:styleId="845" w:customStyle="1">
    <w:name w:val="Нижний колонтитул Знак"/>
    <w:basedOn w:val="672"/>
    <w:link w:val="844"/>
    <w:uiPriority w:val="99"/>
  </w:style>
  <w:style w:type="table" w:styleId="846">
    <w:name w:val="Table Grid"/>
    <w:basedOn w:val="6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47" w:customStyle="1">
    <w:name w:val="Lined"/>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8" w:customStyle="1">
    <w:name w:val="Lined - Accent 1"/>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49" w:customStyle="1">
    <w:name w:val="Lined - Accent 2"/>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50" w:customStyle="1">
    <w:name w:val="Lined - Accent 3"/>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51" w:customStyle="1">
    <w:name w:val="Lined - Accent 4"/>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52" w:customStyle="1">
    <w:name w:val="Lined - Accent 5"/>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3" w:customStyle="1">
    <w:name w:val="Lined - Accent 6"/>
    <w:basedOn w:val="673"/>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54" w:customStyle="1">
    <w:name w:val="Bordered"/>
    <w:basedOn w:val="67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55" w:customStyle="1">
    <w:name w:val="Bordered - Accent 1"/>
    <w:basedOn w:val="67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56" w:customStyle="1">
    <w:name w:val="Bordered - Accent 2"/>
    <w:basedOn w:val="67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57" w:customStyle="1">
    <w:name w:val="Bordered - Accent 3"/>
    <w:basedOn w:val="67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58" w:customStyle="1">
    <w:name w:val="Bordered - Accent 4"/>
    <w:basedOn w:val="67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59" w:customStyle="1">
    <w:name w:val="Bordered - Accent 5"/>
    <w:basedOn w:val="67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60" w:customStyle="1">
    <w:name w:val="Bordered - Accent 6"/>
    <w:basedOn w:val="67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61" w:customStyle="1">
    <w:name w:val="Bordered &amp; Lined"/>
    <w:basedOn w:val="673"/>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62" w:customStyle="1">
    <w:name w:val="Bordered &amp; Lined - Accent 1"/>
    <w:basedOn w:val="673"/>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63" w:customStyle="1">
    <w:name w:val="Bordered &amp; Lined - Accent 2"/>
    <w:basedOn w:val="673"/>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64" w:customStyle="1">
    <w:name w:val="Bordered &amp; Lined - Accent 3"/>
    <w:basedOn w:val="673"/>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65" w:customStyle="1">
    <w:name w:val="Bordered &amp; Lined - Accent 4"/>
    <w:basedOn w:val="673"/>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66" w:customStyle="1">
    <w:name w:val="Bordered &amp; Lined - Accent 5"/>
    <w:basedOn w:val="673"/>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67" w:customStyle="1">
    <w:name w:val="Bordered &amp; Lined - Accent 6"/>
    <w:basedOn w:val="673"/>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68">
    <w:name w:val="Hyperlink"/>
    <w:uiPriority w:val="99"/>
    <w:unhideWhenUsed/>
    <w:rPr>
      <w:color w:val="0000FF" w:themeColor="hyperlink"/>
      <w:u w:val="single"/>
    </w:rPr>
  </w:style>
  <w:style w:type="paragraph" w:styleId="869">
    <w:name w:val="footnote text"/>
    <w:basedOn w:val="662"/>
    <w:link w:val="870"/>
    <w:uiPriority w:val="99"/>
    <w:semiHidden/>
    <w:unhideWhenUsed/>
    <w:rPr>
      <w:sz w:val="18"/>
    </w:rPr>
    <w:pPr>
      <w:spacing w:after="40"/>
    </w:pPr>
  </w:style>
  <w:style w:type="character" w:styleId="870" w:customStyle="1">
    <w:name w:val="Текст сноски Знак"/>
    <w:link w:val="869"/>
    <w:uiPriority w:val="99"/>
    <w:rPr>
      <w:sz w:val="18"/>
    </w:rPr>
  </w:style>
  <w:style w:type="character" w:styleId="871">
    <w:name w:val="footnote reference"/>
    <w:basedOn w:val="672"/>
    <w:uiPriority w:val="99"/>
    <w:unhideWhenUsed/>
    <w:rPr>
      <w:vertAlign w:val="superscript"/>
    </w:rPr>
  </w:style>
  <w:style w:type="paragraph" w:styleId="872">
    <w:name w:val="toc 1"/>
    <w:basedOn w:val="662"/>
    <w:next w:val="662"/>
    <w:uiPriority w:val="39"/>
    <w:unhideWhenUsed/>
    <w:pPr>
      <w:ind w:firstLine="0"/>
      <w:spacing w:after="57"/>
    </w:pPr>
  </w:style>
  <w:style w:type="paragraph" w:styleId="873">
    <w:name w:val="toc 2"/>
    <w:basedOn w:val="662"/>
    <w:next w:val="662"/>
    <w:uiPriority w:val="39"/>
    <w:unhideWhenUsed/>
    <w:pPr>
      <w:ind w:left="283" w:firstLine="0"/>
      <w:spacing w:after="57"/>
    </w:pPr>
  </w:style>
  <w:style w:type="paragraph" w:styleId="874">
    <w:name w:val="toc 3"/>
    <w:basedOn w:val="662"/>
    <w:next w:val="662"/>
    <w:uiPriority w:val="39"/>
    <w:unhideWhenUsed/>
    <w:pPr>
      <w:ind w:left="567" w:firstLine="0"/>
      <w:spacing w:after="57"/>
    </w:pPr>
  </w:style>
  <w:style w:type="paragraph" w:styleId="875">
    <w:name w:val="toc 4"/>
    <w:basedOn w:val="662"/>
    <w:next w:val="662"/>
    <w:uiPriority w:val="39"/>
    <w:unhideWhenUsed/>
    <w:pPr>
      <w:ind w:left="850" w:firstLine="0"/>
      <w:spacing w:after="57"/>
    </w:pPr>
  </w:style>
  <w:style w:type="paragraph" w:styleId="876">
    <w:name w:val="toc 5"/>
    <w:basedOn w:val="662"/>
    <w:next w:val="662"/>
    <w:uiPriority w:val="39"/>
    <w:unhideWhenUsed/>
    <w:pPr>
      <w:ind w:left="1134" w:firstLine="0"/>
      <w:spacing w:after="57"/>
    </w:pPr>
  </w:style>
  <w:style w:type="paragraph" w:styleId="877">
    <w:name w:val="toc 6"/>
    <w:basedOn w:val="662"/>
    <w:next w:val="662"/>
    <w:uiPriority w:val="39"/>
    <w:unhideWhenUsed/>
    <w:pPr>
      <w:ind w:left="1417" w:firstLine="0"/>
      <w:spacing w:after="57"/>
    </w:pPr>
  </w:style>
  <w:style w:type="paragraph" w:styleId="878">
    <w:name w:val="toc 7"/>
    <w:basedOn w:val="662"/>
    <w:next w:val="662"/>
    <w:uiPriority w:val="39"/>
    <w:unhideWhenUsed/>
    <w:pPr>
      <w:ind w:left="1701" w:firstLine="0"/>
      <w:spacing w:after="57"/>
    </w:pPr>
  </w:style>
  <w:style w:type="paragraph" w:styleId="879">
    <w:name w:val="toc 8"/>
    <w:basedOn w:val="662"/>
    <w:next w:val="662"/>
    <w:uiPriority w:val="39"/>
    <w:unhideWhenUsed/>
    <w:pPr>
      <w:ind w:left="1984" w:firstLine="0"/>
      <w:spacing w:after="57"/>
    </w:pPr>
  </w:style>
  <w:style w:type="paragraph" w:styleId="880">
    <w:name w:val="toc 9"/>
    <w:basedOn w:val="662"/>
    <w:next w:val="662"/>
    <w:uiPriority w:val="39"/>
    <w:unhideWhenUsed/>
    <w:pPr>
      <w:ind w:left="2268" w:firstLine="0"/>
      <w:spacing w:after="57"/>
    </w:pPr>
  </w:style>
  <w:style w:type="paragraph" w:styleId="881">
    <w:name w:val="TOC Heading"/>
    <w:uiPriority w:val="39"/>
    <w:unhideWhenUsed/>
  </w:style>
  <w:style w:type="paragraph" w:styleId="882">
    <w:name w:val="Balloon Text"/>
    <w:basedOn w:val="662"/>
    <w:link w:val="883"/>
    <w:uiPriority w:val="99"/>
    <w:semiHidden/>
    <w:unhideWhenUsed/>
    <w:rPr>
      <w:rFonts w:ascii="Tahoma" w:hAnsi="Tahoma" w:cs="Tahoma"/>
      <w:sz w:val="16"/>
      <w:szCs w:val="16"/>
    </w:rPr>
  </w:style>
  <w:style w:type="character" w:styleId="883" w:customStyle="1">
    <w:name w:val="Текст выноски Знак"/>
    <w:basedOn w:val="672"/>
    <w:link w:val="882"/>
    <w:uiPriority w:val="99"/>
    <w:semiHidden/>
    <w:rPr>
      <w:rFonts w:ascii="Tahoma" w:hAnsi="Tahoma" w:cs="Tahoma" w:eastAsia="Times New Roman"/>
      <w:sz w:val="16"/>
      <w:szCs w:val="16"/>
    </w:rPr>
  </w:style>
  <w:style w:type="paragraph" w:styleId="884" w:customStyle="1">
    <w:name w:val="docdata"/>
    <w:basedOn w:val="662"/>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customXml" Target="../customXml/item4.xml" /><Relationship Id="rId13"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937C026-E70C-4527-ADA3-CE8803D8DEFC}">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Четвертакова Наталія Вікторівна</cp:lastModifiedBy>
  <cp:revision>201</cp:revision>
  <dcterms:created xsi:type="dcterms:W3CDTF">2023-11-21T13:30:00Z</dcterms:created>
  <dcterms:modified xsi:type="dcterms:W3CDTF">2024-05-17T13:17:17Z</dcterms:modified>
</cp:coreProperties>
</file>