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сорок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237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відведення земельної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ділянки в постійне користування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Дягівському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 (дитячий садок)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еселк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а» загального типу 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енської міської ради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Дягівського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 (дитячий садок) «Веселка» загального типу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ідентифікаційний код за даними Єдиного державного реєстру юридичних осіб, фізичних осіб-підприємців та громадських формувань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37694411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відведення земельної ділянки орієнтовною площею 0,05 га д</w:t>
      </w:r>
      <w:r>
        <w:rPr>
          <w:rFonts w:ascii="Times New Roman" w:hAnsi="Times New Roman"/>
          <w:sz w:val="28"/>
          <w:szCs w:val="28"/>
          <w:lang w:val="uk-UA"/>
        </w:rPr>
        <w:t xml:space="preserve">ля будівництва та обслуговування будівель 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03.02)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територіальної громади в межах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Покровська,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поданих графічних матеріалів,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</w:t>
      </w:r>
      <w:r>
        <w:rPr>
          <w:rFonts w:ascii="Times New Roman" w:hAnsi="Times New Roman"/>
          <w:sz w:val="28"/>
          <w:szCs w:val="28"/>
          <w:lang w:val="uk-UA"/>
        </w:rPr>
        <w:t xml:space="preserve"> 12, </w:t>
      </w:r>
      <w:r>
        <w:rPr>
          <w:rFonts w:ascii="Times New Roman" w:hAnsi="Times New Roman"/>
          <w:sz w:val="28"/>
          <w:szCs w:val="28"/>
          <w:lang w:val="uk-UA"/>
        </w:rPr>
        <w:t xml:space="preserve">79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 92, 122 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, 50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</w:t>
      </w:r>
      <w:r>
        <w:rPr>
          <w:rFonts w:ascii="Times New Roman" w:hAnsi="Times New Roman"/>
          <w:sz w:val="28"/>
          <w:szCs w:val="28"/>
          <w:lang w:val="uk-UA"/>
        </w:rPr>
        <w:t xml:space="preserve">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Дягівському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(дитячий садок) «Веселка» загального типу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0,05 га для будівництва та обслуговування будівель закладів освіти (код згідно з КВЦПЗ – 03.02),</w:t>
      </w:r>
      <w:r>
        <w:rPr>
          <w:rFonts w:ascii="Times New Roman" w:hAnsi="Times New Roman"/>
          <w:sz w:val="28"/>
          <w:szCs w:val="28"/>
          <w:lang w:val="uk-UA"/>
        </w:rPr>
        <w:t xml:space="preserve"> 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територіальної громади в межах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Покровська, відповідно до поданих графічних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, що додає</w:t>
      </w:r>
      <w:r>
        <w:rPr>
          <w:rFonts w:ascii="Times New Roman" w:hAnsi="Times New Roman"/>
          <w:sz w:val="28"/>
          <w:szCs w:val="28"/>
          <w:lang w:val="uk-UA"/>
        </w:rPr>
        <w:t xml:space="preserve">ться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Дягівському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(дитячий садок) «Веселка» загального типу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pStyle w:val="843"/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набуває чинності з дня доведення його до відома </w:t>
      </w:r>
      <w:r>
        <w:rPr>
          <w:rFonts w:ascii="Times New Roman" w:hAnsi="Times New Roman"/>
          <w:sz w:val="28"/>
          <w:szCs w:val="28"/>
          <w:lang w:val="uk-UA"/>
        </w:rPr>
        <w:t xml:space="preserve">Дягівському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(дитячий садок) «Веселка» загального типу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 установленому законом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37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lang w:val="uk-UA"/>
        </w:rPr>
        <w:tab/>
      </w:r>
      <w:bookmarkStart w:id="1" w:name="_GoBack"/>
      <w:r/>
      <w:bookmarkEnd w:id="1"/>
      <w:r>
        <w:rPr>
          <w:rFonts w:ascii="Times New Roman" w:hAnsi="Times New Roman"/>
          <w:sz w:val="28"/>
          <w:lang w:val="uk-UA"/>
        </w:rPr>
        <w:t xml:space="preserve">Юрій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5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Endnote Text Char"/>
    <w:uiPriority w:val="99"/>
    <w:rPr>
      <w:sz w:val="20"/>
    </w:rPr>
  </w:style>
  <w:style w:type="paragraph" w:styleId="707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basedOn w:val="70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2"/>
    <w:basedOn w:val="70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3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Plain Table 4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Plain Table 5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 w:customStyle="1">
    <w:name w:val="Grid Table 1 Light"/>
    <w:basedOn w:val="70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2"/>
    <w:basedOn w:val="70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"/>
    <w:basedOn w:val="70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4"/>
    <w:basedOn w:val="70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 w:customStyle="1">
    <w:name w:val="Grid Table 5 Dark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6 Colorful"/>
    <w:basedOn w:val="70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7 Colorful"/>
    <w:basedOn w:val="70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2"/>
    <w:basedOn w:val="70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 w:customStyle="1">
    <w:name w:val="List Table 3"/>
    <w:basedOn w:val="70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"/>
    <w:basedOn w:val="70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5 Dark"/>
    <w:basedOn w:val="70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6 Colorful"/>
    <w:basedOn w:val="70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 w:customStyle="1">
    <w:name w:val="List Table 7 Colorful"/>
    <w:basedOn w:val="70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qFormat/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Название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 w:customStyle="1">
    <w:name w:val="Обычный1"/>
    <w:rPr>
      <w:lang w:bidi="ar-SA"/>
    </w:rPr>
    <w:pPr>
      <w:spacing w:lineRule="auto" w:line="276" w:after="200"/>
    </w:pPr>
  </w:style>
  <w:style w:type="table" w:styleId="896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97">
    <w:name w:val="Balloon Text"/>
    <w:basedOn w:val="693"/>
    <w:link w:val="898"/>
    <w:uiPriority w:val="99"/>
    <w:semiHidden/>
    <w:unhideWhenUsed/>
    <w:rPr>
      <w:rFonts w:ascii="Tahoma" w:hAnsi="Tahoma" w:cs="Tahoma"/>
      <w:sz w:val="16"/>
      <w:szCs w:val="16"/>
    </w:rPr>
  </w:style>
  <w:style w:type="character" w:styleId="898" w:customStyle="1">
    <w:name w:val="Текст выноски Знак"/>
    <w:basedOn w:val="703"/>
    <w:link w:val="89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79A6A61-FAED-43B0-9272-D05EFCBB9F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29</cp:revision>
  <dcterms:created xsi:type="dcterms:W3CDTF">2023-09-21T11:13:00Z</dcterms:created>
  <dcterms:modified xsi:type="dcterms:W3CDTF">2024-04-25T12:37:57Z</dcterms:modified>
</cp:coreProperties>
</file>