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08" w:rsidRDefault="001C361B">
      <w:pPr>
        <w:tabs>
          <w:tab w:val="left" w:pos="5954"/>
        </w:tabs>
        <w:ind w:left="6236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2 </w:t>
      </w:r>
    </w:p>
    <w:p w:rsidR="00995208" w:rsidRDefault="001C361B">
      <w:pPr>
        <w:tabs>
          <w:tab w:val="left" w:pos="5954"/>
        </w:tabs>
        <w:ind w:left="6236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 рішення виконавчого комітету Менської міської ради </w:t>
      </w:r>
    </w:p>
    <w:p w:rsidR="00995208" w:rsidRDefault="0093636A">
      <w:pPr>
        <w:tabs>
          <w:tab w:val="left" w:pos="5954"/>
        </w:tabs>
        <w:ind w:left="6236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27 березня 2024 року № 55</w:t>
      </w:r>
      <w:bookmarkStart w:id="0" w:name="_GoBack"/>
      <w:bookmarkEnd w:id="0"/>
    </w:p>
    <w:p w:rsidR="00995208" w:rsidRDefault="00995208">
      <w:pPr>
        <w:tabs>
          <w:tab w:val="left" w:pos="5954"/>
        </w:tabs>
        <w:ind w:left="5669"/>
        <w:jc w:val="both"/>
        <w:rPr>
          <w:sz w:val="28"/>
          <w:szCs w:val="24"/>
          <w:lang w:val="uk-UA"/>
        </w:rPr>
      </w:pPr>
    </w:p>
    <w:p w:rsidR="00995208" w:rsidRDefault="001C361B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Структура тарифу на  послуги з централізованого водовідведення (приймання та очистка стоків)</w:t>
      </w:r>
    </w:p>
    <w:p w:rsidR="00995208" w:rsidRDefault="001C361B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на 2024 рік КП «</w:t>
      </w:r>
      <w:proofErr w:type="spellStart"/>
      <w:r>
        <w:rPr>
          <w:sz w:val="28"/>
          <w:szCs w:val="24"/>
          <w:lang w:val="uk-UA"/>
        </w:rPr>
        <w:t>Менакомунпослуга</w:t>
      </w:r>
      <w:proofErr w:type="spellEnd"/>
      <w:r>
        <w:rPr>
          <w:sz w:val="28"/>
          <w:szCs w:val="24"/>
          <w:lang w:val="uk-UA"/>
        </w:rPr>
        <w:t>»</w:t>
      </w:r>
    </w:p>
    <w:p w:rsidR="00995208" w:rsidRDefault="00995208">
      <w:pPr>
        <w:jc w:val="center"/>
        <w:rPr>
          <w:sz w:val="28"/>
          <w:szCs w:val="24"/>
          <w:lang w:val="uk-UA"/>
        </w:rPr>
      </w:pP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936"/>
        <w:gridCol w:w="1984"/>
        <w:gridCol w:w="1234"/>
      </w:tblGrid>
      <w:tr w:rsidR="00995208">
        <w:trPr>
          <w:trHeight w:val="645"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№ з/п</w:t>
            </w:r>
          </w:p>
        </w:tc>
        <w:tc>
          <w:tcPr>
            <w:tcW w:w="49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ind w:left="142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Показник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Плановий період</w:t>
            </w:r>
            <w:r>
              <w:rPr>
                <w:b/>
                <w:color w:val="292B2C"/>
                <w:sz w:val="24"/>
                <w:lang w:val="uk-UA"/>
              </w:rPr>
              <w:br/>
            </w:r>
            <w:r>
              <w:rPr>
                <w:b/>
                <w:color w:val="292B2C"/>
                <w:sz w:val="24"/>
                <w:lang w:val="uk-UA"/>
              </w:rPr>
              <w:t xml:space="preserve"> 2024 рік</w:t>
            </w:r>
          </w:p>
        </w:tc>
      </w:tr>
      <w:tr w:rsidR="00995208">
        <w:trPr>
          <w:trHeight w:val="622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208" w:rsidRDefault="00995208">
            <w:pPr>
              <w:rPr>
                <w:lang w:val="uk-UA"/>
              </w:rPr>
            </w:pPr>
          </w:p>
        </w:tc>
        <w:tc>
          <w:tcPr>
            <w:tcW w:w="4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208" w:rsidRDefault="00995208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ECEEE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усього, грн</w:t>
            </w:r>
          </w:p>
        </w:tc>
        <w:tc>
          <w:tcPr>
            <w:tcW w:w="1234" w:type="dxa"/>
            <w:tcBorders>
              <w:top w:val="single" w:sz="8" w:space="0" w:color="ECEEEF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ind w:left="142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грн/куб. м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Прямі 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655678,62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34,01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прямі матеріальні витрати, зокрема: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24375,20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1,26</w:t>
            </w:r>
          </w:p>
        </w:tc>
      </w:tr>
      <w:tr w:rsidR="00995208">
        <w:trPr>
          <w:trHeight w:val="51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1.1.1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8575,20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0,44</w:t>
            </w:r>
          </w:p>
        </w:tc>
      </w:tr>
      <w:tr w:rsidR="00995208">
        <w:trPr>
          <w:trHeight w:val="51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1.1.2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15800,00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0,82</w:t>
            </w:r>
          </w:p>
        </w:tc>
      </w:tr>
      <w:tr w:rsidR="00995208">
        <w:trPr>
          <w:trHeight w:val="469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1.2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прямі витрати на оплату праці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505002,80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26,20</w:t>
            </w:r>
          </w:p>
        </w:tc>
      </w:tr>
      <w:tr w:rsidR="00995208">
        <w:trPr>
          <w:trHeight w:val="285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прямі витрати, зокрема: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126300,62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6,55</w:t>
            </w:r>
          </w:p>
        </w:tc>
      </w:tr>
      <w:tr w:rsidR="00995208">
        <w:trPr>
          <w:trHeight w:val="51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1.3.1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111100,62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5,76</w:t>
            </w:r>
          </w:p>
        </w:tc>
      </w:tr>
      <w:tr w:rsidR="00995208">
        <w:trPr>
          <w:trHeight w:val="571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1.3.2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амортизація основних виробничих засобів та нематеріальних активів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6740,00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0,35</w:t>
            </w:r>
          </w:p>
        </w:tc>
      </w:tr>
      <w:tr w:rsidR="00995208">
        <w:trPr>
          <w:trHeight w:val="406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1.3.3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прямі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8460,00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0,44</w:t>
            </w:r>
          </w:p>
        </w:tc>
      </w:tr>
      <w:tr w:rsidR="00995208">
        <w:trPr>
          <w:trHeight w:val="479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1.4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45897,50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2,38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98351,79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5,10</w:t>
            </w:r>
          </w:p>
        </w:tc>
      </w:tr>
      <w:tr w:rsidR="00995208">
        <w:trPr>
          <w:trHeight w:val="344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3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Витрати на збут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операційні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Фінансові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6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Усього витрат повної собівартості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799927,91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41,50</w:t>
            </w:r>
          </w:p>
        </w:tc>
      </w:tr>
      <w:tr w:rsidR="00995208">
        <w:trPr>
          <w:trHeight w:val="45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8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Планований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8.1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податок на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995208">
        <w:trPr>
          <w:trHeight w:val="300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9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Вартість послуг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41,50</w:t>
            </w:r>
          </w:p>
        </w:tc>
      </w:tr>
      <w:tr w:rsidR="00995208">
        <w:trPr>
          <w:trHeight w:val="529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10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Обсяг надання послуг, усього, зокрема на потреби ( куб. м):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19277,00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</w:tr>
      <w:tr w:rsidR="00995208">
        <w:trPr>
          <w:trHeight w:val="364"/>
        </w:trPr>
        <w:tc>
          <w:tcPr>
            <w:tcW w:w="94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11</w:t>
            </w:r>
          </w:p>
        </w:tc>
        <w:tc>
          <w:tcPr>
            <w:tcW w:w="4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Вартість послуги з ПДВ, грн/куб м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208" w:rsidRDefault="001C36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49,80</w:t>
            </w:r>
          </w:p>
        </w:tc>
      </w:tr>
    </w:tbl>
    <w:p w:rsidR="00995208" w:rsidRDefault="001C36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rPr>
          <w:sz w:val="24"/>
          <w:lang w:val="uk-UA"/>
        </w:rPr>
      </w:pPr>
      <w:r>
        <w:rPr>
          <w:rFonts w:ascii="Calibri" w:eastAsia="Calibri" w:hAnsi="Calibri" w:cs="Calibri"/>
          <w:color w:val="000000"/>
          <w:sz w:val="24"/>
          <w:lang w:val="uk-UA"/>
        </w:rPr>
        <w:t> </w:t>
      </w:r>
    </w:p>
    <w:p w:rsidR="00995208" w:rsidRDefault="00995208">
      <w:pPr>
        <w:rPr>
          <w:sz w:val="20"/>
          <w:lang w:val="uk-UA"/>
        </w:rPr>
        <w:sectPr w:rsidR="00995208">
          <w:type w:val="continuous"/>
          <w:pgSz w:w="11910" w:h="16840"/>
          <w:pgMar w:top="426" w:right="640" w:bottom="280" w:left="1770" w:header="708" w:footer="708" w:gutter="0"/>
          <w:cols w:space="720"/>
          <w:docGrid w:linePitch="360"/>
        </w:sectPr>
      </w:pPr>
    </w:p>
    <w:p w:rsidR="00995208" w:rsidRDefault="001C361B">
      <w:pPr>
        <w:rPr>
          <w:rFonts w:eastAsia="Lucida Sans Unicode"/>
          <w:bCs/>
          <w:sz w:val="28"/>
          <w:szCs w:val="28"/>
          <w:lang w:val="uk-UA" w:eastAsia="hi-IN" w:bidi="hi-IN"/>
        </w:rPr>
      </w:pPr>
      <w:r>
        <w:rPr>
          <w:rFonts w:eastAsia="Lucida Sans Unicode"/>
          <w:bCs/>
          <w:sz w:val="28"/>
          <w:szCs w:val="28"/>
          <w:lang w:val="uk-UA" w:eastAsia="hi-IN" w:bidi="hi-IN"/>
        </w:rPr>
        <w:t>Начальник відділу міжнародного співробітництва</w:t>
      </w:r>
    </w:p>
    <w:p w:rsidR="00995208" w:rsidRDefault="001C361B">
      <w:pPr>
        <w:rPr>
          <w:rFonts w:eastAsia="Lucida Sans Unicode"/>
          <w:lang w:val="uk-UA" w:eastAsia="hi-IN" w:bidi="hi-IN"/>
        </w:rPr>
      </w:pPr>
      <w:r>
        <w:rPr>
          <w:rFonts w:eastAsia="Lucida Sans Unicode"/>
          <w:bCs/>
          <w:sz w:val="28"/>
          <w:szCs w:val="28"/>
          <w:lang w:val="uk-UA" w:eastAsia="hi-IN" w:bidi="hi-IN"/>
        </w:rPr>
        <w:t xml:space="preserve">та економічного </w:t>
      </w:r>
      <w:r>
        <w:rPr>
          <w:rFonts w:eastAsia="Lucida Sans Unicode"/>
          <w:lang w:val="uk-UA" w:eastAsia="hi-IN" w:bidi="hi-IN"/>
        </w:rPr>
        <w:t xml:space="preserve"> </w:t>
      </w:r>
      <w:r>
        <w:rPr>
          <w:rFonts w:eastAsia="Lucida Sans Unicode"/>
          <w:bCs/>
          <w:sz w:val="28"/>
          <w:szCs w:val="28"/>
          <w:lang w:val="uk-UA" w:eastAsia="hi-IN" w:bidi="hi-IN"/>
        </w:rPr>
        <w:t>розвитку</w:t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  <w:t>Сергій СКОРОХОД</w:t>
      </w:r>
    </w:p>
    <w:p w:rsidR="00995208" w:rsidRDefault="001C361B">
      <w:pPr>
        <w:spacing w:before="4"/>
        <w:rPr>
          <w:lang w:val="ru-RU"/>
        </w:rPr>
      </w:pPr>
      <w:r>
        <w:rPr>
          <w:lang w:val="uk-UA"/>
        </w:rPr>
        <w:br w:type="column"/>
      </w:r>
    </w:p>
    <w:p w:rsidR="00995208" w:rsidRDefault="00995208">
      <w:pPr>
        <w:ind w:left="1327" w:right="2347"/>
        <w:jc w:val="center"/>
        <w:rPr>
          <w:sz w:val="18"/>
          <w:lang w:val="ru-RU"/>
        </w:rPr>
      </w:pPr>
    </w:p>
    <w:p w:rsidR="00995208" w:rsidRDefault="00995208">
      <w:pPr>
        <w:spacing w:line="20" w:lineRule="exact"/>
        <w:ind w:left="409"/>
        <w:rPr>
          <w:sz w:val="2"/>
        </w:rPr>
      </w:pPr>
    </w:p>
    <w:p w:rsidR="00995208" w:rsidRDefault="00995208">
      <w:pPr>
        <w:spacing w:before="12"/>
        <w:ind w:left="1171" w:right="2193"/>
        <w:jc w:val="center"/>
        <w:rPr>
          <w:sz w:val="15"/>
        </w:rPr>
      </w:pPr>
    </w:p>
    <w:sectPr w:rsidR="00995208">
      <w:type w:val="continuous"/>
      <w:pgSz w:w="11910" w:h="16840"/>
      <w:pgMar w:top="1580" w:right="640" w:bottom="280" w:left="1770" w:header="708" w:footer="708" w:gutter="0"/>
      <w:cols w:num="2" w:space="720" w:equalWidth="0">
        <w:col w:w="8933" w:space="0"/>
        <w:col w:w="567" w:space="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1B" w:rsidRDefault="001C361B">
      <w:r>
        <w:separator/>
      </w:r>
    </w:p>
  </w:endnote>
  <w:endnote w:type="continuationSeparator" w:id="0">
    <w:p w:rsidR="001C361B" w:rsidRDefault="001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1B" w:rsidRDefault="001C361B">
      <w:r>
        <w:separator/>
      </w:r>
    </w:p>
  </w:footnote>
  <w:footnote w:type="continuationSeparator" w:id="0">
    <w:p w:rsidR="001C361B" w:rsidRDefault="001C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08"/>
    <w:rsid w:val="001C361B"/>
    <w:rsid w:val="0093636A"/>
    <w:rsid w:val="009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DB1"/>
  <w15:docId w15:val="{CE992711-A03A-4B94-BABF-9258F75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b/>
      <w:bCs/>
      <w:sz w:val="19"/>
      <w:szCs w:val="19"/>
    </w:rPr>
  </w:style>
  <w:style w:type="paragraph" w:styleId="af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20376AE-50F3-48FD-B632-5B5F4B17C03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ABEB9C-E455-40BB-99EB-3DB0E01322B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Tariff_WS&amp;WW_˝ena_19.10.21.xlsx</dc:title>
  <dc:creator>Home</dc:creator>
  <cp:lastModifiedBy>Usher</cp:lastModifiedBy>
  <cp:revision>7</cp:revision>
  <dcterms:created xsi:type="dcterms:W3CDTF">2024-03-21T14:16:00Z</dcterms:created>
  <dcterms:modified xsi:type="dcterms:W3CDTF">2024-03-28T15:53:00Z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2021-10-26T00:00:00Z</vt:filetime>
  </property>
</Properties>
</file>