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</w:rPr>
        <w:t xml:space="preserve">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144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eastAsia="Times New Roman"/>
          <w:b/>
          <w:sz w:val="28"/>
        </w:rPr>
        <w:t xml:space="preserve"> та передачу </w:t>
      </w:r>
      <w:r>
        <w:rPr>
          <w:rFonts w:ascii="Times New Roman" w:hAnsi="Times New Roman" w:eastAsia="Times New Roman"/>
          <w:b/>
          <w:sz w:val="28"/>
        </w:rPr>
        <w:t xml:space="preserve">його </w:t>
      </w:r>
      <w:r>
        <w:rPr>
          <w:rFonts w:ascii="Times New Roman" w:hAnsi="Times New Roman" w:eastAsia="Times New Roman"/>
          <w:b/>
          <w:sz w:val="28"/>
        </w:rPr>
        <w:t xml:space="preserve">в оперативне управління </w:t>
      </w:r>
      <w:r>
        <w:rPr>
          <w:rFonts w:ascii="Times New Roman" w:hAnsi="Times New Roman" w:eastAsia="Times New Roman"/>
          <w:b/>
          <w:sz w:val="28"/>
        </w:rPr>
        <w:t xml:space="preserve">КЗ</w:t>
      </w:r>
      <w:r>
        <w:rPr>
          <w:rFonts w:ascii="Times New Roman" w:hAnsi="Times New Roman" w:eastAsia="Times New Roman"/>
          <w:b/>
          <w:sz w:val="28"/>
        </w:rPr>
        <w:t xml:space="preserve"> МБК</w:t>
      </w: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16"/>
          <w:szCs w:val="20"/>
          <w:lang w:val="uk-UA" w:bidi="ar-SA" w:eastAsia="ru-RU"/>
        </w:rPr>
      </w:pPr>
      <w:r>
        <w:rPr>
          <w:sz w:val="16"/>
          <w:szCs w:val="20"/>
          <w:lang w:val="uk-UA" w:bidi="ar-SA" w:eastAsia="ru-RU"/>
        </w:rPr>
      </w:r>
      <w:r>
        <w:rPr>
          <w:sz w:val="18"/>
        </w:rPr>
      </w:r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</w:t>
      </w:r>
      <w:r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щодо інформування жителів громади про актуальні події та поширення іншої інформації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8 скликання від 28 лютого 2023 року №79</w:t>
      </w:r>
      <w:r>
        <w:rPr>
          <w:sz w:val="28"/>
          <w:szCs w:val="28"/>
          <w:lang w:val="uk-UA"/>
        </w:rPr>
        <w:t xml:space="preserve"> та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850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благодійної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організації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«Фонд Східна Європа»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Договору № ЕГАП 2/01-24 від 02 січня 2024 року (в редакції Додаткової угоди № 1 від 28 лютого 2024 року),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 саме: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світлодіодний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екран з допоміжним обладнанням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суму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800946,00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 до рішення (додається)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850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зазначен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пункті 1 даного рішення, 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ередати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оперативне управління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Комунальному закладу «Менський будинок культури» Менської міської ради Менського району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для використання за призначенням.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850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Приймання-передачу майна здійснити комісії, яка створюється розпорядженням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секретаря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85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Дору</w:t>
      </w:r>
      <w:r>
        <w:rPr>
          <w:rFonts w:ascii="Times New Roman" w:hAnsi="Times New Roman"/>
          <w:sz w:val="28"/>
          <w:szCs w:val="28"/>
        </w:rPr>
        <w:t xml:space="preserve">чити </w:t>
      </w:r>
      <w:r>
        <w:rPr>
          <w:rFonts w:ascii="Times New Roman" w:hAnsi="Times New Roman"/>
          <w:sz w:val="28"/>
          <w:szCs w:val="28"/>
        </w:rPr>
        <w:t xml:space="preserve">секретарю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23"/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pStyle w:val="723"/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1 даного рішення</w:t>
      </w:r>
      <w:r>
        <w:rPr>
          <w:rFonts w:ascii="Times New Roman" w:hAnsi="Times New Roman"/>
          <w:sz w:val="28"/>
          <w:szCs w:val="28"/>
        </w:rPr>
        <w:t xml:space="preserve">, 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КЗ</w:t>
      </w:r>
      <w:r>
        <w:rPr>
          <w:rFonts w:ascii="Times New Roman" w:hAnsi="Times New Roman"/>
          <w:sz w:val="28"/>
          <w:szCs w:val="28"/>
        </w:rPr>
        <w:t xml:space="preserve"> МБК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850" w:leader="none"/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</w:t>
      </w:r>
      <w:r>
        <w:rPr>
          <w:rFonts w:ascii="Times New Roman" w:hAnsi="Times New Roman"/>
          <w:bCs/>
          <w:color w:val="000000"/>
          <w:sz w:val="28"/>
          <w:lang w:eastAsia="uk-UA"/>
        </w:rPr>
        <w:t xml:space="preserve">планування</w:t>
      </w:r>
      <w:r>
        <w:rPr>
          <w:rFonts w:ascii="Times New Roman" w:hAnsi="Times New Roman"/>
          <w:bCs/>
          <w:color w:val="000000"/>
          <w:sz w:val="28"/>
        </w:rPr>
        <w:t xml:space="preserve">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right="-1"/>
        <w:jc w:val="both"/>
        <w:spacing w:before="142" w:beforeAutospacing="0"/>
        <w:tabs>
          <w:tab w:val="left" w:pos="6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1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99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896032B-F7A6-43DD-8460-B7269842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9</cp:revision>
  <dcterms:created xsi:type="dcterms:W3CDTF">2024-03-19T10:41:00Z</dcterms:created>
  <dcterms:modified xsi:type="dcterms:W3CDTF">2024-03-21T17:41:48Z</dcterms:modified>
</cp:coreProperties>
</file>