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450" w:right="0" w:firstLine="5219"/>
        <w:jc w:val="left"/>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333333"/>
          <w:sz w:val="28"/>
        </w:rPr>
      </w:r>
      <w:r>
        <w:rPr>
          <w:rFonts w:ascii="Times New Roman" w:hAnsi="Times New Roman" w:cs="Times New Roman" w:eastAsia="Times New Roman"/>
          <w:color w:val="333333"/>
          <w:sz w:val="28"/>
        </w:rPr>
        <w:t xml:space="preserve">Додаток</w:t>
      </w:r>
      <w:r/>
    </w:p>
    <w:p>
      <w:pPr>
        <w:ind w:left="450" w:right="0" w:firstLine="5219"/>
        <w:jc w:val="left"/>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333333"/>
          <w:sz w:val="28"/>
        </w:rPr>
        <w:t xml:space="preserve">до рішення 46 сесії 8 скликання</w:t>
      </w:r>
      <w:r/>
    </w:p>
    <w:p>
      <w:pPr>
        <w:ind w:left="450" w:right="0" w:firstLine="5219"/>
        <w:jc w:val="left"/>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333333"/>
          <w:sz w:val="28"/>
        </w:rPr>
        <w:t xml:space="preserve">Менської міської ради</w:t>
      </w:r>
      <w:r/>
    </w:p>
    <w:p>
      <w:pPr>
        <w:ind w:left="450" w:right="0" w:firstLine="5219"/>
        <w:jc w:val="left"/>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333333"/>
          <w:sz w:val="28"/>
        </w:rPr>
        <w:t xml:space="preserve">21 березня 2024 року № 156</w:t>
      </w:r>
      <w:r/>
    </w:p>
    <w:p>
      <w:pPr>
        <w:ind w:left="450" w:right="450" w:firstLine="0"/>
        <w:jc w:val="center"/>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333333"/>
          <w:sz w:val="28"/>
        </w:rPr>
        <w:t xml:space="preserve">Положення</w:t>
      </w:r>
      <w:r/>
    </w:p>
    <w:p>
      <w:pPr>
        <w:ind w:left="450" w:right="450" w:firstLine="0"/>
        <w:jc w:val="center"/>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333333"/>
          <w:sz w:val="28"/>
        </w:rPr>
        <w:t xml:space="preserve">про комісію з розгляду скарг </w:t>
      </w:r>
      <w:r>
        <w:rPr>
          <w:rFonts w:ascii="Times New Roman" w:hAnsi="Times New Roman" w:cs="Times New Roman" w:eastAsia="Times New Roman"/>
          <w:b/>
          <w:color w:val="000000"/>
          <w:sz w:val="28"/>
        </w:rPr>
        <w:t xml:space="preserve">щодо прийнятого адміністративного акта, процедурних рішень, дій чи бездіяльності адміністративного органу</w:t>
      </w:r>
      <w:r/>
    </w:p>
    <w:p>
      <w:pPr>
        <w:ind w:left="450" w:right="450" w:firstLine="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450" w:right="450" w:firstLine="0"/>
        <w:jc w:val="center"/>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Загальні положення</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1. Це Положення визначає порядок утворення комісії з розгляду скарг щодо прийнятого адміністративного акта, процедурних рішень, дій чи бездіяльності адміністративного органу (далі - комісія), організаційні та процедурні засади діяльності комісії.</w:t>
      </w:r>
      <w:r/>
    </w:p>
    <w:p>
      <w:pPr>
        <w:ind w:left="0" w:right="0" w:firstLine="450"/>
        <w:jc w:val="both"/>
        <w:spacing w:after="0" w:before="0"/>
        <w:shd w:val="clear" w:color="FFFFFF"/>
        <w:rPr>
          <w:rFonts w:ascii="Times New Roman" w:hAnsi="Times New Roman" w:cs="Times New Roman" w:eastAsia="Times New Roman"/>
          <w:color w:val="000000"/>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2. Комісія є постійно діючим колегіальним органом, що утворюється для розгляду с</w:t>
      </w:r>
      <w:r>
        <w:rPr>
          <w:rFonts w:ascii="Times New Roman" w:hAnsi="Times New Roman" w:cs="Times New Roman" w:eastAsia="Times New Roman"/>
          <w:color w:val="000000"/>
          <w:sz w:val="28"/>
          <w:u w:val="none"/>
        </w:rPr>
        <w:t xml:space="preserve">карг щодо прийнятого адміністративного акта, процедурних рішень, дій чи бездіяльності адміністративного органу для Менської міської ради, міського голови, виконавчого комітету </w:t>
      </w:r>
      <w:r>
        <w:rPr>
          <w:rFonts w:ascii="Times New Roman" w:hAnsi="Times New Roman" w:cs="Times New Roman" w:eastAsia="Times New Roman"/>
          <w:color w:val="000000"/>
          <w:sz w:val="28"/>
          <w:u w:val="none"/>
        </w:rPr>
        <w:t xml:space="preserve">та інших </w:t>
      </w:r>
      <w:r>
        <w:rPr>
          <w:rFonts w:ascii="Times New Roman" w:hAnsi="Times New Roman" w:cs="Times New Roman" w:eastAsia="Times New Roman"/>
          <w:color w:val="000000"/>
          <w:sz w:val="28"/>
          <w:u w:val="none"/>
        </w:rPr>
        <w:t xml:space="preserve">виконавчих органів Менської міської ради з питань реалізації власних повноважень місцевого самоврядування. Комісія утворюється шляхом прийняття рішення ради.</w:t>
      </w:r>
      <w:r>
        <w:rPr>
          <w:rFonts w:ascii="Times New Roman" w:hAnsi="Times New Roman" w:cs="Times New Roman" w:eastAsia="Times New Roman"/>
          <w:color w:val="000000"/>
          <w:sz w:val="28"/>
          <w:u w:val="none"/>
        </w:rPr>
      </w:r>
    </w:p>
    <w:p>
      <w:pPr>
        <w:ind w:left="0" w:right="0" w:firstLine="450"/>
        <w:jc w:val="both"/>
        <w:spacing w:after="0" w:before="0"/>
        <w:shd w:val="clear" w:color="FFFFFF"/>
        <w:rPr>
          <w:rFonts w:ascii="Times New Roman" w:hAnsi="Times New Roman" w:cs="Times New Roman" w:eastAsia="Times New Roman"/>
          <w:color w:val="000000"/>
          <w:sz w:val="28"/>
          <w:u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3. Комісія у своїй діяльності керується Конституцією</w:t>
      </w:r>
      <w:r>
        <w:rPr>
          <w:rFonts w:ascii="Times New Roman" w:hAnsi="Times New Roman" w:cs="Times New Roman" w:eastAsia="Times New Roman"/>
          <w:color w:val="000000"/>
          <w:sz w:val="28"/>
          <w:u w:val="none"/>
        </w:rPr>
        <w:t xml:space="preserve"> та законами України, а також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та цим Положенням.</w:t>
      </w:r>
      <w:r>
        <w:rPr>
          <w:rFonts w:ascii="Times New Roman" w:hAnsi="Times New Roman" w:cs="Times New Roman" w:eastAsia="Times New Roman"/>
          <w:color w:val="000000"/>
          <w:sz w:val="28"/>
          <w:u w:val="none"/>
        </w:rP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4. Терміни “адміністративний орган”, “адміністративний акт”, “процедурне рішення”, “проце</w:t>
      </w:r>
      <w:r>
        <w:rPr>
          <w:rFonts w:ascii="Times New Roman" w:hAnsi="Times New Roman" w:cs="Times New Roman" w:eastAsia="Times New Roman"/>
          <w:color w:val="000000"/>
          <w:sz w:val="28"/>
          <w:u w:val="none"/>
        </w:rPr>
        <w:t xml:space="preserve">дурна дія”, “скаржник” вживаються в цьому Положенні у значенні, наведеному в Законі України</w:t>
      </w:r>
      <w:r>
        <w:rPr>
          <w:rFonts w:ascii="Times New Roman" w:hAnsi="Times New Roman" w:cs="Times New Roman" w:eastAsia="Times New Roman"/>
          <w:color w:val="000000"/>
          <w:sz w:val="28"/>
        </w:rPr>
        <w:t xml:space="preserve"> “Про адміністративну процедуру”.</w:t>
      </w:r>
      <w:r/>
    </w:p>
    <w:p>
      <w:pPr>
        <w:ind w:left="450" w:right="450" w:firstLine="0"/>
        <w:jc w:val="center"/>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Організаційні засади діяльності комісії</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5. Комісія утворюється у складі голови, секретаря та її членів, кількість яких визначається міською радою шляхом прийняття рішення на сесії. Положення про комісію, посадовий склад та її структура затверджуються міською радою шляхом прийняття рішення на сес</w:t>
      </w:r>
      <w:r>
        <w:rPr>
          <w:rFonts w:ascii="Times New Roman" w:hAnsi="Times New Roman" w:cs="Times New Roman" w:eastAsia="Times New Roman"/>
          <w:color w:val="000000"/>
          <w:sz w:val="28"/>
          <w:u w:val="none"/>
        </w:rPr>
        <w:t xml:space="preserve">ії, з урахуванням положень Закону України</w:t>
      </w:r>
      <w:r>
        <w:rPr>
          <w:rFonts w:ascii="Times New Roman" w:hAnsi="Times New Roman" w:cs="Times New Roman" w:eastAsia="Times New Roman"/>
          <w:color w:val="000000"/>
          <w:sz w:val="28"/>
        </w:rPr>
        <w:t xml:space="preserve"> “Про адміністративну процедуру” та цього Примірного положення. </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6. До складу комісії, крім посадових осіб апарату міської ради та її виконавчих органів, можуть входити представники інститутів громадянського суспільства (за їх згодою) у кількості, що не перевищує третини її загального складу.</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7. Голова та секретар комісії визначаються з числа посадових осіб апарату міської ради.</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8. Основними завданнями комісії є:</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1) розгляд скарги по суті;</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2) перегляд адміністративної справи в повному обсязі, за результатами розгляду якої прийнято адміністративний акт, вчинено процедурну дію та/або прийнято процедурне рішення чи допущено бездіяльність, із забезпеченням перевірки обставин справи, повторним до</w:t>
      </w:r>
      <w:r>
        <w:rPr>
          <w:rFonts w:ascii="Times New Roman" w:hAnsi="Times New Roman" w:cs="Times New Roman" w:eastAsia="Times New Roman"/>
          <w:color w:val="000000"/>
          <w:sz w:val="28"/>
          <w:u w:val="none"/>
        </w:rPr>
        <w:t xml:space="preserve">слідженням доказів та інших матеріалів справи;</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3) ухвалення рішення за результатами розгляду скарги, яке оформлюється висновком, подання його відповідному адміністративному органу.</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9. Комісія відповідно до покладених на неї завдань має право:</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1) на доступ до інформаційних систем або баз даних адміністративних органів (зокрема через інтегровані з ним інформаційні системи державних органів та органів місцевого самоврядування) із дотриманням вимог Закону України</w:t>
      </w:r>
      <w:r>
        <w:rPr>
          <w:rFonts w:ascii="Times New Roman" w:hAnsi="Times New Roman" w:cs="Times New Roman" w:eastAsia="Times New Roman"/>
          <w:color w:val="000000"/>
          <w:sz w:val="28"/>
        </w:rPr>
        <w:t xml:space="preserve"> “Про захист персональних даних”;</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2) користуватися відомостями, що є в розпорядженні адміністративного органу та стосуються предмета розгляду скарги, витребовувати додатково документи та відомості, що перебувають у розпорядженні адміністративного органу, який прийняв адміністративний акт, </w:t>
      </w:r>
      <w:r>
        <w:rPr>
          <w:rFonts w:ascii="Times New Roman" w:hAnsi="Times New Roman" w:cs="Times New Roman" w:eastAsia="Times New Roman"/>
          <w:color w:val="000000"/>
          <w:sz w:val="28"/>
          <w:u w:val="none"/>
        </w:rPr>
        <w:t xml:space="preserve">вчинив процедурні дії та/або прийняв процедурне рішення чи допустив бездіяльність, що оскаржуються, збирати додаткові докази;</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3) у разі необхідності заслуховувати пояснення посадової особи адміністративного органу, яка прийняла адміністративний акт, процедурне рішення, вчинила дію чи допустила бездіяльність, що оскаржуються;</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4) у разі необхідності з власної ініціативи або за клопотанням скаржника залучати до участі в засіданні осіб, які сприяють розгляду справи (свідка, експерта, спеціаліста, перекладача).</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10. Члени комісії мають право:</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1) висловлювати власну думку під час розгляду скарг, вносити пропозиції, поправки до проекту висновку комісії;</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2) у разі незгоди із прийнятим комісією рішенням в одноденний строк з дня прийняття такого рішення письмово викладати свою окрему думку, яка долучається до відповідного висновку комісії.</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11. Члени комісії зобов’язані:</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1) особисто брати участь в її засіданні;</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2) не розголошувати відомостей, що стали їм відомі під час розгляду скарг, і не використовувати їх у своїх інтересах або інтересах інших осіб;</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3) дотримуватися принципів сумлінності та об’єктивності під час розгляду документів і матеріалів, бути неупередженим під час прийняття рішень;</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4) заявляти самовідвід за наявності обставин, що викликають сумніви в неупередженості або об’єктивності члена комісії;</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5) брати участь у прийнятті комісією рішень;</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6) підписувати висновок комісії в разі участі в її засіданні, на якому прийнято рішення за результатом розгляду скарги.</w:t>
      </w:r>
      <w:r/>
    </w:p>
    <w:p>
      <w:pPr>
        <w:ind w:left="450" w:right="450" w:firstLine="0"/>
        <w:jc w:val="center"/>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Процедурні засади діяльності комісії</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12. Формою роботи комісії є засідання. Засідання комісії проводиться за потреби. Дата, час і місце проведення засідання комісії, її склад визначаються адміністративним органом, про що обов’язково повідомляють скаржника.</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Засідання може бути проведено в режимі відеоконференції з використанням інформаційно-комунікаційних технологій, про що зазначається в порядку денному такого засідання.</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13. Комісія уповноважена розглядати скарги в разі участі у відповідному засіданні не менш як двох третин членів комісії, зокрема голови та секретаря комісії (осіб, які виконують їх обов’язки).</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14. Голова веде засідання комісії, забезпечує його проведення з дотриманням вимог законодавства, відповідає за виконання покладених на комісію завдань та визначає перелік питань, що підлягають розгляду. Якщо в результаті відводу (самовідводу) або з інших п</w:t>
      </w:r>
      <w:r>
        <w:rPr>
          <w:rFonts w:ascii="Times New Roman" w:hAnsi="Times New Roman" w:cs="Times New Roman" w:eastAsia="Times New Roman"/>
          <w:color w:val="000000"/>
          <w:sz w:val="28"/>
          <w:u w:val="none"/>
        </w:rPr>
        <w:t xml:space="preserve">ричин голова відсутній на засіданні комісії, його обов’язки виконує член комісії, визначений її рішенням.</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15. Скарга розглядається у присутності скаржника та/або його представника. Відсутність запрошеного належним чином учасника адміністративного провадження, особи, яка сприяє розгляду справи, не перешкоджає вчиненню процедурних дій, прийняттю процедурних ріше</w:t>
      </w:r>
      <w:r>
        <w:rPr>
          <w:rFonts w:ascii="Times New Roman" w:hAnsi="Times New Roman" w:cs="Times New Roman" w:eastAsia="Times New Roman"/>
          <w:color w:val="000000"/>
          <w:sz w:val="28"/>
          <w:u w:val="none"/>
        </w:rPr>
        <w:t xml:space="preserve">нь, якщо це не впливає на належний розгляд справи.</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16. Секретар комісії забезпечує:</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1) підготовку матеріалів для розгляду скарги;</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2) вирішення організаційних питань щодо проведення засідань комісії;</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3) повідомлення учасників адміністративного провадження про початок розгляду скарги, їх права та участь в адміністративному провадженні;</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4) повідомлення учасників адміністративного провадження про порядок ознайомлення з матеріалами справи;</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5) можливість ознайомлення відповідно до вимог статті 51</w:t>
      </w:r>
      <w:r>
        <w:rPr>
          <w:rFonts w:ascii="Times New Roman" w:hAnsi="Times New Roman" w:cs="Times New Roman" w:eastAsia="Times New Roman"/>
          <w:color w:val="000000"/>
          <w:sz w:val="28"/>
        </w:rPr>
        <w:t xml:space="preserve"> Закону України “Про адміністративну процедуру” з матеріалами справи за письмовим запитом учасника адміністративного провадження, зокрема, за можливості забезпечує безоплатний віддалений доступ до всіх матеріалів справи, що зберігаються в електронній формі</w:t>
      </w:r>
      <w:r>
        <w:rPr>
          <w:rFonts w:ascii="Times New Roman" w:hAnsi="Times New Roman" w:cs="Times New Roman" w:eastAsia="Times New Roman"/>
          <w:color w:val="000000"/>
          <w:sz w:val="28"/>
        </w:rPr>
        <w:t xml:space="preserve">;</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6) ведення протоколу засідання комісії, що має містити, зокрема, перелік присутніх на ньому осіб, порядок денний, реквізити скарг, що розглядалися на засіданні, прийняті комісією рішення, у тому числі результати голосування;</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7) ведення діловодства комісії.</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Якщо внаслідок відводу (самовідводу) або з інших причин секретар відсутній на засіданні комісії, обов’язки секретаря виконує член комісії, визначений її рішенням.</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17. Посадова особа адміністративного органу, яка прийняла адміністративний акт, процедурне рішення, вчинила дію чи допустила бездіяльність, що оскаржуються, не бере участі у прийнятті рішення за скаргою.</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18. Розгляд комісією скарги здійснюється з урахуванням положень Закону України</w:t>
      </w:r>
      <w:r>
        <w:rPr>
          <w:rFonts w:ascii="Times New Roman" w:hAnsi="Times New Roman" w:cs="Times New Roman" w:eastAsia="Times New Roman"/>
          <w:color w:val="000000"/>
          <w:sz w:val="28"/>
        </w:rPr>
        <w:t xml:space="preserve"> “Про адміністративну процедуру” в такій послідовності:</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1) доповідь голови або члена комісії щодо суті скарги та оголошення переліку питань, які підлягають розгляду;</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2) надання усних/письмових пояснень щодо суті скарги скаржником, а також у разі залучення до розгляду скарги осіб, які сприяють розгляду справи, заслуховування їх пояснень;</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3) надання усних/письмових пояснень щодо суті скарги посадовою особою адміністративного органу;</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4) заслуховування пояснень та/або зауважень учасників адміністративного провадження в режимі відеоконференції поза межами приміщення адміністративного органу за умови наявності в адміністративного органу відповідної технічної можливості, крім випадків, якщ</w:t>
      </w:r>
      <w:r>
        <w:rPr>
          <w:rFonts w:ascii="Times New Roman" w:hAnsi="Times New Roman" w:cs="Times New Roman" w:eastAsia="Times New Roman"/>
          <w:color w:val="000000"/>
          <w:sz w:val="28"/>
          <w:u w:val="none"/>
        </w:rPr>
        <w:t xml:space="preserve">о присутність особи згідно із законом є обов’язковою;</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5) розгляд матеріалів справи, перевірка та оцінка зібраних доказів, з’ясування всіх обставин справи;</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6) обговорення комісією матеріалів справи;</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7) винесення членом комісії на голосування проекту висновку за результатом розгляду скарги;</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8) голосування комісією за результатом розгляду скарги.</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19. Порядок проведення засідання може бути змінено головою комісії з метою забезпечення об’єктивності та оперативності розгляду скарги.</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20. За результатом розгляду скарги комісія шляхом відкритого голосування приймає рішення по справі, що оформлюється висновком.</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Рішення вважається прийнятим, якщо за нього проголосувало більше половини членів комісії, присутніх на відповідному засіданні. У разі рівного розподілу голосів рішення вважається прийнятим, якщо за нього проголосував головуючий на засіданні.</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Висновок комісії має рекомендаційний характер і є обов’язковим для розгляду керівником (іншою уповноваженою посадовою особою) відповідного адміністративного органу.</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21. Висновок комісії має містити:</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1) дату та місце проведення засідання комісії;</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2) перелік членів комісії, які брали участь у засіданні, на якому прийнято рішення за результатом розгляду скарги;</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3) реквізити та суть скарги;</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4) рекомендації щодо повного чи часткового задоволення або відмови в задоволенні скарги;</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5) мотивування (обґрунтування) рішення комісії;</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6) результати голосування (“за”, “проти”, “утримався”) членів комісії. Якщо член комісії утримався, він додає до висновку обґрунтовану позицію.</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22. Комісія у своєму висновку за результатом розгляду скарги може рекомендувати адміністративному органу одне з таких рішень:</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1) скасувати повністю або частково адміністративний акт та зобов’язати адміністративний орган видати новий адміністративний акт або повторно розглянути справу, а в передбачених законом випадках - самостійно прийняти адміністративний акт;</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2) скасувати повністю або частково процедурне рішення, самостійно прийняти процедурне рішення;</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3) залишити адміністративний акт, процедурне рішення без змін, а скаргу - без задоволення;</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4) визнати дію адміністративного органу протиправною та зобов’язати його:</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а) припинити вчинення відповідної дії;</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б) усунути наслідки такої дії;</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в) виконати іншу дію на вимогу особи;</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5) зобов’язати адміністративний орган усунути негативні наслідки, відшкодувати матеріальну шкоду, заподіяну протиправним адміністративним актом, дією чи бездіяльністю адміністративного органу, у порядку, визначеному законом;</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6) визнати повністю або частково виконаний адміністративний акт протиправним, якщо його виконання призвело до настання незворотних правових наслідків.</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Висновок комісії підписують усі її члени, які брали участь у засіданні, на якому прийнято рішення за результатом розгляду скарги.</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Якщо внаслідок звільнення члена комісії, який брав участь у відповідному засіданні комісії, його тимчасової непрацездатності або з інших поважних причин, пов’язаних із відповідним членом комісії, висновок комісії не може бути ним підписаний, у висновку заз</w:t>
      </w:r>
      <w:r>
        <w:rPr>
          <w:rFonts w:ascii="Times New Roman" w:hAnsi="Times New Roman" w:cs="Times New Roman" w:eastAsia="Times New Roman"/>
          <w:color w:val="000000"/>
          <w:sz w:val="28"/>
          <w:u w:val="none"/>
        </w:rPr>
        <w:t xml:space="preserve">начається причина такого непідписання.</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23. Член комісії не може здійснювати розгляд скарги і підлягає відводу чи самовідводу за рішенням комісії за наявності обставин, що викликають чи можуть викликати сумнів у його неупередженості або об’єктивності.</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За наявності підстав для відводу чи самовідводу член комісії не бере участі в розгляді комісією скарги.</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Якщо внаслідок відводу чи самовідводу неможливо забезпечити повноважний склад комісії, розгляд відповідної скарги відкладається на інший час.</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Відомості про відвід чи самовідвід члена комісії зазначаються в протоколі засідання комісії.</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24. Організаційне, зокрема матеріально-технічне, забезпечення діяльності комісії, підготовку матеріалів для розгляду комісією скарг здійснює апарат міської ради.</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25. Відділ документування та забезпечення діяльності апарату ради організовує облік справ за результатом розгляду скарг та узагальнює практику розгляду таких справ.</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Діловодство у справах, що розглядаються комісією, ведеться в порядку, встановленому законодавством для органів державної влади та органів місцевого самоврядування, підприємств, установ та організацій незалежно від форми власності.</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Порядок реєстрації та зберігання справ, зразки форм документів, необхідних для роботи комісії, затверджуються окремо розпорядженням міського голови.</w:t>
      </w:r>
      <w:r/>
    </w:p>
    <w:p>
      <w:pPr>
        <w:ind w:left="0" w:right="0" w:firstLine="45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26. Матеріали справи повинні містити скаргу особи, копії документів, доданих до скарги, акт адміністративного органу, який оскаржується, дані про повідомлення учасників адміністративного провадження про початок адміністративного провадження, докази, зібран</w:t>
      </w:r>
      <w:r>
        <w:rPr>
          <w:rFonts w:ascii="Times New Roman" w:hAnsi="Times New Roman" w:cs="Times New Roman" w:eastAsia="Times New Roman"/>
          <w:color w:val="000000"/>
          <w:sz w:val="28"/>
          <w:u w:val="none"/>
        </w:rPr>
        <w:t xml:space="preserve">і під час розгляду справи, та інші документи в цій справі, висновок та протокол засідання комісії.</w:t>
      </w:r>
      <w:r/>
    </w:p>
    <w:p>
      <w:pPr>
        <w:ind w:left="0" w:right="0" w:firstLine="450"/>
        <w:jc w:val="both"/>
        <w:spacing w:after="0" w:before="0"/>
        <w:shd w:val="clear" w:color="FFFFFF"/>
        <w:rPr>
          <w:rFonts w:ascii="Times New Roman" w:hAnsi="Times New Roman" w:cs="Times New Roman" w:eastAsia="Times New Roman"/>
          <w:color w:val="000000"/>
          <w:sz w:val="28"/>
          <w:highlight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0" w:firstLine="450"/>
        <w:jc w:val="both"/>
        <w:spacing w:after="0" w:before="0"/>
        <w:shd w:val="clear" w:color="FFFFFF"/>
        <w:rPr>
          <w:rFonts w:ascii="Times New Roman" w:hAnsi="Times New Roman" w:cs="Times New Roman" w:eastAsia="Times New Roman"/>
          <w:sz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highlight w:val="none"/>
        </w:rPr>
      </w:r>
      <w:r>
        <w:rPr>
          <w:rFonts w:ascii="Times New Roman" w:hAnsi="Times New Roman" w:cs="Times New Roman" w:eastAsia="Times New Roman"/>
          <w:color w:val="000000"/>
          <w:sz w:val="28"/>
          <w:highlight w:val="none"/>
        </w:rPr>
      </w:r>
    </w:p>
    <w:p>
      <w:pPr>
        <w:ind w:left="0" w:right="0" w:firstLine="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Керуючий справами виконавчого</w:t>
      </w:r>
      <w:r/>
    </w:p>
    <w:p>
      <w:pPr>
        <w:ind w:left="0" w:right="0" w:firstLine="0"/>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комітету Менської міської ради                                     Людмила СТАРОДУБ</w:t>
      </w:r>
      <w:r/>
    </w:p>
    <w:sectPr>
      <w:headerReference w:type="default" r:id="rId8"/>
      <w:footnotePr/>
      <w:endnotePr/>
      <w:type w:val="nextPage"/>
      <w:pgSz w:w="11906" w:h="16838" w:orient="portrait"/>
      <w:pgMar w:top="1134" w:right="567" w:bottom="1134" w:left="1701"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670067029"/>
      <w:docPartObj>
        <w:docPartGallery w:val="Page Numbers (Top of Page)"/>
        <w:docPartUnique w:val="true"/>
      </w:docPartObj>
      <w:rPr/>
    </w:sdtPr>
    <w:sdtContent>
      <w:p>
        <w:pPr>
          <w:pStyle w:val="845"/>
          <w:jc w:val="right"/>
          <w:rPr>
            <w:rFonts w:ascii="Times New Roman" w:hAnsi="Times New Roman" w:cs="Times New Roman"/>
            <w:sz w:val="28"/>
            <w:szCs w:val="28"/>
          </w:rPr>
        </w:pPr>
        <w: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rPr>
          <w:t xml:space="preserve">2</w:t>
        </w:r>
        <w:r>
          <w:rPr>
            <w:rFonts w:ascii="Times New Roman" w:hAnsi="Times New Roman" w:cs="Times New Roman"/>
            <w:sz w:val="28"/>
            <w:szCs w:val="28"/>
          </w:rPr>
          <w:fldChar w:fldCharType="end"/>
        </w:r>
        <w:r>
          <w:rPr>
            <w:rFonts w:ascii="Times New Roman" w:hAnsi="Times New Roman" w:cs="Times New Roman"/>
            <w:sz w:val="28"/>
            <w:szCs w:val="28"/>
          </w:rPr>
          <w:t xml:space="preserve">                                   продовження додатка</w:t>
        </w:r>
        <w:r/>
      </w:p>
    </w:sdtContent>
  </w:sdt>
  <w:p>
    <w:pPr>
      <w:pStyle w:val="845"/>
    </w:pPr>
    <w: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uk-UA"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60">
    <w:name w:val="Heading 1"/>
    <w:basedOn w:val="835"/>
    <w:next w:val="835"/>
    <w:link w:val="661"/>
    <w:qFormat/>
    <w:uiPriority w:val="9"/>
    <w:rPr>
      <w:rFonts w:ascii="Arial" w:hAnsi="Arial" w:cs="Arial" w:eastAsia="Arial"/>
      <w:sz w:val="40"/>
      <w:szCs w:val="40"/>
    </w:rPr>
    <w:pPr>
      <w:keepLines/>
      <w:keepNext/>
      <w:spacing w:after="200" w:before="480"/>
      <w:outlineLvl w:val="0"/>
    </w:pPr>
  </w:style>
  <w:style w:type="character" w:styleId="661">
    <w:name w:val="Heading 1 Char"/>
    <w:basedOn w:val="836"/>
    <w:link w:val="660"/>
    <w:uiPriority w:val="9"/>
    <w:rPr>
      <w:rFonts w:ascii="Arial" w:hAnsi="Arial" w:cs="Arial" w:eastAsia="Arial"/>
      <w:sz w:val="40"/>
      <w:szCs w:val="40"/>
    </w:rPr>
  </w:style>
  <w:style w:type="paragraph" w:styleId="662">
    <w:name w:val="Heading 2"/>
    <w:basedOn w:val="835"/>
    <w:next w:val="835"/>
    <w:link w:val="663"/>
    <w:qFormat/>
    <w:uiPriority w:val="9"/>
    <w:unhideWhenUsed/>
    <w:rPr>
      <w:rFonts w:ascii="Arial" w:hAnsi="Arial" w:cs="Arial" w:eastAsia="Arial"/>
      <w:sz w:val="34"/>
    </w:rPr>
    <w:pPr>
      <w:keepLines/>
      <w:keepNext/>
      <w:spacing w:after="200" w:before="360"/>
      <w:outlineLvl w:val="1"/>
    </w:pPr>
  </w:style>
  <w:style w:type="character" w:styleId="663">
    <w:name w:val="Heading 2 Char"/>
    <w:basedOn w:val="836"/>
    <w:link w:val="662"/>
    <w:uiPriority w:val="9"/>
    <w:rPr>
      <w:rFonts w:ascii="Arial" w:hAnsi="Arial" w:cs="Arial" w:eastAsia="Arial"/>
      <w:sz w:val="34"/>
    </w:rPr>
  </w:style>
  <w:style w:type="paragraph" w:styleId="664">
    <w:name w:val="Heading 3"/>
    <w:basedOn w:val="835"/>
    <w:next w:val="835"/>
    <w:link w:val="665"/>
    <w:qFormat/>
    <w:uiPriority w:val="9"/>
    <w:unhideWhenUsed/>
    <w:rPr>
      <w:rFonts w:ascii="Arial" w:hAnsi="Arial" w:cs="Arial" w:eastAsia="Arial"/>
      <w:sz w:val="30"/>
      <w:szCs w:val="30"/>
    </w:rPr>
    <w:pPr>
      <w:keepLines/>
      <w:keepNext/>
      <w:spacing w:after="200" w:before="320"/>
      <w:outlineLvl w:val="2"/>
    </w:pPr>
  </w:style>
  <w:style w:type="character" w:styleId="665">
    <w:name w:val="Heading 3 Char"/>
    <w:basedOn w:val="836"/>
    <w:link w:val="664"/>
    <w:uiPriority w:val="9"/>
    <w:rPr>
      <w:rFonts w:ascii="Arial" w:hAnsi="Arial" w:cs="Arial" w:eastAsia="Arial"/>
      <w:sz w:val="30"/>
      <w:szCs w:val="30"/>
    </w:rPr>
  </w:style>
  <w:style w:type="paragraph" w:styleId="666">
    <w:name w:val="Heading 4"/>
    <w:basedOn w:val="835"/>
    <w:next w:val="835"/>
    <w:link w:val="667"/>
    <w:qFormat/>
    <w:uiPriority w:val="9"/>
    <w:unhideWhenUsed/>
    <w:rPr>
      <w:rFonts w:ascii="Arial" w:hAnsi="Arial" w:cs="Arial" w:eastAsia="Arial"/>
      <w:b/>
      <w:bCs/>
      <w:sz w:val="26"/>
      <w:szCs w:val="26"/>
    </w:rPr>
    <w:pPr>
      <w:keepLines/>
      <w:keepNext/>
      <w:spacing w:after="200" w:before="320"/>
      <w:outlineLvl w:val="3"/>
    </w:pPr>
  </w:style>
  <w:style w:type="character" w:styleId="667">
    <w:name w:val="Heading 4 Char"/>
    <w:basedOn w:val="836"/>
    <w:link w:val="666"/>
    <w:uiPriority w:val="9"/>
    <w:rPr>
      <w:rFonts w:ascii="Arial" w:hAnsi="Arial" w:cs="Arial" w:eastAsia="Arial"/>
      <w:b/>
      <w:bCs/>
      <w:sz w:val="26"/>
      <w:szCs w:val="26"/>
    </w:rPr>
  </w:style>
  <w:style w:type="paragraph" w:styleId="668">
    <w:name w:val="Heading 5"/>
    <w:basedOn w:val="835"/>
    <w:next w:val="835"/>
    <w:link w:val="669"/>
    <w:qFormat/>
    <w:uiPriority w:val="9"/>
    <w:unhideWhenUsed/>
    <w:rPr>
      <w:rFonts w:ascii="Arial" w:hAnsi="Arial" w:cs="Arial" w:eastAsia="Arial"/>
      <w:b/>
      <w:bCs/>
      <w:sz w:val="24"/>
      <w:szCs w:val="24"/>
    </w:rPr>
    <w:pPr>
      <w:keepLines/>
      <w:keepNext/>
      <w:spacing w:after="200" w:before="320"/>
      <w:outlineLvl w:val="4"/>
    </w:pPr>
  </w:style>
  <w:style w:type="character" w:styleId="669">
    <w:name w:val="Heading 5 Char"/>
    <w:basedOn w:val="836"/>
    <w:link w:val="668"/>
    <w:uiPriority w:val="9"/>
    <w:rPr>
      <w:rFonts w:ascii="Arial" w:hAnsi="Arial" w:cs="Arial" w:eastAsia="Arial"/>
      <w:b/>
      <w:bCs/>
      <w:sz w:val="24"/>
      <w:szCs w:val="24"/>
    </w:rPr>
  </w:style>
  <w:style w:type="paragraph" w:styleId="670">
    <w:name w:val="Heading 6"/>
    <w:basedOn w:val="835"/>
    <w:next w:val="835"/>
    <w:link w:val="671"/>
    <w:qFormat/>
    <w:uiPriority w:val="9"/>
    <w:unhideWhenUsed/>
    <w:rPr>
      <w:rFonts w:ascii="Arial" w:hAnsi="Arial" w:cs="Arial" w:eastAsia="Arial"/>
      <w:b/>
      <w:bCs/>
      <w:sz w:val="22"/>
      <w:szCs w:val="22"/>
    </w:rPr>
    <w:pPr>
      <w:keepLines/>
      <w:keepNext/>
      <w:spacing w:after="200" w:before="320"/>
      <w:outlineLvl w:val="5"/>
    </w:pPr>
  </w:style>
  <w:style w:type="character" w:styleId="671">
    <w:name w:val="Heading 6 Char"/>
    <w:basedOn w:val="836"/>
    <w:link w:val="670"/>
    <w:uiPriority w:val="9"/>
    <w:rPr>
      <w:rFonts w:ascii="Arial" w:hAnsi="Arial" w:cs="Arial" w:eastAsia="Arial"/>
      <w:b/>
      <w:bCs/>
      <w:sz w:val="22"/>
      <w:szCs w:val="22"/>
    </w:rPr>
  </w:style>
  <w:style w:type="paragraph" w:styleId="672">
    <w:name w:val="Heading 7"/>
    <w:basedOn w:val="835"/>
    <w:next w:val="835"/>
    <w:link w:val="673"/>
    <w:qFormat/>
    <w:uiPriority w:val="9"/>
    <w:unhideWhenUsed/>
    <w:rPr>
      <w:rFonts w:ascii="Arial" w:hAnsi="Arial" w:cs="Arial" w:eastAsia="Arial"/>
      <w:b/>
      <w:bCs/>
      <w:i/>
      <w:iCs/>
      <w:sz w:val="22"/>
      <w:szCs w:val="22"/>
    </w:rPr>
    <w:pPr>
      <w:keepLines/>
      <w:keepNext/>
      <w:spacing w:after="200" w:before="320"/>
      <w:outlineLvl w:val="6"/>
    </w:pPr>
  </w:style>
  <w:style w:type="character" w:styleId="673">
    <w:name w:val="Heading 7 Char"/>
    <w:basedOn w:val="836"/>
    <w:link w:val="672"/>
    <w:uiPriority w:val="9"/>
    <w:rPr>
      <w:rFonts w:ascii="Arial" w:hAnsi="Arial" w:cs="Arial" w:eastAsia="Arial"/>
      <w:b/>
      <w:bCs/>
      <w:i/>
      <w:iCs/>
      <w:sz w:val="22"/>
      <w:szCs w:val="22"/>
    </w:rPr>
  </w:style>
  <w:style w:type="paragraph" w:styleId="674">
    <w:name w:val="Heading 8"/>
    <w:basedOn w:val="835"/>
    <w:next w:val="835"/>
    <w:link w:val="675"/>
    <w:qFormat/>
    <w:uiPriority w:val="9"/>
    <w:unhideWhenUsed/>
    <w:rPr>
      <w:rFonts w:ascii="Arial" w:hAnsi="Arial" w:cs="Arial" w:eastAsia="Arial"/>
      <w:i/>
      <w:iCs/>
      <w:sz w:val="22"/>
      <w:szCs w:val="22"/>
    </w:rPr>
    <w:pPr>
      <w:keepLines/>
      <w:keepNext/>
      <w:spacing w:after="200" w:before="320"/>
      <w:outlineLvl w:val="7"/>
    </w:pPr>
  </w:style>
  <w:style w:type="character" w:styleId="675">
    <w:name w:val="Heading 8 Char"/>
    <w:basedOn w:val="836"/>
    <w:link w:val="674"/>
    <w:uiPriority w:val="9"/>
    <w:rPr>
      <w:rFonts w:ascii="Arial" w:hAnsi="Arial" w:cs="Arial" w:eastAsia="Arial"/>
      <w:i/>
      <w:iCs/>
      <w:sz w:val="22"/>
      <w:szCs w:val="22"/>
    </w:rPr>
  </w:style>
  <w:style w:type="paragraph" w:styleId="676">
    <w:name w:val="Heading 9"/>
    <w:basedOn w:val="835"/>
    <w:next w:val="835"/>
    <w:link w:val="677"/>
    <w:qFormat/>
    <w:uiPriority w:val="9"/>
    <w:unhideWhenUsed/>
    <w:rPr>
      <w:rFonts w:ascii="Arial" w:hAnsi="Arial" w:cs="Arial" w:eastAsia="Arial"/>
      <w:i/>
      <w:iCs/>
      <w:sz w:val="21"/>
      <w:szCs w:val="21"/>
    </w:rPr>
    <w:pPr>
      <w:keepLines/>
      <w:keepNext/>
      <w:spacing w:after="200" w:before="320"/>
      <w:outlineLvl w:val="8"/>
    </w:pPr>
  </w:style>
  <w:style w:type="character" w:styleId="677">
    <w:name w:val="Heading 9 Char"/>
    <w:basedOn w:val="836"/>
    <w:link w:val="676"/>
    <w:uiPriority w:val="9"/>
    <w:rPr>
      <w:rFonts w:ascii="Arial" w:hAnsi="Arial" w:cs="Arial" w:eastAsia="Arial"/>
      <w:i/>
      <w:iCs/>
      <w:sz w:val="21"/>
      <w:szCs w:val="21"/>
    </w:rPr>
  </w:style>
  <w:style w:type="paragraph" w:styleId="678">
    <w:name w:val="List Paragraph"/>
    <w:basedOn w:val="835"/>
    <w:qFormat/>
    <w:uiPriority w:val="34"/>
    <w:pPr>
      <w:contextualSpacing w:val="true"/>
      <w:ind w:left="720"/>
    </w:pPr>
  </w:style>
  <w:style w:type="paragraph" w:styleId="679">
    <w:name w:val="No Spacing"/>
    <w:qFormat/>
    <w:uiPriority w:val="1"/>
    <w:pPr>
      <w:spacing w:lineRule="auto" w:line="240" w:after="0" w:before="0"/>
    </w:pPr>
  </w:style>
  <w:style w:type="paragraph" w:styleId="680">
    <w:name w:val="Title"/>
    <w:basedOn w:val="835"/>
    <w:next w:val="835"/>
    <w:link w:val="681"/>
    <w:qFormat/>
    <w:uiPriority w:val="10"/>
    <w:rPr>
      <w:sz w:val="48"/>
      <w:szCs w:val="48"/>
    </w:rPr>
    <w:pPr>
      <w:contextualSpacing w:val="true"/>
      <w:spacing w:after="200" w:before="300"/>
    </w:pPr>
  </w:style>
  <w:style w:type="character" w:styleId="681">
    <w:name w:val="Title Char"/>
    <w:basedOn w:val="836"/>
    <w:link w:val="680"/>
    <w:uiPriority w:val="10"/>
    <w:rPr>
      <w:sz w:val="48"/>
      <w:szCs w:val="48"/>
    </w:rPr>
  </w:style>
  <w:style w:type="paragraph" w:styleId="682">
    <w:name w:val="Subtitle"/>
    <w:basedOn w:val="835"/>
    <w:next w:val="835"/>
    <w:link w:val="683"/>
    <w:qFormat/>
    <w:uiPriority w:val="11"/>
    <w:rPr>
      <w:sz w:val="24"/>
      <w:szCs w:val="24"/>
    </w:rPr>
    <w:pPr>
      <w:spacing w:after="200" w:before="200"/>
    </w:pPr>
  </w:style>
  <w:style w:type="character" w:styleId="683">
    <w:name w:val="Subtitle Char"/>
    <w:basedOn w:val="836"/>
    <w:link w:val="682"/>
    <w:uiPriority w:val="11"/>
    <w:rPr>
      <w:sz w:val="24"/>
      <w:szCs w:val="24"/>
    </w:rPr>
  </w:style>
  <w:style w:type="paragraph" w:styleId="684">
    <w:name w:val="Quote"/>
    <w:basedOn w:val="835"/>
    <w:next w:val="835"/>
    <w:link w:val="685"/>
    <w:qFormat/>
    <w:uiPriority w:val="29"/>
    <w:rPr>
      <w:i/>
    </w:rPr>
    <w:pPr>
      <w:ind w:left="720" w:right="720"/>
    </w:pPr>
  </w:style>
  <w:style w:type="character" w:styleId="685">
    <w:name w:val="Quote Char"/>
    <w:link w:val="684"/>
    <w:uiPriority w:val="29"/>
    <w:rPr>
      <w:i/>
    </w:rPr>
  </w:style>
  <w:style w:type="paragraph" w:styleId="686">
    <w:name w:val="Intense Quote"/>
    <w:basedOn w:val="835"/>
    <w:next w:val="835"/>
    <w:link w:val="687"/>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687">
    <w:name w:val="Intense Quote Char"/>
    <w:link w:val="686"/>
    <w:uiPriority w:val="30"/>
    <w:rPr>
      <w:i/>
    </w:rPr>
  </w:style>
  <w:style w:type="character" w:styleId="688">
    <w:name w:val="Header Char"/>
    <w:basedOn w:val="836"/>
    <w:link w:val="845"/>
    <w:uiPriority w:val="99"/>
  </w:style>
  <w:style w:type="character" w:styleId="689">
    <w:name w:val="Footer Char"/>
    <w:basedOn w:val="836"/>
    <w:link w:val="847"/>
    <w:uiPriority w:val="99"/>
  </w:style>
  <w:style w:type="paragraph" w:styleId="690">
    <w:name w:val="Caption"/>
    <w:basedOn w:val="835"/>
    <w:next w:val="835"/>
    <w:qFormat/>
    <w:uiPriority w:val="35"/>
    <w:semiHidden/>
    <w:unhideWhenUsed/>
    <w:rPr>
      <w:b/>
      <w:bCs/>
      <w:color w:val="4F81BD" w:themeColor="accent1"/>
      <w:sz w:val="18"/>
      <w:szCs w:val="18"/>
    </w:rPr>
    <w:pPr>
      <w:spacing w:lineRule="auto" w:line="276"/>
    </w:pPr>
  </w:style>
  <w:style w:type="character" w:styleId="691">
    <w:name w:val="Caption Char"/>
    <w:basedOn w:val="690"/>
    <w:link w:val="847"/>
    <w:uiPriority w:val="99"/>
  </w:style>
  <w:style w:type="table" w:styleId="692">
    <w:name w:val="Table Grid"/>
    <w:basedOn w:val="837"/>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693">
    <w:name w:val="Table Grid Light"/>
    <w:basedOn w:val="837"/>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694">
    <w:name w:val="Plain Table 1"/>
    <w:basedOn w:val="837"/>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95">
    <w:name w:val="Plain Table 2"/>
    <w:basedOn w:val="837"/>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96">
    <w:name w:val="Plain Table 3"/>
    <w:basedOn w:val="83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97">
    <w:name w:val="Plain Table 4"/>
    <w:basedOn w:val="83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98">
    <w:name w:val="Plain Table 5"/>
    <w:basedOn w:val="83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699">
    <w:name w:val="Grid Table 1 Light"/>
    <w:basedOn w:val="837"/>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00">
    <w:name w:val="Grid Table 1 Light - Accent 1"/>
    <w:basedOn w:val="837"/>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01">
    <w:name w:val="Grid Table 1 Light - Accent 2"/>
    <w:basedOn w:val="837"/>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02">
    <w:name w:val="Grid Table 1 Light - Accent 3"/>
    <w:basedOn w:val="837"/>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03">
    <w:name w:val="Grid Table 1 Light - Accent 4"/>
    <w:basedOn w:val="837"/>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04">
    <w:name w:val="Grid Table 1 Light - Accent 5"/>
    <w:basedOn w:val="837"/>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05">
    <w:name w:val="Grid Table 1 Light - Accent 6"/>
    <w:basedOn w:val="837"/>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06">
    <w:name w:val="Grid Table 2"/>
    <w:basedOn w:val="83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07">
    <w:name w:val="Grid Table 2 - Accent 1"/>
    <w:basedOn w:val="837"/>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708">
    <w:name w:val="Grid Table 2 - Accent 2"/>
    <w:basedOn w:val="837"/>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09">
    <w:name w:val="Grid Table 2 - Accent 3"/>
    <w:basedOn w:val="837"/>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10">
    <w:name w:val="Grid Table 2 - Accent 4"/>
    <w:basedOn w:val="837"/>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11">
    <w:name w:val="Grid Table 2 - Accent 5"/>
    <w:basedOn w:val="837"/>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712">
    <w:name w:val="Grid Table 2 - Accent 6"/>
    <w:basedOn w:val="837"/>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713">
    <w:name w:val="Grid Table 3"/>
    <w:basedOn w:val="83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4">
    <w:name w:val="Grid Table 3 - Accent 1"/>
    <w:basedOn w:val="837"/>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5">
    <w:name w:val="Grid Table 3 - Accent 2"/>
    <w:basedOn w:val="837"/>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6">
    <w:name w:val="Grid Table 3 - Accent 3"/>
    <w:basedOn w:val="837"/>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7">
    <w:name w:val="Grid Table 3 - Accent 4"/>
    <w:basedOn w:val="837"/>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8">
    <w:name w:val="Grid Table 3 - Accent 5"/>
    <w:basedOn w:val="837"/>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9">
    <w:name w:val="Grid Table 3 - Accent 6"/>
    <w:basedOn w:val="837"/>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0">
    <w:name w:val="Grid Table 4"/>
    <w:basedOn w:val="837"/>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21">
    <w:name w:val="Grid Table 4 - Accent 1"/>
    <w:basedOn w:val="837"/>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22">
    <w:name w:val="Grid Table 4 - Accent 2"/>
    <w:basedOn w:val="837"/>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23">
    <w:name w:val="Grid Table 4 - Accent 3"/>
    <w:basedOn w:val="837"/>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24">
    <w:name w:val="Grid Table 4 - Accent 4"/>
    <w:basedOn w:val="837"/>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25">
    <w:name w:val="Grid Table 4 - Accent 5"/>
    <w:basedOn w:val="837"/>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26">
    <w:name w:val="Grid Table 4 - Accent 6"/>
    <w:basedOn w:val="837"/>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27">
    <w:name w:val="Grid Table 5 Dark"/>
    <w:basedOn w:val="83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28">
    <w:name w:val="Grid Table 5 Dark- Accent 1"/>
    <w:basedOn w:val="83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29">
    <w:name w:val="Grid Table 5 Dark - Accent 2"/>
    <w:basedOn w:val="83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30">
    <w:name w:val="Grid Table 5 Dark - Accent 3"/>
    <w:basedOn w:val="83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31">
    <w:name w:val="Grid Table 5 Dark- Accent 4"/>
    <w:basedOn w:val="83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32">
    <w:name w:val="Grid Table 5 Dark - Accent 5"/>
    <w:basedOn w:val="83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33">
    <w:name w:val="Grid Table 5 Dark - Accent 6"/>
    <w:basedOn w:val="83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34">
    <w:name w:val="Grid Table 6 Colorful"/>
    <w:basedOn w:val="837"/>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35">
    <w:name w:val="Grid Table 6 Colorful - Accent 1"/>
    <w:basedOn w:val="837"/>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736">
    <w:name w:val="Grid Table 6 Colorful - Accent 2"/>
    <w:basedOn w:val="837"/>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37">
    <w:name w:val="Grid Table 6 Colorful - Accent 3"/>
    <w:basedOn w:val="837"/>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38">
    <w:name w:val="Grid Table 6 Colorful - Accent 4"/>
    <w:basedOn w:val="837"/>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39">
    <w:name w:val="Grid Table 6 Colorful - Accent 5"/>
    <w:basedOn w:val="837"/>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40">
    <w:name w:val="Grid Table 6 Colorful - Accent 6"/>
    <w:basedOn w:val="837"/>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41">
    <w:name w:val="Grid Table 7 Colorful"/>
    <w:basedOn w:val="837"/>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42">
    <w:name w:val="Grid Table 7 Colorful - Accent 1"/>
    <w:basedOn w:val="837"/>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664A9"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664A9"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664A9"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43">
    <w:name w:val="Grid Table 7 Colorful - Accent 2"/>
    <w:basedOn w:val="837"/>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44">
    <w:name w:val="Grid Table 7 Colorful - Accent 3"/>
    <w:basedOn w:val="837"/>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45">
    <w:name w:val="Grid Table 7 Colorful - Accent 4"/>
    <w:basedOn w:val="837"/>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46">
    <w:name w:val="Grid Table 7 Colorful - Accent 5"/>
    <w:basedOn w:val="837"/>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45D8D"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45D8D"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45D8D"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47">
    <w:name w:val="Grid Table 7 Colorful - Accent 6"/>
    <w:basedOn w:val="837"/>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48">
    <w:name w:val="List Table 1 Light"/>
    <w:basedOn w:val="837"/>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49">
    <w:name w:val="List Table 1 Light - Accent 1"/>
    <w:basedOn w:val="837"/>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50">
    <w:name w:val="List Table 1 Light - Accent 2"/>
    <w:basedOn w:val="837"/>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51">
    <w:name w:val="List Table 1 Light - Accent 3"/>
    <w:basedOn w:val="837"/>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52">
    <w:name w:val="List Table 1 Light - Accent 4"/>
    <w:basedOn w:val="837"/>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53">
    <w:name w:val="List Table 1 Light - Accent 5"/>
    <w:basedOn w:val="837"/>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54">
    <w:name w:val="List Table 1 Light - Accent 6"/>
    <w:basedOn w:val="837"/>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55">
    <w:name w:val="List Table 2"/>
    <w:basedOn w:val="837"/>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56">
    <w:name w:val="List Table 2 - Accent 1"/>
    <w:basedOn w:val="837"/>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57">
    <w:name w:val="List Table 2 - Accent 2"/>
    <w:basedOn w:val="837"/>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58">
    <w:name w:val="List Table 2 - Accent 3"/>
    <w:basedOn w:val="837"/>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59">
    <w:name w:val="List Table 2 - Accent 4"/>
    <w:basedOn w:val="837"/>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60">
    <w:name w:val="List Table 2 - Accent 5"/>
    <w:basedOn w:val="837"/>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61">
    <w:name w:val="List Table 2 - Accent 6"/>
    <w:basedOn w:val="837"/>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62">
    <w:name w:val="List Table 3"/>
    <w:basedOn w:val="83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63">
    <w:name w:val="List Table 3 - Accent 1"/>
    <w:basedOn w:val="837"/>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64">
    <w:name w:val="List Table 3 - Accent 2"/>
    <w:basedOn w:val="837"/>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765">
    <w:name w:val="List Table 3 - Accent 3"/>
    <w:basedOn w:val="837"/>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766">
    <w:name w:val="List Table 3 - Accent 4"/>
    <w:basedOn w:val="837"/>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767">
    <w:name w:val="List Table 3 - Accent 5"/>
    <w:basedOn w:val="837"/>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768">
    <w:name w:val="List Table 3 - Accent 6"/>
    <w:basedOn w:val="837"/>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769">
    <w:name w:val="List Table 4"/>
    <w:basedOn w:val="83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70">
    <w:name w:val="List Table 4 - Accent 1"/>
    <w:basedOn w:val="837"/>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71">
    <w:name w:val="List Table 4 - Accent 2"/>
    <w:basedOn w:val="837"/>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772">
    <w:name w:val="List Table 4 - Accent 3"/>
    <w:basedOn w:val="837"/>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773">
    <w:name w:val="List Table 4 - Accent 4"/>
    <w:basedOn w:val="837"/>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774">
    <w:name w:val="List Table 4 - Accent 5"/>
    <w:basedOn w:val="837"/>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775">
    <w:name w:val="List Table 4 - Accent 6"/>
    <w:basedOn w:val="837"/>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776">
    <w:name w:val="List Table 5 Dark"/>
    <w:basedOn w:val="837"/>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7">
    <w:name w:val="List Table 5 Dark - Accent 1"/>
    <w:basedOn w:val="837"/>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8">
    <w:name w:val="List Table 5 Dark - Accent 2"/>
    <w:basedOn w:val="837"/>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9">
    <w:name w:val="List Table 5 Dark - Accent 3"/>
    <w:basedOn w:val="837"/>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0">
    <w:name w:val="List Table 5 Dark - Accent 4"/>
    <w:basedOn w:val="837"/>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1">
    <w:name w:val="List Table 5 Dark - Accent 5"/>
    <w:basedOn w:val="837"/>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2">
    <w:name w:val="List Table 5 Dark - Accent 6"/>
    <w:basedOn w:val="837"/>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3">
    <w:name w:val="List Table 6 Colorful"/>
    <w:basedOn w:val="837"/>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84">
    <w:name w:val="List Table 6 Colorful - Accent 1"/>
    <w:basedOn w:val="837"/>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785">
    <w:name w:val="List Table 6 Colorful - Accent 2"/>
    <w:basedOn w:val="837"/>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786">
    <w:name w:val="List Table 6 Colorful - Accent 3"/>
    <w:basedOn w:val="837"/>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787">
    <w:name w:val="List Table 6 Colorful - Accent 4"/>
    <w:basedOn w:val="837"/>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788">
    <w:name w:val="List Table 6 Colorful - Accent 5"/>
    <w:basedOn w:val="837"/>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789">
    <w:name w:val="List Table 6 Colorful - Accent 6"/>
    <w:basedOn w:val="837"/>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790">
    <w:name w:val="List Table 7 Colorful"/>
    <w:basedOn w:val="837"/>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791">
    <w:name w:val="List Table 7 Colorful - Accent 1"/>
    <w:basedOn w:val="837"/>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54374"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54374"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54374"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54374" w:themeColor="accent1" w:themeShade="95"/>
        <w:sz w:val="22"/>
      </w:rPr>
    </w:tblStylePr>
  </w:style>
  <w:style w:type="table" w:styleId="792">
    <w:name w:val="List Table 7 Colorful - Accent 2"/>
    <w:basedOn w:val="837"/>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793">
    <w:name w:val="List Table 7 Colorful - Accent 3"/>
    <w:basedOn w:val="837"/>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794">
    <w:name w:val="List Table 7 Colorful - Accent 4"/>
    <w:basedOn w:val="837"/>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795">
    <w:name w:val="List Table 7 Colorful - Accent 5"/>
    <w:basedOn w:val="837"/>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2E78B1"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2E78B1"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2E78B1"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2E78B1" w:themeColor="accent5" w:themeTint="9A" w:themeShade="95"/>
        <w:sz w:val="22"/>
      </w:rPr>
    </w:tblStylePr>
  </w:style>
  <w:style w:type="table" w:styleId="796">
    <w:name w:val="List Table 7 Colorful - Accent 6"/>
    <w:basedOn w:val="837"/>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797">
    <w:name w:val="Lined - Accent"/>
    <w:basedOn w:val="83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798">
    <w:name w:val="Lined - Accent 1"/>
    <w:basedOn w:val="83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799">
    <w:name w:val="Lined - Accent 2"/>
    <w:basedOn w:val="83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00">
    <w:name w:val="Lined - Accent 3"/>
    <w:basedOn w:val="83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01">
    <w:name w:val="Lined - Accent 4"/>
    <w:basedOn w:val="83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02">
    <w:name w:val="Lined - Accent 5"/>
    <w:basedOn w:val="83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03">
    <w:name w:val="Lined - Accent 6"/>
    <w:basedOn w:val="83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04">
    <w:name w:val="Bordered &amp; Lined - Accent"/>
    <w:basedOn w:val="837"/>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05">
    <w:name w:val="Bordered &amp; Lined - Accent 1"/>
    <w:basedOn w:val="837"/>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06">
    <w:name w:val="Bordered &amp; Lined - Accent 2"/>
    <w:basedOn w:val="837"/>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07">
    <w:name w:val="Bordered &amp; Lined - Accent 3"/>
    <w:basedOn w:val="837"/>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08">
    <w:name w:val="Bordered &amp; Lined - Accent 4"/>
    <w:basedOn w:val="837"/>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09">
    <w:name w:val="Bordered &amp; Lined - Accent 5"/>
    <w:basedOn w:val="837"/>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10">
    <w:name w:val="Bordered &amp; Lined - Accent 6"/>
    <w:basedOn w:val="837"/>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11">
    <w:name w:val="Bordered"/>
    <w:basedOn w:val="837"/>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12">
    <w:name w:val="Bordered - Accent 1"/>
    <w:basedOn w:val="837"/>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13">
    <w:name w:val="Bordered - Accent 2"/>
    <w:basedOn w:val="837"/>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14">
    <w:name w:val="Bordered - Accent 3"/>
    <w:basedOn w:val="837"/>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15">
    <w:name w:val="Bordered - Accent 4"/>
    <w:basedOn w:val="837"/>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16">
    <w:name w:val="Bordered - Accent 5"/>
    <w:basedOn w:val="837"/>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17">
    <w:name w:val="Bordered - Accent 6"/>
    <w:basedOn w:val="837"/>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818">
    <w:name w:val="footnote text"/>
    <w:basedOn w:val="835"/>
    <w:link w:val="819"/>
    <w:uiPriority w:val="99"/>
    <w:semiHidden/>
    <w:unhideWhenUsed/>
    <w:rPr>
      <w:sz w:val="18"/>
    </w:rPr>
    <w:pPr>
      <w:spacing w:lineRule="auto" w:line="240" w:after="40"/>
    </w:pPr>
  </w:style>
  <w:style w:type="character" w:styleId="819">
    <w:name w:val="Footnote Text Char"/>
    <w:link w:val="818"/>
    <w:uiPriority w:val="99"/>
    <w:rPr>
      <w:sz w:val="18"/>
    </w:rPr>
  </w:style>
  <w:style w:type="character" w:styleId="820">
    <w:name w:val="footnote reference"/>
    <w:basedOn w:val="836"/>
    <w:uiPriority w:val="99"/>
    <w:unhideWhenUsed/>
    <w:rPr>
      <w:vertAlign w:val="superscript"/>
    </w:rPr>
  </w:style>
  <w:style w:type="paragraph" w:styleId="821">
    <w:name w:val="endnote text"/>
    <w:basedOn w:val="835"/>
    <w:link w:val="822"/>
    <w:uiPriority w:val="99"/>
    <w:semiHidden/>
    <w:unhideWhenUsed/>
    <w:rPr>
      <w:sz w:val="20"/>
    </w:rPr>
    <w:pPr>
      <w:spacing w:lineRule="auto" w:line="240" w:after="0"/>
    </w:pPr>
  </w:style>
  <w:style w:type="character" w:styleId="822">
    <w:name w:val="Endnote Text Char"/>
    <w:link w:val="821"/>
    <w:uiPriority w:val="99"/>
    <w:rPr>
      <w:sz w:val="20"/>
    </w:rPr>
  </w:style>
  <w:style w:type="character" w:styleId="823">
    <w:name w:val="endnote reference"/>
    <w:basedOn w:val="836"/>
    <w:uiPriority w:val="99"/>
    <w:semiHidden/>
    <w:unhideWhenUsed/>
    <w:rPr>
      <w:vertAlign w:val="superscript"/>
    </w:rPr>
  </w:style>
  <w:style w:type="paragraph" w:styleId="824">
    <w:name w:val="toc 1"/>
    <w:basedOn w:val="835"/>
    <w:next w:val="835"/>
    <w:uiPriority w:val="39"/>
    <w:unhideWhenUsed/>
    <w:pPr>
      <w:ind w:left="0" w:right="0" w:firstLine="0"/>
      <w:spacing w:after="57"/>
    </w:pPr>
  </w:style>
  <w:style w:type="paragraph" w:styleId="825">
    <w:name w:val="toc 2"/>
    <w:basedOn w:val="835"/>
    <w:next w:val="835"/>
    <w:uiPriority w:val="39"/>
    <w:unhideWhenUsed/>
    <w:pPr>
      <w:ind w:left="283" w:right="0" w:firstLine="0"/>
      <w:spacing w:after="57"/>
    </w:pPr>
  </w:style>
  <w:style w:type="paragraph" w:styleId="826">
    <w:name w:val="toc 3"/>
    <w:basedOn w:val="835"/>
    <w:next w:val="835"/>
    <w:uiPriority w:val="39"/>
    <w:unhideWhenUsed/>
    <w:pPr>
      <w:ind w:left="567" w:right="0" w:firstLine="0"/>
      <w:spacing w:after="57"/>
    </w:pPr>
  </w:style>
  <w:style w:type="paragraph" w:styleId="827">
    <w:name w:val="toc 4"/>
    <w:basedOn w:val="835"/>
    <w:next w:val="835"/>
    <w:uiPriority w:val="39"/>
    <w:unhideWhenUsed/>
    <w:pPr>
      <w:ind w:left="850" w:right="0" w:firstLine="0"/>
      <w:spacing w:after="57"/>
    </w:pPr>
  </w:style>
  <w:style w:type="paragraph" w:styleId="828">
    <w:name w:val="toc 5"/>
    <w:basedOn w:val="835"/>
    <w:next w:val="835"/>
    <w:uiPriority w:val="39"/>
    <w:unhideWhenUsed/>
    <w:pPr>
      <w:ind w:left="1134" w:right="0" w:firstLine="0"/>
      <w:spacing w:after="57"/>
    </w:pPr>
  </w:style>
  <w:style w:type="paragraph" w:styleId="829">
    <w:name w:val="toc 6"/>
    <w:basedOn w:val="835"/>
    <w:next w:val="835"/>
    <w:uiPriority w:val="39"/>
    <w:unhideWhenUsed/>
    <w:pPr>
      <w:ind w:left="1417" w:right="0" w:firstLine="0"/>
      <w:spacing w:after="57"/>
    </w:pPr>
  </w:style>
  <w:style w:type="paragraph" w:styleId="830">
    <w:name w:val="toc 7"/>
    <w:basedOn w:val="835"/>
    <w:next w:val="835"/>
    <w:uiPriority w:val="39"/>
    <w:unhideWhenUsed/>
    <w:pPr>
      <w:ind w:left="1701" w:right="0" w:firstLine="0"/>
      <w:spacing w:after="57"/>
    </w:pPr>
  </w:style>
  <w:style w:type="paragraph" w:styleId="831">
    <w:name w:val="toc 8"/>
    <w:basedOn w:val="835"/>
    <w:next w:val="835"/>
    <w:uiPriority w:val="39"/>
    <w:unhideWhenUsed/>
    <w:pPr>
      <w:ind w:left="1984" w:right="0" w:firstLine="0"/>
      <w:spacing w:after="57"/>
    </w:pPr>
  </w:style>
  <w:style w:type="paragraph" w:styleId="832">
    <w:name w:val="toc 9"/>
    <w:basedOn w:val="835"/>
    <w:next w:val="835"/>
    <w:uiPriority w:val="39"/>
    <w:unhideWhenUsed/>
    <w:pPr>
      <w:ind w:left="2268" w:right="0" w:firstLine="0"/>
      <w:spacing w:after="57"/>
    </w:pPr>
  </w:style>
  <w:style w:type="paragraph" w:styleId="833">
    <w:name w:val="TOC Heading"/>
    <w:uiPriority w:val="39"/>
    <w:unhideWhenUsed/>
  </w:style>
  <w:style w:type="paragraph" w:styleId="834">
    <w:name w:val="table of figures"/>
    <w:basedOn w:val="835"/>
    <w:next w:val="835"/>
    <w:uiPriority w:val="99"/>
    <w:unhideWhenUsed/>
    <w:pPr>
      <w:spacing w:after="0" w:afterAutospacing="0"/>
    </w:pPr>
  </w:style>
  <w:style w:type="paragraph" w:styleId="835" w:default="1">
    <w:name w:val="Normal"/>
    <w:qFormat/>
  </w:style>
  <w:style w:type="character" w:styleId="836" w:default="1">
    <w:name w:val="Default Paragraph Font"/>
    <w:uiPriority w:val="1"/>
    <w:semiHidden/>
    <w:unhideWhenUsed/>
  </w:style>
  <w:style w:type="table" w:styleId="837" w:default="1">
    <w:name w:val="Normal Table"/>
    <w:uiPriority w:val="99"/>
    <w:semiHidden/>
    <w:unhideWhenUsed/>
    <w:tblPr>
      <w:tblInd w:w="0" w:type="dxa"/>
      <w:tblCellMar>
        <w:left w:w="108" w:type="dxa"/>
        <w:top w:w="0" w:type="dxa"/>
        <w:right w:w="108" w:type="dxa"/>
        <w:bottom w:w="0" w:type="dxa"/>
      </w:tblCellMar>
    </w:tblPr>
  </w:style>
  <w:style w:type="numbering" w:styleId="838" w:default="1">
    <w:name w:val="No List"/>
    <w:uiPriority w:val="99"/>
    <w:semiHidden/>
    <w:unhideWhenUsed/>
  </w:style>
  <w:style w:type="paragraph" w:styleId="839" w:customStyle="1">
    <w:name w:val="rvps6"/>
    <w:basedOn w:val="835"/>
    <w:rPr>
      <w:rFonts w:ascii="Times New Roman" w:hAnsi="Times New Roman" w:cs="Times New Roman" w:eastAsia="Times New Roman"/>
      <w:sz w:val="24"/>
      <w:szCs w:val="24"/>
      <w:lang w:eastAsia="uk-UA"/>
    </w:rPr>
    <w:pPr>
      <w:spacing w:lineRule="auto" w:line="240" w:after="100" w:afterAutospacing="1" w:before="100" w:beforeAutospacing="1"/>
    </w:pPr>
  </w:style>
  <w:style w:type="character" w:styleId="840" w:customStyle="1">
    <w:name w:val="rvts23"/>
    <w:basedOn w:val="836"/>
  </w:style>
  <w:style w:type="paragraph" w:styleId="841" w:customStyle="1">
    <w:name w:val="rvps7"/>
    <w:basedOn w:val="835"/>
    <w:rPr>
      <w:rFonts w:ascii="Times New Roman" w:hAnsi="Times New Roman" w:cs="Times New Roman" w:eastAsia="Times New Roman"/>
      <w:sz w:val="24"/>
      <w:szCs w:val="24"/>
      <w:lang w:eastAsia="uk-UA"/>
    </w:rPr>
    <w:pPr>
      <w:spacing w:lineRule="auto" w:line="240" w:after="100" w:afterAutospacing="1" w:before="100" w:beforeAutospacing="1"/>
    </w:pPr>
  </w:style>
  <w:style w:type="character" w:styleId="842" w:customStyle="1">
    <w:name w:val="rvts15"/>
    <w:basedOn w:val="836"/>
  </w:style>
  <w:style w:type="paragraph" w:styleId="843" w:customStyle="1">
    <w:name w:val="rvps2"/>
    <w:basedOn w:val="835"/>
    <w:rPr>
      <w:rFonts w:ascii="Times New Roman" w:hAnsi="Times New Roman" w:cs="Times New Roman" w:eastAsia="Times New Roman"/>
      <w:sz w:val="28"/>
      <w:szCs w:val="28"/>
      <w:lang w:eastAsia="uk-UA"/>
    </w:rPr>
    <w:pPr>
      <w:ind w:firstLine="450"/>
      <w:jc w:val="both"/>
      <w:spacing w:lineRule="auto" w:line="240" w:after="0" w:afterAutospacing="0" w:before="0" w:beforeAutospacing="0"/>
      <w:shd w:val="clear" w:fill="FFFFFF" w:color="auto"/>
    </w:pPr>
  </w:style>
  <w:style w:type="character" w:styleId="844">
    <w:name w:val="Hyperlink"/>
    <w:basedOn w:val="836"/>
    <w:uiPriority w:val="99"/>
    <w:semiHidden/>
    <w:unhideWhenUsed/>
    <w:rPr>
      <w:color w:val="0000FF"/>
      <w:u w:val="single"/>
    </w:rPr>
  </w:style>
  <w:style w:type="paragraph" w:styleId="845">
    <w:name w:val="Header"/>
    <w:basedOn w:val="835"/>
    <w:link w:val="846"/>
    <w:uiPriority w:val="99"/>
    <w:unhideWhenUsed/>
    <w:pPr>
      <w:spacing w:lineRule="auto" w:line="240" w:after="0"/>
      <w:tabs>
        <w:tab w:val="center" w:pos="4819" w:leader="none"/>
        <w:tab w:val="right" w:pos="9639" w:leader="none"/>
      </w:tabs>
    </w:pPr>
  </w:style>
  <w:style w:type="character" w:styleId="846" w:customStyle="1">
    <w:name w:val="Верхній колонтитул Знак"/>
    <w:basedOn w:val="836"/>
    <w:link w:val="845"/>
    <w:uiPriority w:val="99"/>
  </w:style>
  <w:style w:type="paragraph" w:styleId="847">
    <w:name w:val="Footer"/>
    <w:basedOn w:val="835"/>
    <w:link w:val="848"/>
    <w:uiPriority w:val="99"/>
    <w:unhideWhenUsed/>
    <w:pPr>
      <w:spacing w:lineRule="auto" w:line="240" w:after="0"/>
      <w:tabs>
        <w:tab w:val="center" w:pos="4819" w:leader="none"/>
        <w:tab w:val="right" w:pos="9639" w:leader="none"/>
      </w:tabs>
    </w:pPr>
  </w:style>
  <w:style w:type="character" w:styleId="848" w:customStyle="1">
    <w:name w:val="Нижній колонтитул Знак"/>
    <w:basedOn w:val="836"/>
    <w:link w:val="847"/>
    <w:uiPriority w:val="99"/>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СТАЛЬНИЧЕНКО Юрій Валерійович</cp:lastModifiedBy>
  <cp:revision>9</cp:revision>
  <dcterms:created xsi:type="dcterms:W3CDTF">2024-03-20T16:53:00Z</dcterms:created>
  <dcterms:modified xsi:type="dcterms:W3CDTF">2024-03-21T17:59:33Z</dcterms:modified>
</cp:coreProperties>
</file>