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9"/>
        <w:jc w:val="center"/>
        <w:spacing w:lineRule="auto" w:line="240" w:after="0" w:afterAutospacing="0"/>
        <w:rPr>
          <w:rFonts w:ascii="Times New Roman" w:hAnsi="Times New Roman" w:eastAsia="Times New Roman"/>
          <w:color w:val="000000"/>
          <w:sz w:val="16"/>
        </w:rPr>
      </w:pPr>
      <w:r>
        <w:rPr>
          <w:sz w:val="12"/>
        </w:rPr>
      </w:r>
      <w:bookmarkStart w:id="0" w:name="_Hlk82156911"/>
      <w:r>
        <w:rPr>
          <w:sz w:val="12"/>
        </w:rPr>
      </w:r>
      <w:r>
        <w:rPr>
          <w:sz w:val="12"/>
        </w:rPr>
      </w:r>
    </w:p>
    <w:p>
      <w:pPr>
        <w:pStyle w:val="899"/>
        <w:jc w:val="center"/>
        <w:spacing w:lineRule="auto" w:line="240" w:after="0" w:afterAutospacing="0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99"/>
        <w:jc w:val="center"/>
        <w:spacing w:lineRule="auto" w:line="240" w:after="0" w:afterAutospacing="0"/>
        <w:rPr>
          <w:rFonts w:ascii="Times New Roman" w:hAnsi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eastAsia="Times New Roman"/>
          <w:b/>
          <w:color w:val="000000"/>
          <w:sz w:val="16"/>
          <w:szCs w:val="16"/>
        </w:rPr>
      </w:r>
      <w:r/>
    </w:p>
    <w:p>
      <w:pPr>
        <w:pStyle w:val="899"/>
        <w:jc w:val="center"/>
        <w:spacing w:lineRule="auto" w:line="240" w:after="0" w:afterAutospacing="0"/>
        <w:rPr>
          <w:rFonts w:ascii="Times New Roman" w:hAnsi="Times New Roman" w:eastAsia="Times New Roman"/>
          <w:b/>
          <w:color w:val="000000"/>
          <w:sz w:val="28"/>
        </w:rPr>
      </w:pPr>
      <w:r/>
      <w:bookmarkStart w:id="1" w:name="_Hlk82170484"/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сорок шоста сесія 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восьмого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скликання) </w:t>
      </w:r>
      <w:bookmarkEnd w:id="1"/>
      <w:r/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>
        <w:rPr>
          <w:sz w:val="12"/>
        </w:rPr>
      </w:r>
    </w:p>
    <w:p>
      <w:pPr>
        <w:spacing w:lineRule="auto" w:line="240" w:after="0" w:afterAutospacing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березня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                       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                         №  138</w:t>
      </w:r>
      <w:r/>
    </w:p>
    <w:p>
      <w:pPr>
        <w:ind w:firstLine="709"/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16"/>
          <w:szCs w:val="28"/>
        </w:rPr>
      </w:pPr>
      <w:r>
        <w:rPr>
          <w:rFonts w:ascii="Times New Roman" w:hAnsi="Times New Roman" w:cs="Times New Roman"/>
          <w:color w:val="000000"/>
          <w:sz w:val="16"/>
          <w:szCs w:val="28"/>
        </w:rPr>
      </w:r>
      <w:bookmarkEnd w:id="0"/>
      <w:r>
        <w:rPr>
          <w:sz w:val="12"/>
        </w:rPr>
      </w:r>
      <w:r>
        <w:rPr>
          <w:sz w:val="12"/>
        </w:rPr>
      </w:r>
    </w:p>
    <w:p>
      <w:pPr>
        <w:pStyle w:val="885"/>
        <w:jc w:val="both"/>
        <w:spacing w:lineRule="auto" w:line="240"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затвердження інформаційних карток </w:t>
      </w:r>
      <w:bookmarkStart w:id="2" w:name="_Hlk160631305"/>
      <w:r>
        <w:rPr>
          <w:b/>
          <w:bCs/>
          <w:color w:val="000000"/>
          <w:sz w:val="28"/>
          <w:szCs w:val="28"/>
        </w:rPr>
        <w:t xml:space="preserve">адміністративних послуг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у сфері реєстрації місця проживання </w:t>
      </w:r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</w:rPr>
        <w:t xml:space="preserve">перебування) фізичних осіб</w:t>
      </w:r>
      <w:bookmarkEnd w:id="2"/>
      <w:r>
        <w:rPr>
          <w:b/>
          <w:bCs/>
          <w:color w:val="000000"/>
          <w:sz w:val="28"/>
          <w:szCs w:val="28"/>
        </w:rPr>
        <w:t xml:space="preserve"> в новій редакції</w:t>
      </w:r>
      <w:r/>
    </w:p>
    <w:p>
      <w:pPr>
        <w:pStyle w:val="885"/>
        <w:jc w:val="both"/>
        <w:spacing w:lineRule="auto" w:line="240" w:after="0" w:afterAutospacing="0" w:before="0" w:beforeAutospacing="0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Відповідно до Закону України «Про адміністративні послуги», статті 27 Закону України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Положення про відділ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Менської міської ради, затвердженого рішенням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29 вересня 2020 року №442, враховуючи розпорядження Кабінету Міністрів України від 16 травня 2014 року № 523-р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Деякі питання надання адміністративних послуг органів виконавчої влади через центри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Наказу Державної міграційної служби України від 19.01.2024 «Про затвердження типових інформаційних карток адміністративних послуг </w:t>
      </w:r>
      <w:bookmarkStart w:id="3" w:name="_Hlk160631217"/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у сфері декларування та реєстрації місця проживання (перебування) фізичних осіб</w:t>
      </w:r>
      <w:bookmarkEnd w:id="3"/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»,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з метою приведення у відповідність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до вимог чинного законодавства України з питань надання адміністративних послуг Переліку адміністративних послуг, які надаються через відділ “Центр надання адміністративних послуг” Менської міської ради та його віддалені робочі місця, Менська міська рада </w:t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ВИРІШИЛА:</w:t>
      </w:r>
      <w:r/>
    </w:p>
    <w:p>
      <w:pPr>
        <w:pStyle w:val="886"/>
        <w:numPr>
          <w:ilvl w:val="0"/>
          <w:numId w:val="10"/>
        </w:numPr>
        <w:ind w:left="0" w:firstLine="567"/>
        <w:jc w:val="both"/>
        <w:spacing w:lineRule="auto" w:line="240" w:after="0" w:after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Затвердити наступні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інформаційн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картк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адміністративних послуг у сфері реєстрації місця проживання (перебування) фізичних осіб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новій редакції:</w:t>
      </w:r>
      <w:r/>
    </w:p>
    <w:p>
      <w:pPr>
        <w:pStyle w:val="886"/>
        <w:numPr>
          <w:ilvl w:val="0"/>
          <w:numId w:val="11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3.01 (ідентифікатор послуги 00034) Реєстрація місця проживання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згідно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додатк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1 (додається);</w:t>
      </w:r>
      <w:r/>
    </w:p>
    <w:p>
      <w:pPr>
        <w:pStyle w:val="886"/>
        <w:numPr>
          <w:ilvl w:val="0"/>
          <w:numId w:val="11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3.0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(ідентифікатор послуги 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1217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 Реєстрація місця проживання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дитини до 14 років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згідно додатку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(додається);</w:t>
      </w:r>
      <w:r/>
    </w:p>
    <w:p>
      <w:pPr>
        <w:pStyle w:val="886"/>
        <w:numPr>
          <w:ilvl w:val="0"/>
          <w:numId w:val="11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3.0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(ідентифікатор послуги 00034)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Зняття із задекларованого/зареєстрованого місця проживання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згідно додатку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(додається);</w:t>
      </w:r>
      <w:r/>
    </w:p>
    <w:p>
      <w:pPr>
        <w:pStyle w:val="886"/>
        <w:numPr>
          <w:ilvl w:val="0"/>
          <w:numId w:val="11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3.0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(ідентифікатор послуги 00034)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Видача витягу з реєстру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згідно додатку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(додається);</w:t>
      </w:r>
      <w:r/>
    </w:p>
    <w:p>
      <w:pPr>
        <w:pStyle w:val="886"/>
        <w:numPr>
          <w:ilvl w:val="0"/>
          <w:numId w:val="11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3.0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(ідентифікатор послуги 00034)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Реєстрація місця перебування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згідно додатку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(додається);</w:t>
      </w:r>
      <w:r/>
    </w:p>
    <w:p>
      <w:pPr>
        <w:pStyle w:val="886"/>
        <w:numPr>
          <w:ilvl w:val="0"/>
          <w:numId w:val="10"/>
        </w:numPr>
        <w:ind w:left="0" w:firstLine="567"/>
        <w:jc w:val="both"/>
        <w:spacing w:lineRule="auto" w:line="240" w:after="0" w:after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Секто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ру комунікацій Менської міської ради забезпечити висвітлення даного рішення на офіційному веб-сайті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pStyle w:val="886"/>
        <w:numPr>
          <w:ilvl w:val="0"/>
          <w:numId w:val="10"/>
        </w:numPr>
        <w:ind w:left="0" w:firstLine="567"/>
        <w:jc w:val="both"/>
        <w:spacing w:lineRule="auto" w:line="240" w:after="0" w:after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Контро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ль за виконанням цього рішення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О.Л.Неберу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</w:p>
    <w:p>
      <w:pPr>
        <w:ind w:firstLine="72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ind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>
        <w:rPr>
          <w:rFonts w:ascii="Times New Roman" w:hAnsi="Times New Roman"/>
          <w:sz w:val="28"/>
          <w:szCs w:val="28"/>
        </w:rPr>
        <w:t xml:space="preserve">Секретар ради                                                                     Юрій СТАЛЬНИЧЕНКО</w:t>
      </w: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850" w:right="566" w:bottom="850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Mangal">
    <w:panose1 w:val="02020603050405020304"/>
  </w:font>
  <w:font w:name="Courier New">
    <w:panose1 w:val="02070309020205020404"/>
  </w:font>
  <w:font w:name="SimSun">
    <w:panose1 w:val="02020603020101020101"/>
  </w:font>
  <w:font w:name="Wingdings">
    <w:panose1 w:val="05010000000000000000"/>
  </w:font>
  <w:font w:name="font307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9102112"/>
      <w:docPartObj>
        <w:docPartGallery w:val="Page Numbers (Top of Page)"/>
        <w:docPartUnique w:val="true"/>
      </w:docPartObj>
      <w:rPr/>
    </w:sdtPr>
    <w:sdtContent>
      <w:p>
        <w:pPr>
          <w:pStyle w:val="90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01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3070" cy="609600"/>
              <wp:effectExtent l="0" t="0" r="5080" b="0"/>
              <wp:docPr id="1" name="Рисунок 1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3070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1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  <w:tabs>
          <w:tab w:val="num" w:pos="1571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291" w:hanging="360"/>
        <w:tabs>
          <w:tab w:val="num" w:pos="2291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3011" w:hanging="360"/>
        <w:tabs>
          <w:tab w:val="num" w:pos="301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  <w:tabs>
          <w:tab w:val="num" w:pos="3731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451" w:hanging="360"/>
        <w:tabs>
          <w:tab w:val="num" w:pos="4451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171" w:hanging="360"/>
        <w:tabs>
          <w:tab w:val="num" w:pos="517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  <w:tabs>
          <w:tab w:val="num" w:pos="5891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611" w:hanging="360"/>
        <w:tabs>
          <w:tab w:val="num" w:pos="6611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331" w:hanging="360"/>
        <w:tabs>
          <w:tab w:val="num" w:pos="7331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3">
    <w:name w:val="Heading 1 Char"/>
    <w:basedOn w:val="877"/>
    <w:link w:val="876"/>
    <w:uiPriority w:val="9"/>
    <w:rPr>
      <w:rFonts w:ascii="Arial" w:hAnsi="Arial" w:cs="Arial" w:eastAsia="Arial"/>
      <w:sz w:val="40"/>
      <w:szCs w:val="40"/>
    </w:rPr>
  </w:style>
  <w:style w:type="paragraph" w:styleId="704">
    <w:name w:val="Heading 2"/>
    <w:basedOn w:val="875"/>
    <w:next w:val="875"/>
    <w:link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5">
    <w:name w:val="Heading 2 Char"/>
    <w:basedOn w:val="877"/>
    <w:link w:val="704"/>
    <w:uiPriority w:val="9"/>
    <w:rPr>
      <w:rFonts w:ascii="Arial" w:hAnsi="Arial" w:cs="Arial" w:eastAsia="Arial"/>
      <w:sz w:val="34"/>
    </w:rPr>
  </w:style>
  <w:style w:type="paragraph" w:styleId="706">
    <w:name w:val="Heading 3"/>
    <w:basedOn w:val="875"/>
    <w:next w:val="875"/>
    <w:link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7">
    <w:name w:val="Heading 3 Char"/>
    <w:basedOn w:val="877"/>
    <w:link w:val="706"/>
    <w:uiPriority w:val="9"/>
    <w:rPr>
      <w:rFonts w:ascii="Arial" w:hAnsi="Arial" w:cs="Arial" w:eastAsia="Arial"/>
      <w:sz w:val="30"/>
      <w:szCs w:val="30"/>
    </w:rPr>
  </w:style>
  <w:style w:type="paragraph" w:styleId="708">
    <w:name w:val="Heading 4"/>
    <w:basedOn w:val="875"/>
    <w:next w:val="875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9">
    <w:name w:val="Heading 4 Char"/>
    <w:basedOn w:val="877"/>
    <w:link w:val="708"/>
    <w:uiPriority w:val="9"/>
    <w:rPr>
      <w:rFonts w:ascii="Arial" w:hAnsi="Arial" w:cs="Arial" w:eastAsia="Arial"/>
      <w:b/>
      <w:bCs/>
      <w:sz w:val="26"/>
      <w:szCs w:val="26"/>
    </w:rPr>
  </w:style>
  <w:style w:type="paragraph" w:styleId="710">
    <w:name w:val="Heading 5"/>
    <w:basedOn w:val="875"/>
    <w:next w:val="875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1">
    <w:name w:val="Heading 5 Char"/>
    <w:basedOn w:val="877"/>
    <w:link w:val="710"/>
    <w:uiPriority w:val="9"/>
    <w:rPr>
      <w:rFonts w:ascii="Arial" w:hAnsi="Arial" w:cs="Arial" w:eastAsia="Arial"/>
      <w:b/>
      <w:bCs/>
      <w:sz w:val="24"/>
      <w:szCs w:val="24"/>
    </w:rPr>
  </w:style>
  <w:style w:type="paragraph" w:styleId="712">
    <w:name w:val="Heading 6"/>
    <w:basedOn w:val="875"/>
    <w:next w:val="875"/>
    <w:link w:val="7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3">
    <w:name w:val="Heading 6 Char"/>
    <w:basedOn w:val="877"/>
    <w:link w:val="712"/>
    <w:uiPriority w:val="9"/>
    <w:rPr>
      <w:rFonts w:ascii="Arial" w:hAnsi="Arial" w:cs="Arial" w:eastAsia="Arial"/>
      <w:b/>
      <w:bCs/>
      <w:sz w:val="22"/>
      <w:szCs w:val="22"/>
    </w:rPr>
  </w:style>
  <w:style w:type="paragraph" w:styleId="714">
    <w:name w:val="Heading 7"/>
    <w:basedOn w:val="875"/>
    <w:next w:val="875"/>
    <w:link w:val="7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5">
    <w:name w:val="Heading 7 Char"/>
    <w:basedOn w:val="877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6">
    <w:name w:val="Heading 8"/>
    <w:basedOn w:val="875"/>
    <w:next w:val="875"/>
    <w:link w:val="7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7">
    <w:name w:val="Heading 8 Char"/>
    <w:basedOn w:val="877"/>
    <w:link w:val="716"/>
    <w:uiPriority w:val="9"/>
    <w:rPr>
      <w:rFonts w:ascii="Arial" w:hAnsi="Arial" w:cs="Arial" w:eastAsia="Arial"/>
      <w:i/>
      <w:iCs/>
      <w:sz w:val="22"/>
      <w:szCs w:val="22"/>
    </w:rPr>
  </w:style>
  <w:style w:type="paragraph" w:styleId="718">
    <w:name w:val="Heading 9"/>
    <w:basedOn w:val="875"/>
    <w:next w:val="875"/>
    <w:link w:val="7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9">
    <w:name w:val="Heading 9 Char"/>
    <w:basedOn w:val="877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Title"/>
    <w:basedOn w:val="875"/>
    <w:next w:val="875"/>
    <w:link w:val="7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1">
    <w:name w:val="Title Char"/>
    <w:basedOn w:val="877"/>
    <w:link w:val="720"/>
    <w:uiPriority w:val="10"/>
    <w:rPr>
      <w:sz w:val="48"/>
      <w:szCs w:val="48"/>
    </w:rPr>
  </w:style>
  <w:style w:type="paragraph" w:styleId="722">
    <w:name w:val="Subtitle"/>
    <w:basedOn w:val="875"/>
    <w:next w:val="875"/>
    <w:link w:val="723"/>
    <w:qFormat/>
    <w:uiPriority w:val="11"/>
    <w:rPr>
      <w:sz w:val="24"/>
      <w:szCs w:val="24"/>
    </w:rPr>
    <w:pPr>
      <w:spacing w:after="200" w:before="200"/>
    </w:pPr>
  </w:style>
  <w:style w:type="character" w:styleId="723">
    <w:name w:val="Subtitle Char"/>
    <w:basedOn w:val="877"/>
    <w:link w:val="722"/>
    <w:uiPriority w:val="11"/>
    <w:rPr>
      <w:sz w:val="24"/>
      <w:szCs w:val="24"/>
    </w:rPr>
  </w:style>
  <w:style w:type="paragraph" w:styleId="724">
    <w:name w:val="Quote"/>
    <w:basedOn w:val="875"/>
    <w:next w:val="875"/>
    <w:link w:val="725"/>
    <w:qFormat/>
    <w:uiPriority w:val="29"/>
    <w:rPr>
      <w:i/>
    </w:rPr>
    <w:pPr>
      <w:ind w:left="720" w:right="720"/>
    </w:pPr>
  </w:style>
  <w:style w:type="character" w:styleId="725">
    <w:name w:val="Quote Char"/>
    <w:link w:val="724"/>
    <w:uiPriority w:val="29"/>
    <w:rPr>
      <w:i/>
    </w:rPr>
  </w:style>
  <w:style w:type="paragraph" w:styleId="726">
    <w:name w:val="Intense Quote"/>
    <w:basedOn w:val="875"/>
    <w:next w:val="875"/>
    <w:link w:val="72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7">
    <w:name w:val="Intense Quote Char"/>
    <w:link w:val="726"/>
    <w:uiPriority w:val="30"/>
    <w:rPr>
      <w:i/>
    </w:rPr>
  </w:style>
  <w:style w:type="character" w:styleId="728">
    <w:name w:val="Header Char"/>
    <w:basedOn w:val="877"/>
    <w:link w:val="901"/>
    <w:uiPriority w:val="99"/>
  </w:style>
  <w:style w:type="character" w:styleId="729">
    <w:name w:val="Footer Char"/>
    <w:basedOn w:val="877"/>
    <w:link w:val="903"/>
    <w:uiPriority w:val="99"/>
  </w:style>
  <w:style w:type="paragraph" w:styleId="730">
    <w:name w:val="Caption"/>
    <w:basedOn w:val="875"/>
    <w:next w:val="87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1">
    <w:name w:val="Caption Char"/>
    <w:basedOn w:val="730"/>
    <w:link w:val="903"/>
    <w:uiPriority w:val="99"/>
  </w:style>
  <w:style w:type="table" w:styleId="732">
    <w:name w:val="Table Grid"/>
    <w:basedOn w:val="8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Table Grid Light"/>
    <w:basedOn w:val="8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Plain Table 1"/>
    <w:basedOn w:val="8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basedOn w:val="8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9">
    <w:name w:val="Grid Table 1 Light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2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2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4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1">
    <w:name w:val="Grid Table 4 - Accent 1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2">
    <w:name w:val="Grid Table 4 - Accent 2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Grid Table 4 - Accent 3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4">
    <w:name w:val="Grid Table 4 - Accent 4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Grid Table 4 - Accent 5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6">
    <w:name w:val="Grid Table 4 - Accent 6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7">
    <w:name w:val="Grid Table 5 Dark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8">
    <w:name w:val="Grid Table 5 Dark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70">
    <w:name w:val="Grid Table 5 Dark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1">
    <w:name w:val="Grid Table 5 Dark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2">
    <w:name w:val="Grid Table 5 Dark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3">
    <w:name w:val="Grid Table 5 Dark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4">
    <w:name w:val="Grid Table 6 Colorful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5">
    <w:name w:val="Grid Table 6 Colorful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6">
    <w:name w:val="Grid Table 6 Colorful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7">
    <w:name w:val="Grid Table 6 Colorful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8">
    <w:name w:val="Grid Table 6 Colorful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9">
    <w:name w:val="Grid Table 6 Colorful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6 Colorful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7 Colorful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7 Colorful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7 Colorful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1 Light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6">
    <w:name w:val="List Table 2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7">
    <w:name w:val="List Table 2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8">
    <w:name w:val="List Table 2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9">
    <w:name w:val="List Table 2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0">
    <w:name w:val="List Table 2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1">
    <w:name w:val="List Table 2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2">
    <w:name w:val="List Table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6 Colorful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4">
    <w:name w:val="List Table 6 Colorful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5">
    <w:name w:val="List Table 6 Colorful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6">
    <w:name w:val="List Table 6 Colorful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7">
    <w:name w:val="List Table 6 Colorful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8">
    <w:name w:val="List Table 6 Colorful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9">
    <w:name w:val="List Table 6 Colorful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0">
    <w:name w:val="List Table 7 Colorful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1">
    <w:name w:val="List Table 7 Colorful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2">
    <w:name w:val="List Table 7 Colorful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3">
    <w:name w:val="List Table 7 Colorful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4">
    <w:name w:val="List Table 7 Colorful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5">
    <w:name w:val="List Table 7 Colorful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6">
    <w:name w:val="List Table 7 Colorful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7">
    <w:name w:val="Lined - Accent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8">
    <w:name w:val="Lined - Accent 1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9">
    <w:name w:val="Lined - Accent 2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0">
    <w:name w:val="Lined - Accent 3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1">
    <w:name w:val="Lined - Accent 4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2">
    <w:name w:val="Lined - Accent 5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3">
    <w:name w:val="Lined - Accent 6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4">
    <w:name w:val="Bordered &amp; Lined - Accent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5">
    <w:name w:val="Bordered &amp; Lined - Accent 1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6">
    <w:name w:val="Bordered &amp; Lined - Accent 2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7">
    <w:name w:val="Bordered &amp; Lined - Accent 3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8">
    <w:name w:val="Bordered &amp; Lined - Accent 4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9">
    <w:name w:val="Bordered &amp; Lined - Accent 5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0">
    <w:name w:val="Bordered &amp; Lined - Accent 6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1">
    <w:name w:val="Bordered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2">
    <w:name w:val="Bordered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3">
    <w:name w:val="Bordered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4">
    <w:name w:val="Bordered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5">
    <w:name w:val="Bordered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6">
    <w:name w:val="Bordered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7">
    <w:name w:val="Bordered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58">
    <w:name w:val="footnote text"/>
    <w:basedOn w:val="875"/>
    <w:link w:val="859"/>
    <w:uiPriority w:val="99"/>
    <w:semiHidden/>
    <w:unhideWhenUsed/>
    <w:rPr>
      <w:sz w:val="18"/>
    </w:rPr>
    <w:pPr>
      <w:spacing w:lineRule="auto" w:line="240" w:after="40"/>
    </w:pPr>
  </w:style>
  <w:style w:type="character" w:styleId="859">
    <w:name w:val="Footnote Text Char"/>
    <w:link w:val="858"/>
    <w:uiPriority w:val="99"/>
    <w:rPr>
      <w:sz w:val="18"/>
    </w:rPr>
  </w:style>
  <w:style w:type="character" w:styleId="860">
    <w:name w:val="footnote reference"/>
    <w:basedOn w:val="877"/>
    <w:uiPriority w:val="99"/>
    <w:unhideWhenUsed/>
    <w:rPr>
      <w:vertAlign w:val="superscript"/>
    </w:rPr>
  </w:style>
  <w:style w:type="paragraph" w:styleId="861">
    <w:name w:val="endnote text"/>
    <w:basedOn w:val="875"/>
    <w:link w:val="862"/>
    <w:uiPriority w:val="99"/>
    <w:semiHidden/>
    <w:unhideWhenUsed/>
    <w:rPr>
      <w:sz w:val="20"/>
    </w:rPr>
    <w:pPr>
      <w:spacing w:lineRule="auto" w:line="240" w:after="0"/>
    </w:pPr>
  </w:style>
  <w:style w:type="character" w:styleId="862">
    <w:name w:val="Endnote Text Char"/>
    <w:link w:val="861"/>
    <w:uiPriority w:val="99"/>
    <w:rPr>
      <w:sz w:val="20"/>
    </w:rPr>
  </w:style>
  <w:style w:type="character" w:styleId="863">
    <w:name w:val="endnote reference"/>
    <w:basedOn w:val="877"/>
    <w:uiPriority w:val="99"/>
    <w:semiHidden/>
    <w:unhideWhenUsed/>
    <w:rPr>
      <w:vertAlign w:val="superscript"/>
    </w:rPr>
  </w:style>
  <w:style w:type="paragraph" w:styleId="864">
    <w:name w:val="toc 1"/>
    <w:basedOn w:val="875"/>
    <w:next w:val="875"/>
    <w:uiPriority w:val="39"/>
    <w:unhideWhenUsed/>
    <w:pPr>
      <w:ind w:left="0" w:right="0" w:firstLine="0"/>
      <w:spacing w:after="57"/>
    </w:pPr>
  </w:style>
  <w:style w:type="paragraph" w:styleId="865">
    <w:name w:val="toc 2"/>
    <w:basedOn w:val="875"/>
    <w:next w:val="875"/>
    <w:uiPriority w:val="39"/>
    <w:unhideWhenUsed/>
    <w:pPr>
      <w:ind w:left="283" w:right="0" w:firstLine="0"/>
      <w:spacing w:after="57"/>
    </w:pPr>
  </w:style>
  <w:style w:type="paragraph" w:styleId="866">
    <w:name w:val="toc 3"/>
    <w:basedOn w:val="875"/>
    <w:next w:val="875"/>
    <w:uiPriority w:val="39"/>
    <w:unhideWhenUsed/>
    <w:pPr>
      <w:ind w:left="567" w:right="0" w:firstLine="0"/>
      <w:spacing w:after="57"/>
    </w:pPr>
  </w:style>
  <w:style w:type="paragraph" w:styleId="867">
    <w:name w:val="toc 4"/>
    <w:basedOn w:val="875"/>
    <w:next w:val="875"/>
    <w:uiPriority w:val="39"/>
    <w:unhideWhenUsed/>
    <w:pPr>
      <w:ind w:left="850" w:right="0" w:firstLine="0"/>
      <w:spacing w:after="57"/>
    </w:pPr>
  </w:style>
  <w:style w:type="paragraph" w:styleId="868">
    <w:name w:val="toc 5"/>
    <w:basedOn w:val="875"/>
    <w:next w:val="875"/>
    <w:uiPriority w:val="39"/>
    <w:unhideWhenUsed/>
    <w:pPr>
      <w:ind w:left="1134" w:right="0" w:firstLine="0"/>
      <w:spacing w:after="57"/>
    </w:pPr>
  </w:style>
  <w:style w:type="paragraph" w:styleId="869">
    <w:name w:val="toc 6"/>
    <w:basedOn w:val="875"/>
    <w:next w:val="875"/>
    <w:uiPriority w:val="39"/>
    <w:unhideWhenUsed/>
    <w:pPr>
      <w:ind w:left="1417" w:right="0" w:firstLine="0"/>
      <w:spacing w:after="57"/>
    </w:pPr>
  </w:style>
  <w:style w:type="paragraph" w:styleId="870">
    <w:name w:val="toc 7"/>
    <w:basedOn w:val="875"/>
    <w:next w:val="875"/>
    <w:uiPriority w:val="39"/>
    <w:unhideWhenUsed/>
    <w:pPr>
      <w:ind w:left="1701" w:right="0" w:firstLine="0"/>
      <w:spacing w:after="57"/>
    </w:pPr>
  </w:style>
  <w:style w:type="paragraph" w:styleId="871">
    <w:name w:val="toc 8"/>
    <w:basedOn w:val="875"/>
    <w:next w:val="875"/>
    <w:uiPriority w:val="39"/>
    <w:unhideWhenUsed/>
    <w:pPr>
      <w:ind w:left="1984" w:right="0" w:firstLine="0"/>
      <w:spacing w:after="57"/>
    </w:pPr>
  </w:style>
  <w:style w:type="paragraph" w:styleId="872">
    <w:name w:val="toc 9"/>
    <w:basedOn w:val="875"/>
    <w:next w:val="875"/>
    <w:uiPriority w:val="39"/>
    <w:unhideWhenUsed/>
    <w:pPr>
      <w:ind w:left="2268" w:right="0" w:firstLine="0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basedOn w:val="875"/>
    <w:next w:val="875"/>
    <w:uiPriority w:val="99"/>
    <w:unhideWhenUsed/>
    <w:pPr>
      <w:spacing w:after="0" w:afterAutospacing="0"/>
    </w:pPr>
  </w:style>
  <w:style w:type="paragraph" w:styleId="875" w:default="1">
    <w:name w:val="Normal"/>
    <w:qFormat/>
  </w:style>
  <w:style w:type="paragraph" w:styleId="876">
    <w:name w:val="Heading 1"/>
    <w:basedOn w:val="875"/>
    <w:link w:val="884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  <w:pPr>
      <w:spacing w:lineRule="auto" w:line="240" w:after="100" w:afterAutospacing="1" w:before="100" w:beforeAutospacing="1"/>
      <w:outlineLvl w:val="0"/>
    </w:pPr>
  </w:style>
  <w:style w:type="character" w:styleId="877" w:default="1">
    <w:name w:val="Default Paragraph Font"/>
    <w:uiPriority w:val="1"/>
    <w:semiHidden/>
    <w:unhideWhenUsed/>
  </w:style>
  <w:style w:type="table" w:styleId="8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9" w:default="1">
    <w:name w:val="No List"/>
    <w:uiPriority w:val="99"/>
    <w:semiHidden/>
    <w:unhideWhenUsed/>
  </w:style>
  <w:style w:type="paragraph" w:styleId="880">
    <w:name w:val="Normal (Web)"/>
    <w:basedOn w:val="875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1">
    <w:name w:val="Strong"/>
    <w:basedOn w:val="877"/>
    <w:qFormat/>
    <w:uiPriority w:val="22"/>
    <w:rPr>
      <w:b/>
      <w:bCs/>
    </w:rPr>
  </w:style>
  <w:style w:type="character" w:styleId="882">
    <w:name w:val="Emphasis"/>
    <w:basedOn w:val="877"/>
    <w:qFormat/>
    <w:uiPriority w:val="20"/>
    <w:rPr>
      <w:i/>
      <w:iCs/>
    </w:rPr>
  </w:style>
  <w:style w:type="character" w:styleId="883">
    <w:name w:val="Hyperlink"/>
    <w:basedOn w:val="877"/>
    <w:uiPriority w:val="99"/>
    <w:unhideWhenUsed/>
    <w:rPr>
      <w:color w:val="0000FF"/>
      <w:u w:val="single"/>
    </w:rPr>
  </w:style>
  <w:style w:type="character" w:styleId="884" w:customStyle="1">
    <w:name w:val="Заголовок 1 Знак"/>
    <w:basedOn w:val="877"/>
    <w:link w:val="876"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</w:style>
  <w:style w:type="paragraph" w:styleId="885" w:customStyle="1">
    <w:name w:val="docdata"/>
    <w:basedOn w:val="875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6">
    <w:name w:val="List Paragraph"/>
    <w:basedOn w:val="875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7" w:customStyle="1">
    <w:name w:val="Без інтервалів1"/>
    <w:rPr>
      <w:rFonts w:ascii="Calibri" w:hAnsi="Calibri" w:cs="font307" w:eastAsia="SimSun"/>
      <w:lang w:eastAsia="ar-SA"/>
    </w:rPr>
    <w:pPr>
      <w:spacing w:lineRule="auto" w:line="240" w:after="0"/>
    </w:pPr>
  </w:style>
  <w:style w:type="paragraph" w:styleId="888" w:customStyle="1">
    <w:name w:val="Титулка"/>
    <w:basedOn w:val="875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9" w:customStyle="1">
    <w:name w:val="rvps17"/>
    <w:basedOn w:val="875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0" w:customStyle="1">
    <w:name w:val="rvts64"/>
    <w:basedOn w:val="877"/>
  </w:style>
  <w:style w:type="paragraph" w:styleId="891" w:customStyle="1">
    <w:name w:val="rvps7"/>
    <w:basedOn w:val="875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2" w:customStyle="1">
    <w:name w:val="rvts9"/>
    <w:basedOn w:val="877"/>
  </w:style>
  <w:style w:type="paragraph" w:styleId="893" w:customStyle="1">
    <w:name w:val="rvps6"/>
    <w:basedOn w:val="875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4" w:customStyle="1">
    <w:name w:val="rvts23"/>
    <w:basedOn w:val="877"/>
  </w:style>
  <w:style w:type="paragraph" w:styleId="895" w:customStyle="1">
    <w:name w:val="Обычный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6" w:customStyle="1">
    <w:name w:val="rvps2"/>
    <w:basedOn w:val="875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7" w:customStyle="1">
    <w:name w:val="rvts46"/>
    <w:basedOn w:val="877"/>
  </w:style>
  <w:style w:type="character" w:styleId="898" w:customStyle="1">
    <w:name w:val="rvts37"/>
    <w:basedOn w:val="877"/>
  </w:style>
  <w:style w:type="paragraph" w:styleId="899">
    <w:name w:val="No Spacing"/>
    <w:rPr>
      <w:rFonts w:ascii="Calibri" w:hAnsi="Calibri" w:cs="Times New Roman" w:eastAsia="SimSun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0">
    <w:name w:val="Unresolved Mention"/>
    <w:basedOn w:val="877"/>
    <w:uiPriority w:val="99"/>
    <w:semiHidden/>
    <w:unhideWhenUsed/>
    <w:rPr>
      <w:color w:val="605E5C"/>
      <w:shd w:val="clear" w:fill="E1DFDD" w:color="auto"/>
    </w:rPr>
  </w:style>
  <w:style w:type="paragraph" w:styleId="901">
    <w:name w:val="Header"/>
    <w:basedOn w:val="875"/>
    <w:link w:val="90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2" w:customStyle="1">
    <w:name w:val="Верхній колонтитул Знак"/>
    <w:basedOn w:val="877"/>
    <w:link w:val="901"/>
    <w:uiPriority w:val="99"/>
  </w:style>
  <w:style w:type="paragraph" w:styleId="903">
    <w:name w:val="Footer"/>
    <w:basedOn w:val="875"/>
    <w:link w:val="90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4" w:customStyle="1">
    <w:name w:val="Нижній колонтитул Знак"/>
    <w:basedOn w:val="877"/>
    <w:link w:val="90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6</cp:revision>
  <dcterms:created xsi:type="dcterms:W3CDTF">2024-03-06T12:57:00Z</dcterms:created>
  <dcterms:modified xsi:type="dcterms:W3CDTF">2024-03-21T17:14:26Z</dcterms:modified>
</cp:coreProperties>
</file>