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szCs w:val="28"/>
        </w:rPr>
      </w:r>
      <w:r/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42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08</w:t>
      </w:r>
      <w:r>
        <w:rPr>
          <w:sz w:val="28"/>
          <w:lang w:val="uk-UA"/>
        </w:rPr>
        <w:t xml:space="preserve"> березня</w:t>
      </w:r>
      <w:bookmarkStart w:id="1" w:name="_GoBack"/>
      <w:r/>
      <w:bookmarkEnd w:id="1"/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sz w:val="28"/>
        </w:rPr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130 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942"/>
        <w:ind w:right="5528"/>
        <w:jc w:val="both"/>
        <w:widowControl w:val="off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профілактики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правопорушень</w:t>
      </w:r>
      <w:r>
        <w:rPr>
          <w:b/>
          <w:sz w:val="28"/>
        </w:rPr>
        <w:t xml:space="preserve"> «</w:t>
      </w:r>
      <w:r>
        <w:rPr>
          <w:b/>
          <w:sz w:val="28"/>
        </w:rPr>
        <w:t xml:space="preserve">Безпечна</w:t>
      </w:r>
      <w:r>
        <w:rPr>
          <w:b/>
          <w:sz w:val="28"/>
        </w:rPr>
        <w:t xml:space="preserve">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розглянувши звернення відділення поліції № 1 (м.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РВП ГУНП в Чернігівській області №</w:t>
      </w:r>
      <w:r>
        <w:rPr>
          <w:color w:val="000000"/>
          <w:sz w:val="28"/>
          <w:szCs w:val="28"/>
          <w:lang w:val="uk-UA"/>
        </w:rPr>
        <w:t xml:space="preserve"> 2338/124/44.1-24 від 04.03</w:t>
      </w:r>
      <w:r>
        <w:rPr>
          <w:color w:val="000000"/>
          <w:sz w:val="28"/>
          <w:szCs w:val="28"/>
          <w:lang w:val="uk-UA"/>
        </w:rPr>
        <w:t xml:space="preserve">.2024 року,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803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num w:numId="1">
    <w:abstractNumId w:val="11"/>
  </w:num>
  <w:num w:numId="2">
    <w:abstractNumId w:val="1"/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8"/>
    <w:next w:val="718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8"/>
    <w:next w:val="718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8"/>
    <w:next w:val="718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8"/>
    <w:next w:val="718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8"/>
    <w:next w:val="718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8"/>
    <w:next w:val="718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8"/>
    <w:next w:val="718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8"/>
    <w:next w:val="71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8"/>
    <w:next w:val="718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18"/>
    <w:link w:val="8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1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Caption Char"/>
    <w:uiPriority w:val="99"/>
  </w:style>
  <w:style w:type="paragraph" w:styleId="724" w:customStyle="1">
    <w:name w:val="Заголовок 11"/>
    <w:basedOn w:val="718"/>
    <w:next w:val="71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Заголовок 21"/>
    <w:basedOn w:val="718"/>
    <w:next w:val="71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Заголовок 31"/>
    <w:basedOn w:val="718"/>
    <w:next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Заголовок 41"/>
    <w:basedOn w:val="718"/>
    <w:next w:val="71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Заголовок 51"/>
    <w:basedOn w:val="718"/>
    <w:next w:val="71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Заголовок 61"/>
    <w:basedOn w:val="718"/>
    <w:next w:val="71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Заголовок 71"/>
    <w:basedOn w:val="718"/>
    <w:next w:val="718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Заголовок 81"/>
    <w:basedOn w:val="718"/>
    <w:next w:val="718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Заголовок 91"/>
    <w:basedOn w:val="718"/>
    <w:next w:val="71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Название объекта1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  <w:lang w:val="uk-UA" w:eastAsia="uk-UA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  <w:lang w:val="uk-UA" w:eastAsia="uk-UA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Верхний колонтитул1"/>
    <w:basedOn w:val="718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Нижний колонтитул1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5B0B3A-B0A2-443B-A0C2-8D408C3C33E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E7F0226-8D24-4238-87C0-5A3B2352861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2BC1906-1759-4EA1-B426-0BBEE0D86A0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6E79AC27-18E7-471B-9B75-684DE3303EB1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8FBBFE21-7DC0-428D-94E2-E7CF08AFC41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2A664B1D-E59E-4885-8433-25E8C212F7A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44</cp:revision>
  <dcterms:created xsi:type="dcterms:W3CDTF">2021-11-30T15:54:00Z</dcterms:created>
  <dcterms:modified xsi:type="dcterms:W3CDTF">2024-03-08T09:19:43Z</dcterms:modified>
</cp:coreProperties>
</file>