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247" w:rsidRDefault="0010719B">
      <w:pPr>
        <w:pStyle w:val="docdata"/>
        <w:spacing w:before="0" w:beforeAutospacing="0" w:after="0" w:afterAutospacing="0"/>
        <w:ind w:left="5669"/>
        <w:rPr>
          <w:lang w:val="uk-UA"/>
        </w:rPr>
      </w:pPr>
      <w:r>
        <w:rPr>
          <w:color w:val="000000"/>
          <w:sz w:val="28"/>
          <w:szCs w:val="28"/>
          <w:lang w:val="uk-UA"/>
        </w:rPr>
        <w:t>Додаток 3</w:t>
      </w:r>
    </w:p>
    <w:p w:rsidR="00F03247" w:rsidRDefault="0010719B">
      <w:pPr>
        <w:pStyle w:val="afc"/>
        <w:spacing w:before="0" w:beforeAutospacing="0" w:after="0" w:afterAutospacing="0"/>
        <w:ind w:left="5669"/>
        <w:rPr>
          <w:sz w:val="28"/>
        </w:rPr>
      </w:pPr>
      <w:r>
        <w:rPr>
          <w:color w:val="000000"/>
          <w:sz w:val="28"/>
          <w:szCs w:val="28"/>
        </w:rPr>
        <w:t xml:space="preserve">до рішення виконавчого комітету </w:t>
      </w:r>
      <w:r>
        <w:rPr>
          <w:sz w:val="28"/>
        </w:rPr>
        <w:t>Менської міської ради</w:t>
      </w:r>
    </w:p>
    <w:p w:rsidR="00F03247" w:rsidRDefault="00312690">
      <w:pPr>
        <w:pStyle w:val="afc"/>
        <w:spacing w:before="0" w:beforeAutospacing="0" w:after="0" w:afterAutospacing="0"/>
        <w:ind w:left="5669"/>
        <w:rPr>
          <w:color w:val="000000"/>
        </w:rPr>
      </w:pPr>
      <w:r>
        <w:rPr>
          <w:color w:val="000000"/>
          <w:sz w:val="28"/>
          <w:szCs w:val="28"/>
        </w:rPr>
        <w:t>09</w:t>
      </w:r>
      <w:r w:rsidR="0010719B">
        <w:rPr>
          <w:color w:val="000000"/>
          <w:sz w:val="28"/>
          <w:szCs w:val="28"/>
        </w:rPr>
        <w:t xml:space="preserve"> лютого 2024 року № </w:t>
      </w:r>
      <w:r w:rsidR="00807A50">
        <w:rPr>
          <w:color w:val="000000"/>
          <w:sz w:val="28"/>
          <w:szCs w:val="28"/>
        </w:rPr>
        <w:t>24</w:t>
      </w:r>
    </w:p>
    <w:p w:rsidR="00F03247" w:rsidRDefault="00F03247">
      <w:pPr>
        <w:pStyle w:val="afd"/>
        <w:jc w:val="center"/>
      </w:pPr>
    </w:p>
    <w:p w:rsidR="00F03247" w:rsidRDefault="0010719B">
      <w:pPr>
        <w:pStyle w:val="afd"/>
        <w:jc w:val="center"/>
      </w:pPr>
      <w:r>
        <w:rPr>
          <w:b/>
          <w:sz w:val="28"/>
          <w:szCs w:val="28"/>
        </w:rPr>
        <w:t xml:space="preserve">Перелік нормативних документів, які враховуються при розробці Муніципального енергетичного плану </w:t>
      </w:r>
      <w:r>
        <w:rPr>
          <w:b/>
          <w:bCs/>
          <w:sz w:val="28"/>
          <w:szCs w:val="28"/>
        </w:rPr>
        <w:t xml:space="preserve">Менської міської </w:t>
      </w:r>
      <w:r>
        <w:rPr>
          <w:b/>
          <w:sz w:val="28"/>
          <w:szCs w:val="28"/>
        </w:rPr>
        <w:t>територіальної громади</w:t>
      </w:r>
    </w:p>
    <w:p w:rsidR="00F03247" w:rsidRDefault="00F03247">
      <w:pPr>
        <w:pStyle w:val="afd"/>
        <w:jc w:val="center"/>
      </w:pPr>
    </w:p>
    <w:p w:rsidR="00F03247" w:rsidRDefault="0010719B">
      <w:pPr>
        <w:pStyle w:val="afd"/>
        <w:ind w:firstLine="709"/>
        <w:jc w:val="both"/>
      </w:pPr>
      <w:r>
        <w:rPr>
          <w:bCs/>
          <w:sz w:val="28"/>
          <w:szCs w:val="28"/>
        </w:rPr>
        <w:t>1. Енергетична стратегія України на період до 2035 року «Безпека, енергоефективність, конкурентоспроможність», схвалена розпорядженням Кабінету Міністрів України від 18 серпня 2017 року № 605-р.</w:t>
      </w:r>
    </w:p>
    <w:p w:rsidR="00F03247" w:rsidRDefault="0010719B">
      <w:pPr>
        <w:pStyle w:val="afd"/>
        <w:ind w:firstLine="709"/>
        <w:jc w:val="both"/>
      </w:pPr>
      <w:r>
        <w:rPr>
          <w:bCs/>
          <w:sz w:val="28"/>
          <w:szCs w:val="28"/>
        </w:rPr>
        <w:t>2. Концепція реалізації державної політики у сфері забезпечення енергетичної ефективності будівель у частині збільшення кількості будівель з близьким до нульового рівнем споживання енергії, схвалена розпорядженням Кабінету Міністрів України від 29 січня 2020 року № 88-р.</w:t>
      </w:r>
    </w:p>
    <w:p w:rsidR="00F03247" w:rsidRDefault="0010719B">
      <w:pPr>
        <w:pStyle w:val="afd"/>
        <w:ind w:firstLine="709"/>
        <w:jc w:val="both"/>
      </w:pPr>
      <w:r>
        <w:rPr>
          <w:bCs/>
          <w:sz w:val="28"/>
          <w:szCs w:val="28"/>
        </w:rPr>
        <w:t>3. Концепція реалізації державної політики у сфері теплопостачання, схвалена розпорядженням Кабінету Міністрів України від 18 серпня 2017 року № 569-p.</w:t>
      </w:r>
    </w:p>
    <w:p w:rsidR="00F03247" w:rsidRDefault="0010719B">
      <w:pPr>
        <w:pStyle w:val="afd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4. Національний план дій з енергоефективності на період до 2030 року, схвалений розпорядженням Кабінету Міністрів України від 29 грудня 2021 р. </w:t>
      </w:r>
    </w:p>
    <w:p w:rsidR="00F03247" w:rsidRDefault="0010719B">
      <w:pPr>
        <w:pStyle w:val="afd"/>
        <w:jc w:val="both"/>
      </w:pPr>
      <w:r>
        <w:rPr>
          <w:bCs/>
          <w:sz w:val="28"/>
          <w:szCs w:val="28"/>
        </w:rPr>
        <w:t>№ 1803-p.</w:t>
      </w:r>
    </w:p>
    <w:p w:rsidR="00F03247" w:rsidRDefault="0010719B">
      <w:pPr>
        <w:pStyle w:val="afd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5. Національна транспортна стратегія України на період до 2030 року, схвалена розпорядженням Кабінету Міністрів України від 30 травня 2018 р. </w:t>
      </w:r>
    </w:p>
    <w:p w:rsidR="00F03247" w:rsidRDefault="0010719B">
      <w:pPr>
        <w:pStyle w:val="afd"/>
        <w:jc w:val="both"/>
      </w:pPr>
      <w:r>
        <w:rPr>
          <w:bCs/>
          <w:sz w:val="28"/>
          <w:szCs w:val="28"/>
        </w:rPr>
        <w:t>№ 430-p.</w:t>
      </w:r>
    </w:p>
    <w:p w:rsidR="00F03247" w:rsidRDefault="0010719B">
      <w:pPr>
        <w:pStyle w:val="afd"/>
        <w:ind w:firstLine="709"/>
        <w:jc w:val="both"/>
      </w:pPr>
      <w:r>
        <w:rPr>
          <w:bCs/>
          <w:sz w:val="28"/>
          <w:szCs w:val="28"/>
        </w:rPr>
        <w:t>6. Оновлений національний визначений внесок України до Паризької Угоди, схвалений розпорядженням Кабінету Міністрів України від 30 липня 2021р. № 868-p.</w:t>
      </w:r>
    </w:p>
    <w:p w:rsidR="00F03247" w:rsidRDefault="0010719B">
      <w:pPr>
        <w:pStyle w:val="afd"/>
        <w:ind w:firstLine="709"/>
        <w:jc w:val="both"/>
      </w:pPr>
      <w:r>
        <w:rPr>
          <w:bCs/>
          <w:sz w:val="28"/>
          <w:szCs w:val="28"/>
        </w:rPr>
        <w:t>7. Цілі сталого розвитку України до 2030 року, затверджені Указом Президента України від 30 вересня 2019 року № 722/2019.</w:t>
      </w:r>
    </w:p>
    <w:p w:rsidR="00F03247" w:rsidRDefault="0010719B">
      <w:pPr>
        <w:pStyle w:val="afd"/>
        <w:ind w:firstLine="709"/>
        <w:jc w:val="both"/>
      </w:pPr>
      <w:r>
        <w:rPr>
          <w:bCs/>
          <w:sz w:val="28"/>
          <w:szCs w:val="28"/>
        </w:rPr>
        <w:t>8. Інші програмні документи схвалені (затверджені) Кабінетом Міністрів України, у сферах забезпечення енергетичної ефективності, розвитку енергетики (у тому числі відновлюваної енергетики), економіки, сталого розвитку та охорони навколишнього природного середовища.</w:t>
      </w:r>
    </w:p>
    <w:p w:rsidR="00F03247" w:rsidRDefault="0010719B">
      <w:pPr>
        <w:pStyle w:val="afd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9. Стратегії розвитку Чернігівської області та </w:t>
      </w:r>
      <w:r>
        <w:rPr>
          <w:sz w:val="28"/>
          <w:szCs w:val="28"/>
        </w:rPr>
        <w:t xml:space="preserve">Менської міської </w:t>
      </w:r>
      <w:r>
        <w:rPr>
          <w:bCs/>
          <w:sz w:val="28"/>
          <w:szCs w:val="28"/>
        </w:rPr>
        <w:t>територіальної громади, генеральні плани забудови населених пунктів громади, затверджені відповідно до законодавства.</w:t>
      </w:r>
    </w:p>
    <w:p w:rsidR="00F03247" w:rsidRDefault="0010719B">
      <w:pPr>
        <w:pStyle w:val="afd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10. План дій сталого енергетичного розвитку та клімату Менської міської об'єднаної територіальної громади на період до 2030 року. </w:t>
      </w:r>
    </w:p>
    <w:p w:rsidR="00807A50" w:rsidRDefault="00807A50" w:rsidP="00807A50">
      <w:pPr>
        <w:pStyle w:val="afd"/>
        <w:jc w:val="both"/>
        <w:rPr>
          <w:bCs/>
          <w:sz w:val="28"/>
          <w:szCs w:val="28"/>
        </w:rPr>
      </w:pPr>
    </w:p>
    <w:p w:rsidR="00807A50" w:rsidRPr="00807A50" w:rsidRDefault="00807A50" w:rsidP="00807A50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7A50">
        <w:rPr>
          <w:rFonts w:ascii="Times New Roman" w:eastAsia="Times New Roman" w:hAnsi="Times New Roman" w:cs="Times New Roman"/>
          <w:bCs/>
          <w:sz w:val="28"/>
          <w:szCs w:val="28"/>
        </w:rPr>
        <w:t>Начальник відділу житлово-</w:t>
      </w:r>
    </w:p>
    <w:p w:rsidR="00807A50" w:rsidRDefault="00807A50" w:rsidP="00807A50">
      <w:pPr>
        <w:pStyle w:val="afd"/>
        <w:jc w:val="both"/>
        <w:rPr>
          <w:rFonts w:eastAsia="Calibri"/>
          <w:bCs/>
          <w:sz w:val="28"/>
          <w:szCs w:val="28"/>
          <w:lang w:eastAsia="zh-CN"/>
        </w:rPr>
      </w:pPr>
      <w:r w:rsidRPr="00807A50">
        <w:rPr>
          <w:rFonts w:eastAsia="Calibri"/>
          <w:bCs/>
          <w:sz w:val="28"/>
          <w:szCs w:val="28"/>
          <w:lang w:eastAsia="zh-CN"/>
        </w:rPr>
        <w:t xml:space="preserve">комунального господарства, </w:t>
      </w:r>
    </w:p>
    <w:p w:rsidR="00807A50" w:rsidRDefault="00807A50" w:rsidP="00807A50">
      <w:pPr>
        <w:pStyle w:val="afd"/>
        <w:jc w:val="both"/>
        <w:rPr>
          <w:rFonts w:eastAsia="Calibri"/>
          <w:bCs/>
          <w:sz w:val="28"/>
          <w:szCs w:val="28"/>
          <w:lang w:eastAsia="zh-CN"/>
        </w:rPr>
      </w:pPr>
      <w:r w:rsidRPr="00807A50">
        <w:rPr>
          <w:rFonts w:eastAsia="Calibri"/>
          <w:bCs/>
          <w:sz w:val="28"/>
          <w:szCs w:val="28"/>
          <w:lang w:eastAsia="zh-CN"/>
        </w:rPr>
        <w:t xml:space="preserve">енергоефективності та комунального </w:t>
      </w:r>
    </w:p>
    <w:p w:rsidR="00807A50" w:rsidRPr="00807A50" w:rsidRDefault="00807A50" w:rsidP="00807A50">
      <w:pPr>
        <w:pStyle w:val="afd"/>
        <w:jc w:val="both"/>
        <w:rPr>
          <w:sz w:val="28"/>
          <w:szCs w:val="28"/>
        </w:rPr>
      </w:pPr>
      <w:r w:rsidRPr="00807A50">
        <w:rPr>
          <w:rFonts w:eastAsia="Calibri"/>
          <w:bCs/>
          <w:sz w:val="28"/>
          <w:szCs w:val="28"/>
          <w:lang w:eastAsia="zh-CN"/>
        </w:rPr>
        <w:t xml:space="preserve">майна  </w:t>
      </w:r>
      <w:r>
        <w:rPr>
          <w:rFonts w:eastAsia="Calibri"/>
          <w:bCs/>
          <w:sz w:val="28"/>
          <w:szCs w:val="28"/>
          <w:lang w:eastAsia="zh-CN"/>
        </w:rPr>
        <w:t xml:space="preserve">                                          </w:t>
      </w:r>
      <w:bookmarkStart w:id="0" w:name="_GoBack"/>
      <w:bookmarkEnd w:id="0"/>
      <w:r>
        <w:rPr>
          <w:rFonts w:eastAsia="Calibri"/>
          <w:bCs/>
          <w:sz w:val="28"/>
          <w:szCs w:val="28"/>
          <w:lang w:eastAsia="zh-CN"/>
        </w:rPr>
        <w:t xml:space="preserve">                                         Ірина ЄКИМЕНКО</w:t>
      </w:r>
    </w:p>
    <w:sectPr w:rsidR="00807A50" w:rsidRPr="00807A5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813" w:rsidRDefault="00747813">
      <w:pPr>
        <w:spacing w:after="0" w:line="240" w:lineRule="auto"/>
      </w:pPr>
      <w:r>
        <w:separator/>
      </w:r>
    </w:p>
  </w:endnote>
  <w:endnote w:type="continuationSeparator" w:id="0">
    <w:p w:rsidR="00747813" w:rsidRDefault="00747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813" w:rsidRDefault="00747813">
      <w:pPr>
        <w:spacing w:after="0" w:line="240" w:lineRule="auto"/>
      </w:pPr>
      <w:r>
        <w:separator/>
      </w:r>
    </w:p>
  </w:footnote>
  <w:footnote w:type="continuationSeparator" w:id="0">
    <w:p w:rsidR="00747813" w:rsidRDefault="007478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3247"/>
    <w:rsid w:val="0010719B"/>
    <w:rsid w:val="00312690"/>
    <w:rsid w:val="00747813"/>
    <w:rsid w:val="00807A50"/>
    <w:rsid w:val="00F0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166F6"/>
  <w15:docId w15:val="{688E9CB0-9DEE-432D-BE10-AB29E40D4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ідзаголовок Знак"/>
    <w:basedOn w:val="a0"/>
    <w:link w:val="a7"/>
    <w:uiPriority w:val="11"/>
    <w:rPr>
      <w:sz w:val="24"/>
      <w:szCs w:val="24"/>
    </w:rPr>
  </w:style>
  <w:style w:type="paragraph" w:styleId="a9">
    <w:name w:val="Quote"/>
    <w:basedOn w:val="a"/>
    <w:next w:val="a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paragraph" w:styleId="ad">
    <w:name w:val="head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ій колонтитул Знак"/>
    <w:basedOn w:val="a0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1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f0">
    <w:name w:val="Нижній колонтитул Знак"/>
    <w:link w:val="af"/>
    <w:uiPriority w:val="99"/>
  </w:style>
  <w:style w:type="table" w:styleId="af2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3">
    <w:name w:val="Hyperlink"/>
    <w:uiPriority w:val="99"/>
    <w:unhideWhenUsed/>
    <w:rPr>
      <w:color w:val="0000FF" w:themeColor="hyperlink"/>
      <w:u w:val="single"/>
    </w:rPr>
  </w:style>
  <w:style w:type="paragraph" w:styleId="af4">
    <w:name w:val="footnote text"/>
    <w:basedOn w:val="a"/>
    <w:link w:val="af5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5">
    <w:name w:val="Текст виноски Знак"/>
    <w:link w:val="af4"/>
    <w:uiPriority w:val="99"/>
    <w:rPr>
      <w:sz w:val="18"/>
    </w:rPr>
  </w:style>
  <w:style w:type="character" w:styleId="af6">
    <w:name w:val="footnote reference"/>
    <w:basedOn w:val="a0"/>
    <w:uiPriority w:val="99"/>
    <w:unhideWhenUsed/>
    <w:rPr>
      <w:vertAlign w:val="superscript"/>
    </w:rPr>
  </w:style>
  <w:style w:type="paragraph" w:styleId="af7">
    <w:name w:val="endnote text"/>
    <w:basedOn w:val="a"/>
    <w:link w:val="af8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8">
    <w:name w:val="Текст кінцевої виноски Знак"/>
    <w:link w:val="af7"/>
    <w:uiPriority w:val="99"/>
    <w:rPr>
      <w:sz w:val="20"/>
    </w:rPr>
  </w:style>
  <w:style w:type="character" w:styleId="af9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a">
    <w:name w:val="TOC Heading"/>
    <w:uiPriority w:val="39"/>
    <w:unhideWhenUsed/>
  </w:style>
  <w:style w:type="paragraph" w:styleId="afb">
    <w:name w:val="table of figures"/>
    <w:basedOn w:val="a"/>
    <w:next w:val="a"/>
    <w:uiPriority w:val="99"/>
    <w:unhideWhenUsed/>
    <w:pPr>
      <w:spacing w:after="0"/>
    </w:pPr>
  </w:style>
  <w:style w:type="paragraph" w:customStyle="1" w:styleId="docdata">
    <w:name w:val="docdat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c">
    <w:name w:val="Обычный (веб)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fd">
    <w:name w:val="Обычный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afe">
    <w:name w:val="Обычная таблица"/>
    <w:semiHidden/>
    <w:rsid w:val="00807A5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1404</Words>
  <Characters>801</Characters>
  <Application>Microsoft Office Word</Application>
  <DocSecurity>0</DocSecurity>
  <Lines>6</Lines>
  <Paragraphs>4</Paragraphs>
  <ScaleCrop>false</ScaleCrop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Usher</cp:lastModifiedBy>
  <cp:revision>7</cp:revision>
  <dcterms:created xsi:type="dcterms:W3CDTF">2019-03-29T20:09:00Z</dcterms:created>
  <dcterms:modified xsi:type="dcterms:W3CDTF">2024-02-10T16:53:00Z</dcterms:modified>
</cp:coreProperties>
</file>