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B4B" w:rsidRPr="00540084" w:rsidRDefault="00485B4B" w:rsidP="00485B4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40084">
        <w:rPr>
          <w:rFonts w:ascii="Times New Roman" w:eastAsia="Times New Roman" w:hAnsi="Times New Roman" w:cs="Times New Roman"/>
          <w:sz w:val="28"/>
          <w:szCs w:val="28"/>
          <w:lang w:val="uk-UA" w:eastAsia="ru-RU"/>
        </w:rPr>
        <w:t>Додаток</w:t>
      </w:r>
    </w:p>
    <w:p w:rsidR="00485B4B" w:rsidRPr="00540084" w:rsidRDefault="00485B4B" w:rsidP="00485B4B">
      <w:pPr>
        <w:spacing w:after="0" w:line="240" w:lineRule="auto"/>
        <w:rPr>
          <w:rFonts w:ascii="Times New Roman" w:eastAsia="Times New Roman" w:hAnsi="Times New Roman" w:cs="Times New Roman"/>
          <w:sz w:val="28"/>
          <w:szCs w:val="28"/>
          <w:lang w:val="uk-UA" w:eastAsia="ru-RU"/>
        </w:rPr>
      </w:pPr>
      <w:r w:rsidRPr="00540084">
        <w:rPr>
          <w:rFonts w:ascii="Times New Roman" w:eastAsia="Times New Roman" w:hAnsi="Times New Roman" w:cs="Times New Roman"/>
          <w:sz w:val="28"/>
          <w:szCs w:val="28"/>
          <w:lang w:val="uk-UA" w:eastAsia="ru-RU"/>
        </w:rPr>
        <w:t xml:space="preserve">                                                                               до протоколу засідання  </w:t>
      </w:r>
    </w:p>
    <w:p w:rsidR="00485B4B" w:rsidRPr="00540084" w:rsidRDefault="00485B4B" w:rsidP="00485B4B">
      <w:pPr>
        <w:spacing w:after="0" w:line="240" w:lineRule="auto"/>
        <w:rPr>
          <w:rFonts w:ascii="Times New Roman" w:eastAsia="Times New Roman" w:hAnsi="Times New Roman" w:cs="Times New Roman"/>
          <w:sz w:val="28"/>
          <w:szCs w:val="28"/>
          <w:lang w:val="uk-UA" w:eastAsia="ru-RU"/>
        </w:rPr>
      </w:pPr>
      <w:r w:rsidRPr="00540084">
        <w:rPr>
          <w:rFonts w:ascii="Times New Roman" w:eastAsia="Times New Roman" w:hAnsi="Times New Roman" w:cs="Times New Roman"/>
          <w:sz w:val="28"/>
          <w:szCs w:val="28"/>
          <w:lang w:val="uk-UA" w:eastAsia="ru-RU"/>
        </w:rPr>
        <w:t xml:space="preserve">                                                                               виконавчого комітету</w:t>
      </w:r>
    </w:p>
    <w:p w:rsidR="00485B4B" w:rsidRPr="00540084" w:rsidRDefault="00485B4B" w:rsidP="00485B4B">
      <w:pPr>
        <w:spacing w:after="0" w:line="240" w:lineRule="auto"/>
        <w:rPr>
          <w:rFonts w:ascii="Times New Roman" w:eastAsia="Times New Roman" w:hAnsi="Times New Roman" w:cs="Times New Roman"/>
          <w:sz w:val="28"/>
          <w:szCs w:val="28"/>
          <w:lang w:val="uk-UA" w:eastAsia="ru-RU"/>
        </w:rPr>
      </w:pPr>
      <w:r w:rsidRPr="0054008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Менської міської ради № 3</w:t>
      </w:r>
    </w:p>
    <w:p w:rsidR="00485B4B" w:rsidRPr="00540084" w:rsidRDefault="00485B4B" w:rsidP="00485B4B">
      <w:pPr>
        <w:spacing w:after="0" w:line="240" w:lineRule="auto"/>
        <w:rPr>
          <w:rFonts w:ascii="Times New Roman" w:eastAsia="Times New Roman" w:hAnsi="Times New Roman" w:cs="Times New Roman"/>
          <w:sz w:val="28"/>
          <w:szCs w:val="28"/>
          <w:lang w:val="uk-UA" w:eastAsia="ru-RU"/>
        </w:rPr>
      </w:pPr>
      <w:r w:rsidRPr="0054008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29 січня 2024</w:t>
      </w:r>
      <w:r w:rsidRPr="00540084">
        <w:rPr>
          <w:rFonts w:ascii="Times New Roman" w:eastAsia="Times New Roman" w:hAnsi="Times New Roman" w:cs="Times New Roman"/>
          <w:sz w:val="28"/>
          <w:szCs w:val="28"/>
          <w:lang w:val="uk-UA" w:eastAsia="ru-RU"/>
        </w:rPr>
        <w:t xml:space="preserve"> року</w:t>
      </w:r>
    </w:p>
    <w:p w:rsidR="00485B4B" w:rsidRDefault="00485B4B" w:rsidP="00976643">
      <w:pPr>
        <w:pStyle w:val="a3"/>
        <w:spacing w:before="0" w:beforeAutospacing="0" w:after="0" w:afterAutospacing="0"/>
        <w:jc w:val="center"/>
        <w:rPr>
          <w:sz w:val="28"/>
          <w:szCs w:val="28"/>
          <w:lang w:val="uk-UA"/>
        </w:rPr>
      </w:pPr>
    </w:p>
    <w:p w:rsidR="00976643" w:rsidRPr="00D54794" w:rsidRDefault="00976643" w:rsidP="00976643">
      <w:pPr>
        <w:pStyle w:val="a3"/>
        <w:spacing w:before="0" w:beforeAutospacing="0" w:after="0" w:afterAutospacing="0"/>
        <w:jc w:val="center"/>
        <w:rPr>
          <w:sz w:val="28"/>
          <w:szCs w:val="28"/>
        </w:rPr>
      </w:pPr>
      <w:r>
        <w:rPr>
          <w:sz w:val="28"/>
          <w:szCs w:val="28"/>
          <w:lang w:val="uk-UA"/>
        </w:rPr>
        <w:t>Доповідь</w:t>
      </w:r>
    </w:p>
    <w:p w:rsidR="00976643" w:rsidRPr="00D54794" w:rsidRDefault="00976643" w:rsidP="00976643">
      <w:pPr>
        <w:pStyle w:val="a3"/>
        <w:spacing w:before="0" w:beforeAutospacing="0" w:after="0" w:afterAutospacing="0"/>
        <w:jc w:val="center"/>
        <w:rPr>
          <w:sz w:val="28"/>
          <w:szCs w:val="28"/>
        </w:rPr>
      </w:pPr>
      <w:r>
        <w:rPr>
          <w:sz w:val="28"/>
          <w:szCs w:val="28"/>
          <w:lang w:val="uk-UA"/>
        </w:rPr>
        <w:t xml:space="preserve">генерального </w:t>
      </w:r>
      <w:r w:rsidRPr="00D54794">
        <w:rPr>
          <w:sz w:val="28"/>
          <w:szCs w:val="28"/>
        </w:rPr>
        <w:t xml:space="preserve">директора </w:t>
      </w:r>
      <w:proofErr w:type="spellStart"/>
      <w:r w:rsidRPr="00D54794">
        <w:rPr>
          <w:sz w:val="28"/>
          <w:szCs w:val="28"/>
        </w:rPr>
        <w:t>Комунального</w:t>
      </w:r>
      <w:proofErr w:type="spellEnd"/>
      <w:r w:rsidRPr="00D54794">
        <w:rPr>
          <w:sz w:val="28"/>
          <w:szCs w:val="28"/>
        </w:rPr>
        <w:t xml:space="preserve"> </w:t>
      </w:r>
      <w:r>
        <w:rPr>
          <w:sz w:val="28"/>
          <w:szCs w:val="28"/>
          <w:lang w:val="uk-UA"/>
        </w:rPr>
        <w:t xml:space="preserve">некомерційного </w:t>
      </w:r>
      <w:proofErr w:type="spellStart"/>
      <w:r w:rsidRPr="00D54794">
        <w:rPr>
          <w:sz w:val="28"/>
          <w:szCs w:val="28"/>
        </w:rPr>
        <w:t>підприємства</w:t>
      </w:r>
      <w:proofErr w:type="spellEnd"/>
    </w:p>
    <w:p w:rsidR="00976643" w:rsidRDefault="00976643" w:rsidP="00976643">
      <w:pPr>
        <w:pStyle w:val="a3"/>
        <w:spacing w:before="0" w:beforeAutospacing="0" w:after="0" w:afterAutospacing="0"/>
        <w:jc w:val="center"/>
        <w:rPr>
          <w:sz w:val="28"/>
          <w:szCs w:val="28"/>
        </w:rPr>
      </w:pPr>
      <w:r w:rsidRPr="00D54794">
        <w:rPr>
          <w:sz w:val="28"/>
          <w:szCs w:val="28"/>
        </w:rPr>
        <w:t>«</w:t>
      </w:r>
      <w:r>
        <w:rPr>
          <w:sz w:val="28"/>
          <w:szCs w:val="28"/>
          <w:lang w:val="uk-UA"/>
        </w:rPr>
        <w:t>Менська міська лікарня»</w:t>
      </w:r>
      <w:r w:rsidRPr="00D54794">
        <w:rPr>
          <w:sz w:val="28"/>
          <w:szCs w:val="28"/>
        </w:rPr>
        <w:t xml:space="preserve"> </w:t>
      </w:r>
      <w:proofErr w:type="spellStart"/>
      <w:r w:rsidRPr="00D54794">
        <w:rPr>
          <w:sz w:val="28"/>
          <w:szCs w:val="28"/>
        </w:rPr>
        <w:t>Менської</w:t>
      </w:r>
      <w:proofErr w:type="spellEnd"/>
      <w:r w:rsidRPr="00D54794">
        <w:rPr>
          <w:sz w:val="28"/>
          <w:szCs w:val="28"/>
        </w:rPr>
        <w:t xml:space="preserve"> </w:t>
      </w:r>
      <w:proofErr w:type="spellStart"/>
      <w:r w:rsidRPr="00D54794">
        <w:rPr>
          <w:sz w:val="28"/>
          <w:szCs w:val="28"/>
        </w:rPr>
        <w:t>міської</w:t>
      </w:r>
      <w:proofErr w:type="spellEnd"/>
      <w:r w:rsidRPr="00D54794">
        <w:rPr>
          <w:sz w:val="28"/>
          <w:szCs w:val="28"/>
        </w:rPr>
        <w:t xml:space="preserve"> ради </w:t>
      </w:r>
      <w:proofErr w:type="gramStart"/>
      <w:r w:rsidRPr="00D54794">
        <w:rPr>
          <w:sz w:val="28"/>
          <w:szCs w:val="28"/>
        </w:rPr>
        <w:t>про роботу</w:t>
      </w:r>
      <w:proofErr w:type="gramEnd"/>
      <w:r w:rsidRPr="00D54794">
        <w:rPr>
          <w:sz w:val="28"/>
          <w:szCs w:val="28"/>
        </w:rPr>
        <w:t xml:space="preserve"> за 202</w:t>
      </w:r>
      <w:r>
        <w:rPr>
          <w:sz w:val="28"/>
          <w:szCs w:val="28"/>
          <w:lang w:val="uk-UA"/>
        </w:rPr>
        <w:t>3</w:t>
      </w:r>
      <w:r w:rsidRPr="00D54794">
        <w:rPr>
          <w:sz w:val="28"/>
          <w:szCs w:val="28"/>
        </w:rPr>
        <w:t xml:space="preserve"> </w:t>
      </w:r>
      <w:proofErr w:type="spellStart"/>
      <w:r w:rsidRPr="00D54794">
        <w:rPr>
          <w:sz w:val="28"/>
          <w:szCs w:val="28"/>
        </w:rPr>
        <w:t>рік</w:t>
      </w:r>
      <w:proofErr w:type="spellEnd"/>
    </w:p>
    <w:p w:rsidR="00976643" w:rsidRDefault="00976643" w:rsidP="00976643">
      <w:pPr>
        <w:pStyle w:val="a3"/>
        <w:spacing w:before="0" w:beforeAutospacing="0" w:after="0" w:afterAutospacing="0"/>
        <w:jc w:val="center"/>
        <w:rPr>
          <w:sz w:val="28"/>
          <w:szCs w:val="28"/>
          <w:lang w:val="uk-UA"/>
        </w:rPr>
      </w:pPr>
      <w:r>
        <w:rPr>
          <w:sz w:val="28"/>
          <w:szCs w:val="28"/>
          <w:lang w:val="uk-UA"/>
        </w:rPr>
        <w:t>до питання</w:t>
      </w:r>
    </w:p>
    <w:p w:rsidR="00976643" w:rsidRDefault="00976643" w:rsidP="00976643">
      <w:pPr>
        <w:pStyle w:val="a3"/>
        <w:spacing w:before="0" w:beforeAutospacing="0" w:after="0" w:afterAutospacing="0"/>
        <w:jc w:val="both"/>
        <w:rPr>
          <w:sz w:val="28"/>
          <w:szCs w:val="28"/>
        </w:rPr>
      </w:pPr>
      <w:r>
        <w:rPr>
          <w:sz w:val="28"/>
          <w:szCs w:val="28"/>
          <w:lang w:val="uk-UA"/>
        </w:rPr>
        <w:t xml:space="preserve">10. </w:t>
      </w:r>
      <w:r w:rsidRPr="00116390">
        <w:rPr>
          <w:sz w:val="28"/>
          <w:szCs w:val="28"/>
        </w:rPr>
        <w:t xml:space="preserve">Про </w:t>
      </w:r>
      <w:proofErr w:type="spellStart"/>
      <w:r w:rsidRPr="00116390">
        <w:rPr>
          <w:sz w:val="28"/>
          <w:szCs w:val="28"/>
        </w:rPr>
        <w:t>звіт</w:t>
      </w:r>
      <w:proofErr w:type="spellEnd"/>
      <w:r w:rsidRPr="00116390">
        <w:rPr>
          <w:sz w:val="28"/>
          <w:szCs w:val="28"/>
        </w:rPr>
        <w:t xml:space="preserve"> </w:t>
      </w:r>
      <w:r>
        <w:rPr>
          <w:sz w:val="28"/>
          <w:szCs w:val="28"/>
          <w:lang w:val="uk-UA"/>
        </w:rPr>
        <w:t>г</w:t>
      </w:r>
      <w:proofErr w:type="spellStart"/>
      <w:r w:rsidRPr="00116390">
        <w:rPr>
          <w:sz w:val="28"/>
          <w:szCs w:val="28"/>
        </w:rPr>
        <w:t>енерального</w:t>
      </w:r>
      <w:proofErr w:type="spellEnd"/>
      <w:r w:rsidRPr="00116390">
        <w:rPr>
          <w:sz w:val="28"/>
          <w:szCs w:val="28"/>
        </w:rPr>
        <w:t xml:space="preserve"> директора </w:t>
      </w:r>
      <w:proofErr w:type="spellStart"/>
      <w:r w:rsidRPr="00116390">
        <w:rPr>
          <w:sz w:val="28"/>
          <w:szCs w:val="28"/>
        </w:rPr>
        <w:t>Комунального</w:t>
      </w:r>
      <w:proofErr w:type="spellEnd"/>
      <w:r w:rsidRPr="00116390">
        <w:rPr>
          <w:sz w:val="28"/>
          <w:szCs w:val="28"/>
        </w:rPr>
        <w:t xml:space="preserve"> </w:t>
      </w:r>
      <w:proofErr w:type="spellStart"/>
      <w:r w:rsidRPr="00116390">
        <w:rPr>
          <w:sz w:val="28"/>
          <w:szCs w:val="28"/>
        </w:rPr>
        <w:t>некомерційного</w:t>
      </w:r>
      <w:proofErr w:type="spellEnd"/>
      <w:r>
        <w:rPr>
          <w:sz w:val="28"/>
          <w:szCs w:val="28"/>
          <w:lang w:val="uk-UA"/>
        </w:rPr>
        <w:t xml:space="preserve"> </w:t>
      </w:r>
      <w:proofErr w:type="spellStart"/>
      <w:r w:rsidRPr="00116390">
        <w:rPr>
          <w:sz w:val="28"/>
          <w:szCs w:val="28"/>
        </w:rPr>
        <w:t>підприємства</w:t>
      </w:r>
      <w:proofErr w:type="spellEnd"/>
      <w:r w:rsidRPr="00116390">
        <w:rPr>
          <w:sz w:val="28"/>
          <w:szCs w:val="28"/>
        </w:rPr>
        <w:t xml:space="preserve"> «</w:t>
      </w:r>
      <w:proofErr w:type="spellStart"/>
      <w:r w:rsidRPr="00116390">
        <w:rPr>
          <w:sz w:val="28"/>
          <w:szCs w:val="28"/>
        </w:rPr>
        <w:t>Менська</w:t>
      </w:r>
      <w:proofErr w:type="spellEnd"/>
      <w:r w:rsidRPr="00116390">
        <w:rPr>
          <w:sz w:val="28"/>
          <w:szCs w:val="28"/>
        </w:rPr>
        <w:t xml:space="preserve"> </w:t>
      </w:r>
      <w:proofErr w:type="spellStart"/>
      <w:r w:rsidRPr="00116390">
        <w:rPr>
          <w:sz w:val="28"/>
          <w:szCs w:val="28"/>
        </w:rPr>
        <w:t>міська</w:t>
      </w:r>
      <w:proofErr w:type="spellEnd"/>
      <w:r w:rsidRPr="00116390">
        <w:rPr>
          <w:sz w:val="28"/>
          <w:szCs w:val="28"/>
        </w:rPr>
        <w:t xml:space="preserve"> </w:t>
      </w:r>
      <w:proofErr w:type="spellStart"/>
      <w:r w:rsidRPr="00116390">
        <w:rPr>
          <w:sz w:val="28"/>
          <w:szCs w:val="28"/>
        </w:rPr>
        <w:t>лікарні</w:t>
      </w:r>
      <w:proofErr w:type="spellEnd"/>
      <w:r w:rsidRPr="00116390">
        <w:rPr>
          <w:sz w:val="28"/>
          <w:szCs w:val="28"/>
        </w:rPr>
        <w:t xml:space="preserve">» </w:t>
      </w:r>
      <w:proofErr w:type="spellStart"/>
      <w:r w:rsidRPr="00116390">
        <w:rPr>
          <w:sz w:val="28"/>
          <w:szCs w:val="28"/>
        </w:rPr>
        <w:t>Менської</w:t>
      </w:r>
      <w:proofErr w:type="spellEnd"/>
      <w:r w:rsidRPr="00116390">
        <w:rPr>
          <w:sz w:val="28"/>
          <w:szCs w:val="28"/>
        </w:rPr>
        <w:t xml:space="preserve"> </w:t>
      </w:r>
      <w:proofErr w:type="spellStart"/>
      <w:r w:rsidRPr="00116390">
        <w:rPr>
          <w:sz w:val="28"/>
          <w:szCs w:val="28"/>
        </w:rPr>
        <w:t>міської</w:t>
      </w:r>
      <w:proofErr w:type="spellEnd"/>
      <w:r w:rsidRPr="00116390">
        <w:rPr>
          <w:sz w:val="28"/>
          <w:szCs w:val="28"/>
        </w:rPr>
        <w:t xml:space="preserve"> ради</w:t>
      </w:r>
      <w:r>
        <w:rPr>
          <w:sz w:val="28"/>
          <w:szCs w:val="28"/>
        </w:rPr>
        <w:t>.</w:t>
      </w:r>
    </w:p>
    <w:p w:rsidR="00976643" w:rsidRDefault="00976643" w:rsidP="00976643">
      <w:pPr>
        <w:pStyle w:val="a3"/>
        <w:spacing w:before="0" w:beforeAutospacing="0" w:after="0" w:afterAutospacing="0"/>
        <w:jc w:val="both"/>
        <w:rPr>
          <w:sz w:val="28"/>
          <w:szCs w:val="28"/>
        </w:rPr>
      </w:pPr>
    </w:p>
    <w:p w:rsidR="00485B4B" w:rsidRDefault="00976643" w:rsidP="00485B4B">
      <w:pPr>
        <w:spacing w:after="0" w:line="240" w:lineRule="auto"/>
        <w:ind w:firstLine="567"/>
        <w:jc w:val="both"/>
        <w:rPr>
          <w:rFonts w:ascii="Times New Roman" w:eastAsia="Times New Roman" w:hAnsi="Times New Roman" w:cs="Times New Roman"/>
          <w:color w:val="000000"/>
          <w:sz w:val="28"/>
          <w:szCs w:val="28"/>
        </w:rPr>
      </w:pPr>
      <w:r>
        <w:t> </w:t>
      </w:r>
      <w:r w:rsidR="00485B4B">
        <w:rPr>
          <w:rFonts w:ascii="Times New Roman" w:eastAsia="Times New Roman" w:hAnsi="Times New Roman" w:cs="Times New Roman"/>
          <w:color w:val="000000"/>
          <w:sz w:val="28"/>
          <w:szCs w:val="28"/>
          <w:lang w:val="uk-UA" w:eastAsia="uk-UA"/>
        </w:rPr>
        <w:t>Протягом 2023 року діяльність КНП «Менська міська лікарня» була спрямована на забезпечення жителів громади основними видами спеціалізованої медичної допомоги, підвищення її якості, профілактичної спрямованості, зміцнення матеріально-технічної бази та вдосконалення структури і штатної чисельності підприємства.</w:t>
      </w:r>
    </w:p>
    <w:p w:rsidR="00485B4B" w:rsidRDefault="00485B4B" w:rsidP="00485B4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eastAsia="uk-UA"/>
        </w:rPr>
        <w:t xml:space="preserve">Завдяки ЗСУ та підтримки міської влади всі структурні підрозділи лікарні працювали стабільно, консультативна та медична допомога надавалася не тільки жителям Менської, а і сусідніх (Сосницької, </w:t>
      </w:r>
      <w:proofErr w:type="spellStart"/>
      <w:r>
        <w:rPr>
          <w:rFonts w:ascii="Times New Roman" w:eastAsia="Times New Roman" w:hAnsi="Times New Roman" w:cs="Times New Roman"/>
          <w:color w:val="000000"/>
          <w:sz w:val="28"/>
          <w:szCs w:val="28"/>
          <w:lang w:val="uk-UA" w:eastAsia="uk-UA"/>
        </w:rPr>
        <w:t>Коропської</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Корюківської</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Понорницької</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Березнянської</w:t>
      </w:r>
      <w:proofErr w:type="spellEnd"/>
      <w:r>
        <w:rPr>
          <w:rFonts w:ascii="Times New Roman" w:eastAsia="Times New Roman" w:hAnsi="Times New Roman" w:cs="Times New Roman"/>
          <w:color w:val="000000"/>
          <w:sz w:val="28"/>
          <w:szCs w:val="28"/>
          <w:lang w:val="uk-UA" w:eastAsia="uk-UA"/>
        </w:rPr>
        <w:t>) громад, а також ВПО.</w:t>
      </w:r>
    </w:p>
    <w:p w:rsidR="00485B4B" w:rsidRDefault="00485B4B" w:rsidP="00485B4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eastAsia="uk-UA"/>
        </w:rPr>
        <w:t>Як і у попередні роки підприємством з НСЗУ на 2023 рік був заключений договір за 16-ма пакетами Програми медичних гарантій:</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1. </w:t>
      </w:r>
      <w:hyperlink r:id="rId7" w:tooltip="https://nszu.gov.ua/storage/editor/files/khirurgichni-operatsii-doroslim-ta-dityam-u-statsionarnikh-umovakh.docx" w:history="1">
        <w:r>
          <w:rPr>
            <w:rFonts w:ascii="Times New Roman" w:eastAsia="Times New Roman" w:hAnsi="Times New Roman" w:cs="Times New Roman"/>
            <w:color w:val="000000"/>
            <w:sz w:val="28"/>
            <w:szCs w:val="28"/>
            <w:lang w:val="uk-UA" w:eastAsia="uk-UA"/>
          </w:rPr>
          <w:t>Хірургічні операції дорослим та дітям у стаціонарних умовах</w:t>
        </w:r>
      </w:hyperlink>
      <w:r>
        <w:rPr>
          <w:rFonts w:ascii="Times New Roman" w:eastAsia="Times New Roman" w:hAnsi="Times New Roman" w:cs="Times New Roman"/>
          <w:color w:val="000000"/>
          <w:sz w:val="28"/>
          <w:szCs w:val="28"/>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2. </w:t>
      </w:r>
      <w:hyperlink r:id="rId8" w:tooltip="https://nszu.gov.ua/storage/editor/files/12.docx" w:history="1">
        <w:r>
          <w:rPr>
            <w:rFonts w:ascii="Times New Roman" w:eastAsia="Times New Roman" w:hAnsi="Times New Roman" w:cs="Times New Roman"/>
            <w:color w:val="000000"/>
            <w:sz w:val="28"/>
            <w:szCs w:val="28"/>
            <w:lang w:val="uk-UA" w:eastAsia="uk-UA"/>
          </w:rPr>
          <w:t>Стаціонарна допомога дорослим та дітям без проведення хірургічних операцій</w:t>
        </w:r>
      </w:hyperlink>
      <w:r>
        <w:rPr>
          <w:rFonts w:ascii="Times New Roman" w:eastAsia="Times New Roman" w:hAnsi="Times New Roman" w:cs="Times New Roman"/>
          <w:color w:val="000000"/>
          <w:sz w:val="28"/>
          <w:szCs w:val="28"/>
          <w:shd w:val="clear" w:color="auto" w:fill="FFFFFF"/>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3. </w:t>
      </w:r>
      <w:hyperlink r:id="rId9" w:tooltip="https://nszu.gov.ua/storage/editor/files/medichna-dopomoga-pri-gostromu-mozkovomu-insulti.docx" w:history="1">
        <w:r>
          <w:rPr>
            <w:rFonts w:ascii="Times New Roman" w:eastAsia="Times New Roman" w:hAnsi="Times New Roman" w:cs="Times New Roman"/>
            <w:color w:val="000000"/>
            <w:sz w:val="28"/>
            <w:szCs w:val="28"/>
            <w:lang w:val="uk-UA" w:eastAsia="uk-UA"/>
          </w:rPr>
          <w:t>Медична допомога при гострому мозковому інсульті</w:t>
        </w:r>
      </w:hyperlink>
      <w:r>
        <w:rPr>
          <w:rFonts w:ascii="Times New Roman" w:eastAsia="Times New Roman" w:hAnsi="Times New Roman" w:cs="Times New Roman"/>
          <w:color w:val="000000"/>
          <w:sz w:val="28"/>
          <w:szCs w:val="28"/>
          <w:shd w:val="clear" w:color="auto" w:fill="FFFFFF"/>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4. </w:t>
      </w:r>
      <w:hyperlink r:id="rId10"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Профілактика, діагностика, спостереження та лікування в амбулаторних умовах</w:t>
        </w:r>
      </w:hyperlink>
      <w:r>
        <w:rPr>
          <w:rFonts w:ascii="Times New Roman" w:eastAsia="Times New Roman" w:hAnsi="Times New Roman" w:cs="Times New Roman"/>
          <w:color w:val="000000"/>
          <w:sz w:val="28"/>
          <w:szCs w:val="28"/>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5. </w:t>
      </w:r>
      <w:hyperlink r:id="rId11" w:tooltip="https://nszu.gov.ua/storage/editor/files/instrumentalni-doslidzhennya-dlya-rannoi-diagnostiki-novoutvoren-gisteroskopiya_1576747003.docx" w:history="1">
        <w:proofErr w:type="spellStart"/>
        <w:r>
          <w:rPr>
            <w:rFonts w:ascii="Times New Roman" w:eastAsia="Times New Roman" w:hAnsi="Times New Roman" w:cs="Times New Roman"/>
            <w:color w:val="000000"/>
            <w:sz w:val="28"/>
            <w:szCs w:val="28"/>
            <w:lang w:val="uk-UA" w:eastAsia="uk-UA"/>
          </w:rPr>
          <w:t>Гістероскопія</w:t>
        </w:r>
        <w:proofErr w:type="spellEnd"/>
      </w:hyperlink>
      <w:r>
        <w:rPr>
          <w:rFonts w:ascii="Times New Roman" w:eastAsia="Times New Roman" w:hAnsi="Times New Roman" w:cs="Times New Roman"/>
          <w:color w:val="000000"/>
          <w:sz w:val="28"/>
          <w:szCs w:val="28"/>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6. </w:t>
      </w:r>
      <w:hyperlink r:id="rId12" w:tooltip="http://beta.moz.gov.ua/uploads/ckeditor/%D0%9E%D0%B3%D0%BE%D0%BB%D0%BE%D1%88%D0%B5%D0%BD%D0%BD%D1%8F/%D1%83%D0%BC%D0%BE%D0%B2%D0%B8%20%D0%B7%D0%B0%D0%BA%D1%83%D0%BF%D1%96%D0%B2%D0%BB%D1%96%20%D1%82%D0%B0%20%D0%BE%D0%B3%D0%BE%D0%BB%D0%BE%D1%88%D0%B5%D0%BD%D0%BD" w:history="1">
        <w:proofErr w:type="spellStart"/>
        <w:r>
          <w:rPr>
            <w:rFonts w:ascii="Times New Roman" w:eastAsia="Times New Roman" w:hAnsi="Times New Roman" w:cs="Times New Roman"/>
            <w:color w:val="000000"/>
            <w:sz w:val="28"/>
            <w:szCs w:val="28"/>
            <w:lang w:val="uk-UA" w:eastAsia="uk-UA"/>
          </w:rPr>
          <w:t>Езофагогастродуоденоскопія</w:t>
        </w:r>
        <w:proofErr w:type="spellEnd"/>
      </w:hyperlink>
      <w:r>
        <w:rPr>
          <w:rFonts w:ascii="Times New Roman" w:eastAsia="Times New Roman" w:hAnsi="Times New Roman" w:cs="Times New Roman"/>
          <w:color w:val="000000"/>
          <w:sz w:val="28"/>
          <w:szCs w:val="28"/>
          <w:lang w:val="uk-UA" w:eastAsia="uk-UA"/>
        </w:rPr>
        <w:t xml:space="preserve"> ;</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eastAsia="uk-UA"/>
        </w:rPr>
        <w:t xml:space="preserve">7. </w:t>
      </w:r>
      <w:proofErr w:type="spellStart"/>
      <w:r>
        <w:rPr>
          <w:rFonts w:ascii="Times New Roman" w:eastAsia="Times New Roman" w:hAnsi="Times New Roman" w:cs="Times New Roman"/>
          <w:color w:val="000000"/>
          <w:sz w:val="28"/>
          <w:szCs w:val="28"/>
          <w:lang w:val="uk-UA" w:eastAsia="uk-UA"/>
        </w:rPr>
        <w:t>Колоноскопія</w:t>
      </w:r>
      <w:proofErr w:type="spellEnd"/>
      <w:r>
        <w:rPr>
          <w:rFonts w:ascii="Times New Roman" w:eastAsia="Times New Roman" w:hAnsi="Times New Roman" w:cs="Times New Roman"/>
          <w:color w:val="000000"/>
          <w:sz w:val="28"/>
          <w:szCs w:val="28"/>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8. </w:t>
      </w:r>
      <w:hyperlink r:id="rId13"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 xml:space="preserve">Лікування осіб із психічними та поведінковими розладами внаслідок вживання </w:t>
        </w:r>
        <w:proofErr w:type="spellStart"/>
        <w:r>
          <w:rPr>
            <w:rFonts w:ascii="Times New Roman" w:eastAsia="Times New Roman" w:hAnsi="Times New Roman" w:cs="Times New Roman"/>
            <w:color w:val="000000"/>
            <w:sz w:val="28"/>
            <w:szCs w:val="28"/>
            <w:lang w:val="uk-UA" w:eastAsia="uk-UA"/>
          </w:rPr>
          <w:t>опіоїдів</w:t>
        </w:r>
        <w:proofErr w:type="spellEnd"/>
        <w:r>
          <w:rPr>
            <w:rFonts w:ascii="Times New Roman" w:eastAsia="Times New Roman" w:hAnsi="Times New Roman" w:cs="Times New Roman"/>
            <w:color w:val="000000"/>
            <w:sz w:val="28"/>
            <w:szCs w:val="28"/>
            <w:lang w:val="uk-UA" w:eastAsia="uk-UA"/>
          </w:rPr>
          <w:t xml:space="preserve"> із використанням препаратів замісної підтримувальної терапії</w:t>
        </w:r>
      </w:hyperlink>
      <w:r>
        <w:rPr>
          <w:rFonts w:ascii="Times New Roman" w:eastAsia="Times New Roman" w:hAnsi="Times New Roman" w:cs="Times New Roman"/>
          <w:color w:val="000000"/>
          <w:sz w:val="28"/>
          <w:szCs w:val="28"/>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9. </w:t>
      </w:r>
      <w:hyperlink r:id="rId14"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Стаціонарна паліативна медична допомога дорослим та дітям</w:t>
        </w:r>
      </w:hyperlink>
      <w:r>
        <w:rPr>
          <w:rFonts w:ascii="Times New Roman" w:eastAsia="Times New Roman" w:hAnsi="Times New Roman" w:cs="Times New Roman"/>
          <w:color w:val="000000"/>
          <w:sz w:val="28"/>
          <w:szCs w:val="28"/>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10. </w:t>
      </w:r>
      <w:hyperlink r:id="rId15"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Мобільна паліативна медична допомога дорослим та дітям</w:t>
        </w:r>
      </w:hyperlink>
      <w:r>
        <w:rPr>
          <w:rFonts w:ascii="Times New Roman" w:eastAsia="Times New Roman" w:hAnsi="Times New Roman" w:cs="Times New Roman"/>
          <w:color w:val="000000"/>
          <w:sz w:val="28"/>
          <w:szCs w:val="28"/>
          <w:lang w:val="uk-UA" w:eastAsia="uk-UA"/>
        </w:rPr>
        <w:t>;</w:t>
      </w:r>
    </w:p>
    <w:p w:rsidR="00485B4B" w:rsidRDefault="00485B4B" w:rsidP="00485B4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uk-UA"/>
        </w:rPr>
        <w:t>11. Стоматологічна допомога дорослим та дітям;</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12. </w:t>
      </w:r>
      <w:hyperlink r:id="rId16" w:tooltip="http://beta.moz.gov.ua/uploads/ckeditor/%D0%9E%D0%B3%D0%BE%D0%BB%D0%BE%D1%88%D0%B5%D0%BD%D0%BD%D1%8F/%D1%83%D0%BC%D0%BE%D0%B2%D0%B8%20%D0%B7%D0%B0%D0%BA%D1%83%D0%BF%D1%96%D0%B2%D0%BB%D1%96%20%D1%82%D0%B0%20%D0%BE%D0%B3%D0%BE%D0%BB%D0%BE%D1%88%D0%B5%D0%BD%D0%BD" w:history="1">
        <w:r>
          <w:rPr>
            <w:rFonts w:ascii="Times New Roman" w:eastAsia="Times New Roman" w:hAnsi="Times New Roman" w:cs="Times New Roman"/>
            <w:color w:val="000000"/>
            <w:sz w:val="28"/>
            <w:szCs w:val="28"/>
            <w:lang w:val="uk-UA" w:eastAsia="uk-UA"/>
          </w:rPr>
          <w:t>Ведення вагітності в амбулаторних умовах</w:t>
        </w:r>
      </w:hyperlink>
      <w:r>
        <w:rPr>
          <w:rFonts w:ascii="Times New Roman" w:eastAsia="Times New Roman" w:hAnsi="Times New Roman" w:cs="Times New Roman"/>
          <w:color w:val="000000"/>
          <w:sz w:val="28"/>
          <w:szCs w:val="28"/>
          <w:lang w:val="uk-UA" w:eastAsia="uk-UA"/>
        </w:rPr>
        <w:t>;</w:t>
      </w:r>
    </w:p>
    <w:p w:rsidR="00485B4B" w:rsidRDefault="00485B4B" w:rsidP="00485B4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uk-UA"/>
        </w:rPr>
        <w:t>13. Хірургічні операції дорослим та дітям в умовах стаціонару одного дня;</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uk-UA"/>
        </w:rPr>
        <w:t>14. Забезпечення кадрового потенціалу системи охорони здоров’я шляхом організації надання медичної допомоги із залученням лікарів-інтернів;</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eastAsia="uk-UA"/>
        </w:rPr>
        <w:t xml:space="preserve">15. Реабілітаційна допомога дорослим та дітям в стаціонарних умовах; </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eastAsia="uk-UA"/>
        </w:rPr>
        <w:t xml:space="preserve">16. Реабілітаційна допомога дорослим та дітям в амбулаторних умовах; </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lastRenderedPageBreak/>
        <w:t>17. Медичний огляд осіб, який організовується територіальними центрами комплектування та соціальної підтримки;</w:t>
      </w:r>
    </w:p>
    <w:p w:rsidR="00485B4B" w:rsidRDefault="00485B4B" w:rsidP="00485B4B">
      <w:pPr>
        <w:spacing w:after="0" w:line="240" w:lineRule="auto"/>
        <w:ind w:firstLine="567"/>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bCs/>
          <w:sz w:val="28"/>
          <w:szCs w:val="28"/>
          <w:lang w:val="uk-UA" w:eastAsia="uk-UA"/>
        </w:rPr>
        <w:t xml:space="preserve">Незважаючи на відсутність договору за пакетом «Медична допомога при </w:t>
      </w:r>
      <w:bookmarkEnd w:id="0"/>
      <w:r>
        <w:rPr>
          <w:rFonts w:ascii="Times New Roman" w:eastAsia="Times New Roman" w:hAnsi="Times New Roman" w:cs="Times New Roman"/>
          <w:bCs/>
          <w:sz w:val="28"/>
          <w:szCs w:val="28"/>
          <w:lang w:val="uk-UA" w:eastAsia="uk-UA"/>
        </w:rPr>
        <w:t xml:space="preserve">пологах» протягом 2023 року у закладі було прийнято 46 пологів у жінок Менської територіальної громади. </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Протягом звітного року до лікарів поліклінічного відділення було здійснено 59627 відвідувань, в. т.  ч. 178 ВПО та 3805 жителів інших громад. Оглянуто 1181 особа за направленням ТЦК та СП. Було виконано 1173 амбулаторних оперативних </w:t>
      </w:r>
      <w:proofErr w:type="spellStart"/>
      <w:r>
        <w:rPr>
          <w:rFonts w:ascii="Times New Roman" w:eastAsia="Times New Roman" w:hAnsi="Times New Roman" w:cs="Times New Roman"/>
          <w:bCs/>
          <w:sz w:val="28"/>
          <w:szCs w:val="28"/>
          <w:lang w:val="uk-UA" w:eastAsia="uk-UA"/>
        </w:rPr>
        <w:t>втручань</w:t>
      </w:r>
      <w:proofErr w:type="spellEnd"/>
      <w:r>
        <w:rPr>
          <w:rFonts w:ascii="Times New Roman" w:eastAsia="Times New Roman" w:hAnsi="Times New Roman" w:cs="Times New Roman"/>
          <w:bCs/>
          <w:sz w:val="28"/>
          <w:szCs w:val="28"/>
          <w:lang w:val="uk-UA" w:eastAsia="uk-UA"/>
        </w:rPr>
        <w:t>.</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У стаціонарних відділеннях проліковано загалом 4303 хворих , 40 з них ВПО та 780 жителів інших громад. Проведено 763 оперативних втручання різної складності. </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Було проліковано 300 хворих з гострим порушенням мозкового кровообігу, з яких 168 жителі Менської територіальної громади, 132 жителі інших громад. </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Стабільну підтримку лікувально-діагностичного процесу забезпечили працівники клінічної лабораторії, діагностичного відділення та інших допоміжних підрозділів лікарні.</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Протягом 2023 року проводилося зміцнення матеріально технічної бази підприємства. За рахунок коштів міського бюджету, власних коштів підприємства та грошової благодійної допомоги було придбано медичної апаратури, медичного обладнання та виконано ремонтних робіт на загальну суму 948,3 тис. грн, </w:t>
      </w:r>
      <w:proofErr w:type="spellStart"/>
      <w:r>
        <w:rPr>
          <w:rFonts w:ascii="Times New Roman" w:eastAsia="Times New Roman" w:hAnsi="Times New Roman" w:cs="Times New Roman"/>
          <w:bCs/>
          <w:sz w:val="28"/>
          <w:szCs w:val="28"/>
          <w:lang w:val="uk-UA" w:eastAsia="uk-UA"/>
        </w:rPr>
        <w:t>в.т.ч</w:t>
      </w:r>
      <w:proofErr w:type="spellEnd"/>
      <w:r>
        <w:rPr>
          <w:rFonts w:ascii="Times New Roman" w:eastAsia="Times New Roman" w:hAnsi="Times New Roman" w:cs="Times New Roman"/>
          <w:bCs/>
          <w:sz w:val="28"/>
          <w:szCs w:val="28"/>
          <w:lang w:val="uk-UA" w:eastAsia="uk-UA"/>
        </w:rPr>
        <w:t xml:space="preserve"> :</w:t>
      </w:r>
    </w:p>
    <w:p w:rsidR="00485B4B" w:rsidRDefault="00485B4B" w:rsidP="00485B4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lang w:val="uk-UA" w:eastAsia="uk-UA"/>
        </w:rPr>
        <w:t>Ехоенцефалограф</w:t>
      </w:r>
      <w:proofErr w:type="spellEnd"/>
      <w:r>
        <w:rPr>
          <w:rFonts w:ascii="Times New Roman" w:eastAsia="Times New Roman" w:hAnsi="Times New Roman" w:cs="Times New Roman"/>
          <w:bCs/>
          <w:sz w:val="28"/>
          <w:szCs w:val="28"/>
          <w:lang w:val="uk-UA" w:eastAsia="uk-UA"/>
        </w:rPr>
        <w:t xml:space="preserve"> – 230,0 тис. грн.;</w:t>
      </w:r>
    </w:p>
    <w:p w:rsidR="00485B4B" w:rsidRDefault="00485B4B" w:rsidP="00485B4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Пристрій для реабілітації – 346,75 тис. грн.;</w:t>
      </w:r>
    </w:p>
    <w:p w:rsidR="00485B4B" w:rsidRDefault="00485B4B" w:rsidP="00485B4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lang w:val="uk-UA" w:eastAsia="uk-UA"/>
        </w:rPr>
        <w:t>Щільова</w:t>
      </w:r>
      <w:proofErr w:type="spellEnd"/>
      <w:r>
        <w:rPr>
          <w:rFonts w:ascii="Times New Roman" w:eastAsia="Times New Roman" w:hAnsi="Times New Roman" w:cs="Times New Roman"/>
          <w:bCs/>
          <w:sz w:val="28"/>
          <w:szCs w:val="28"/>
          <w:lang w:val="uk-UA" w:eastAsia="uk-UA"/>
        </w:rPr>
        <w:t xml:space="preserve"> лампа - 141,15 тис. грн. тощо</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Проведено оплату за комунальні послуги, енергоносії, інших послуг (крім комунальних), паливно-мастильних та інших матеріалів на загальну суму 5 896,9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За рахунок допомоги від грантів, різних благодійних організацій, фондів та по лінії МОЗ було отримано обладнання на загальну суму 8 518,6 тис. грн. </w:t>
      </w:r>
      <w:proofErr w:type="spellStart"/>
      <w:r>
        <w:rPr>
          <w:rFonts w:ascii="Times New Roman" w:eastAsia="Times New Roman" w:hAnsi="Times New Roman" w:cs="Times New Roman"/>
          <w:bCs/>
          <w:sz w:val="28"/>
          <w:szCs w:val="28"/>
          <w:lang w:val="uk-UA" w:eastAsia="uk-UA"/>
        </w:rPr>
        <w:t>в.т.ч</w:t>
      </w:r>
      <w:proofErr w:type="spellEnd"/>
      <w:r>
        <w:rPr>
          <w:rFonts w:ascii="Times New Roman" w:eastAsia="Times New Roman" w:hAnsi="Times New Roman" w:cs="Times New Roman"/>
          <w:bCs/>
          <w:sz w:val="28"/>
          <w:szCs w:val="28"/>
          <w:lang w:val="uk-UA" w:eastAsia="uk-UA"/>
        </w:rPr>
        <w:t>.:</w:t>
      </w:r>
    </w:p>
    <w:p w:rsidR="00485B4B" w:rsidRDefault="00485B4B" w:rsidP="00485B4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Система рентгенівська діагностична – 3 314,3 тис. грн.;</w:t>
      </w:r>
    </w:p>
    <w:p w:rsidR="00485B4B" w:rsidRDefault="00485B4B" w:rsidP="00485B4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Реабілітаційне обладнання – 1 773,1 тис. грн.</w:t>
      </w:r>
    </w:p>
    <w:p w:rsidR="00485B4B" w:rsidRDefault="00485B4B" w:rsidP="00485B4B">
      <w:pPr>
        <w:numPr>
          <w:ilvl w:val="0"/>
          <w:numId w:val="5"/>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Резервні електрогенератори різної потужності (3шт.) – 1651,4 тис. грн. тощо, та виконаний поточний ремонт у протирадіаційному укритті на суму 100,0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На початку року підприємством з НСЗУ був заключений договір по ПМГ на загальну суму 40 722,6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       Протягом року за рахунок збільшення обсягів наданої медичної допомоги та послуг сума договору неодноразово коригувалася і на кінець року склала 45 723,3 </w:t>
      </w:r>
      <w:proofErr w:type="spellStart"/>
      <w:r>
        <w:rPr>
          <w:rFonts w:ascii="Times New Roman" w:eastAsia="Times New Roman" w:hAnsi="Times New Roman" w:cs="Times New Roman"/>
          <w:bCs/>
          <w:sz w:val="28"/>
          <w:szCs w:val="28"/>
          <w:lang w:val="uk-UA" w:eastAsia="uk-UA"/>
        </w:rPr>
        <w:t>тис.грн</w:t>
      </w:r>
      <w:proofErr w:type="spellEnd"/>
      <w:r>
        <w:rPr>
          <w:rFonts w:ascii="Times New Roman" w:eastAsia="Times New Roman" w:hAnsi="Times New Roman" w:cs="Times New Roman"/>
          <w:bCs/>
          <w:sz w:val="28"/>
          <w:szCs w:val="28"/>
          <w:lang w:val="uk-UA" w:eastAsia="uk-UA"/>
        </w:rPr>
        <w:t xml:space="preserve">., а отримано 46 084,1 </w:t>
      </w:r>
      <w:proofErr w:type="spellStart"/>
      <w:r>
        <w:rPr>
          <w:rFonts w:ascii="Times New Roman" w:eastAsia="Times New Roman" w:hAnsi="Times New Roman" w:cs="Times New Roman"/>
          <w:bCs/>
          <w:sz w:val="28"/>
          <w:szCs w:val="28"/>
          <w:lang w:val="uk-UA" w:eastAsia="uk-UA"/>
        </w:rPr>
        <w:t>тис.грн</w:t>
      </w:r>
      <w:proofErr w:type="spellEnd"/>
      <w:r>
        <w:rPr>
          <w:rFonts w:ascii="Times New Roman" w:eastAsia="Times New Roman" w:hAnsi="Times New Roman" w:cs="Times New Roman"/>
          <w:bCs/>
          <w:sz w:val="28"/>
          <w:szCs w:val="28"/>
          <w:lang w:val="uk-UA" w:eastAsia="uk-UA"/>
        </w:rPr>
        <w:t xml:space="preserve">., + 1 087,1 </w:t>
      </w:r>
      <w:proofErr w:type="spellStart"/>
      <w:r>
        <w:rPr>
          <w:rFonts w:ascii="Times New Roman" w:eastAsia="Times New Roman" w:hAnsi="Times New Roman" w:cs="Times New Roman"/>
          <w:bCs/>
          <w:sz w:val="28"/>
          <w:szCs w:val="28"/>
          <w:lang w:val="uk-UA" w:eastAsia="uk-UA"/>
        </w:rPr>
        <w:t>тис.грн</w:t>
      </w:r>
      <w:proofErr w:type="spellEnd"/>
      <w:r>
        <w:rPr>
          <w:rFonts w:ascii="Times New Roman" w:eastAsia="Times New Roman" w:hAnsi="Times New Roman" w:cs="Times New Roman"/>
          <w:bCs/>
          <w:sz w:val="28"/>
          <w:szCs w:val="28"/>
          <w:lang w:val="uk-UA" w:eastAsia="uk-UA"/>
        </w:rPr>
        <w:t>. за послуги надані у 2022 році.</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За 2023 рік    КНП   «Менська   міська   лікарня»   отримало   дохід   в   сумі </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58 067,56 тис. грн., в тому числі:</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від НСЗУ за ПМГ - 47 171,29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lastRenderedPageBreak/>
        <w:t>-</w:t>
      </w:r>
      <w:r>
        <w:rPr>
          <w:rFonts w:ascii="Times New Roman" w:eastAsia="Times New Roman" w:hAnsi="Times New Roman" w:cs="Times New Roman"/>
          <w:bCs/>
          <w:sz w:val="28"/>
          <w:szCs w:val="28"/>
          <w:lang w:val="uk-UA" w:eastAsia="uk-UA"/>
        </w:rPr>
        <w:tab/>
        <w:t>від надання платних медичних послуг – 2 621,13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з міського бюджету  – 8 072,41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від здачі майна в оренду – 75,62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від реалізації оборотних активів – 2,76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благодійна  допомога в грошовій формі – 124,35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Загальні видатки підприємства за 2023 рік склали 62 763,6 тис. грн.. в тому числі:</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Витрати на оплату праці – 47 735,4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Предмети, матеріали та інвентар – 1 398,8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Медикаменти та перев’язувальні матеріали – 4 079,3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Продукти харчування – 327,9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Оплата послуг (крім комунальних) – 2 252,5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Комунальні послуги та енергоносії – 5 616,7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Капітальні видатки – 835,9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ab/>
        <w:t>Інші витрати – 517,1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Видатки за рік на 4 696,1 тис. грн. перевищують доходи за рік. Провести такі видатки підприємство змогло за рахунок залишку коштів на початок 2023 року в сумі 5 332,8 тис. грн.</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Кредиторська заборгованість станом на 31.12.2023 року на підприємстві відсутня. Залишок коштів на рахунках на кінець року склав 636,7 тис. грн. </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Проблемні питання :</w:t>
      </w:r>
    </w:p>
    <w:p w:rsidR="00485B4B" w:rsidRDefault="00485B4B" w:rsidP="00485B4B">
      <w:pPr>
        <w:numPr>
          <w:ilvl w:val="0"/>
          <w:numId w:val="6"/>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Станом на початок 2024 року лікарня потребує доукомплектування лікарями -  терапевтом, психіатром.</w:t>
      </w:r>
    </w:p>
    <w:p w:rsidR="00485B4B" w:rsidRDefault="00485B4B" w:rsidP="00485B4B">
      <w:pPr>
        <w:numPr>
          <w:ilvl w:val="0"/>
          <w:numId w:val="6"/>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Потребує проведення капітального ремонту з застосуванням елементів теплової реновації триповерховий корпус,</w:t>
      </w:r>
      <w:r>
        <w:rPr>
          <w:rFonts w:ascii="Calibri" w:eastAsia="Calibri" w:hAnsi="Calibri" w:cs="Times New Roman"/>
          <w:lang w:val="uk-UA"/>
        </w:rPr>
        <w:t xml:space="preserve"> </w:t>
      </w:r>
      <w:r>
        <w:rPr>
          <w:rFonts w:ascii="Times New Roman" w:eastAsia="Times New Roman" w:hAnsi="Times New Roman" w:cs="Times New Roman"/>
          <w:bCs/>
          <w:sz w:val="28"/>
          <w:szCs w:val="28"/>
          <w:lang w:val="uk-UA" w:eastAsia="uk-UA"/>
        </w:rPr>
        <w:t>капітального ремонту система опалення 2-х поверхового корпус,</w:t>
      </w:r>
      <w:r>
        <w:rPr>
          <w:rFonts w:ascii="Calibri" w:eastAsia="Calibri" w:hAnsi="Calibri" w:cs="Times New Roman"/>
          <w:lang w:val="uk-UA"/>
        </w:rPr>
        <w:t xml:space="preserve"> </w:t>
      </w:r>
      <w:r>
        <w:rPr>
          <w:rFonts w:ascii="Times New Roman" w:eastAsia="Times New Roman" w:hAnsi="Times New Roman" w:cs="Times New Roman"/>
          <w:bCs/>
          <w:sz w:val="28"/>
          <w:szCs w:val="28"/>
          <w:lang w:val="uk-UA" w:eastAsia="uk-UA"/>
        </w:rPr>
        <w:t xml:space="preserve"> поточних та косметичних ремонтів структурних підрозділів лікарні.</w:t>
      </w:r>
    </w:p>
    <w:p w:rsidR="00485B4B" w:rsidRDefault="00485B4B" w:rsidP="00485B4B">
      <w:pPr>
        <w:numPr>
          <w:ilvl w:val="0"/>
          <w:numId w:val="6"/>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 xml:space="preserve">Терміново необхідно придбати нове </w:t>
      </w:r>
      <w:proofErr w:type="spellStart"/>
      <w:r>
        <w:rPr>
          <w:rFonts w:ascii="Times New Roman" w:eastAsia="Times New Roman" w:hAnsi="Times New Roman" w:cs="Times New Roman"/>
          <w:bCs/>
          <w:sz w:val="28"/>
          <w:szCs w:val="28"/>
          <w:lang w:val="uk-UA" w:eastAsia="uk-UA"/>
        </w:rPr>
        <w:t>відеоендоскопічне</w:t>
      </w:r>
      <w:proofErr w:type="spellEnd"/>
      <w:r>
        <w:rPr>
          <w:rFonts w:ascii="Times New Roman" w:eastAsia="Times New Roman" w:hAnsi="Times New Roman" w:cs="Times New Roman"/>
          <w:bCs/>
          <w:sz w:val="28"/>
          <w:szCs w:val="28"/>
          <w:lang w:val="uk-UA" w:eastAsia="uk-UA"/>
        </w:rPr>
        <w:t xml:space="preserve"> обладнання (4,5 млн. грн.).</w:t>
      </w:r>
    </w:p>
    <w:p w:rsidR="00485B4B" w:rsidRDefault="00485B4B" w:rsidP="00485B4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На даний час використовуємо надане в тимчасове користування в якості благодійної допомоги.</w:t>
      </w:r>
    </w:p>
    <w:p w:rsidR="00485B4B" w:rsidRDefault="00485B4B" w:rsidP="00485B4B">
      <w:pPr>
        <w:numPr>
          <w:ilvl w:val="0"/>
          <w:numId w:val="6"/>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Потребують заміни 2 легкових автомобілі.</w:t>
      </w:r>
    </w:p>
    <w:p w:rsidR="00485B4B" w:rsidRDefault="00485B4B" w:rsidP="00485B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Завдання на 2024 рік:</w:t>
      </w:r>
    </w:p>
    <w:p w:rsidR="00485B4B" w:rsidRDefault="00485B4B" w:rsidP="00485B4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eastAsia="uk-UA"/>
        </w:rPr>
        <w:t>збільшення обсягів та якості наданих послуг та збільшення за рахунок цього обсягів фінансування від НСЗУ для забезпечення сталої роботи підприємства.</w:t>
      </w:r>
    </w:p>
    <w:p w:rsidR="00976643" w:rsidRDefault="00976643" w:rsidP="00976643">
      <w:pPr>
        <w:pStyle w:val="a3"/>
        <w:tabs>
          <w:tab w:val="left" w:pos="0"/>
          <w:tab w:val="left" w:pos="720"/>
        </w:tabs>
        <w:spacing w:before="0" w:beforeAutospacing="0" w:after="0" w:afterAutospacing="0"/>
        <w:ind w:firstLine="567"/>
        <w:jc w:val="both"/>
      </w:pPr>
    </w:p>
    <w:p w:rsidR="00976643" w:rsidRDefault="00976643" w:rsidP="00976643">
      <w:pPr>
        <w:pStyle w:val="a3"/>
        <w:tabs>
          <w:tab w:val="left" w:pos="6521"/>
        </w:tabs>
        <w:spacing w:before="0" w:beforeAutospacing="0" w:after="0" w:afterAutospacing="0"/>
        <w:jc w:val="both"/>
      </w:pPr>
      <w:proofErr w:type="spellStart"/>
      <w:r>
        <w:rPr>
          <w:color w:val="000000"/>
          <w:sz w:val="28"/>
          <w:szCs w:val="28"/>
        </w:rPr>
        <w:t>Генеральний</w:t>
      </w:r>
      <w:proofErr w:type="spellEnd"/>
      <w:r>
        <w:rPr>
          <w:color w:val="000000"/>
          <w:sz w:val="28"/>
          <w:szCs w:val="28"/>
        </w:rPr>
        <w:t xml:space="preserve"> директор</w:t>
      </w:r>
      <w:r>
        <w:rPr>
          <w:color w:val="000000"/>
          <w:sz w:val="28"/>
          <w:szCs w:val="28"/>
        </w:rPr>
        <w:tab/>
      </w:r>
    </w:p>
    <w:p w:rsidR="00976643" w:rsidRDefault="00976643" w:rsidP="00976643">
      <w:pPr>
        <w:pStyle w:val="a3"/>
        <w:spacing w:before="0" w:beforeAutospacing="0" w:after="0" w:afterAutospacing="0"/>
        <w:jc w:val="both"/>
        <w:rPr>
          <w:sz w:val="28"/>
          <w:szCs w:val="28"/>
          <w:lang w:val="uk-UA"/>
        </w:rPr>
      </w:pPr>
      <w:r>
        <w:rPr>
          <w:sz w:val="28"/>
          <w:szCs w:val="28"/>
          <w:lang w:val="uk-UA"/>
        </w:rPr>
        <w:t>КНП «Менська міська лікарня»</w:t>
      </w:r>
    </w:p>
    <w:p w:rsidR="00976643" w:rsidRPr="00976643" w:rsidRDefault="00976643" w:rsidP="00976643">
      <w:pPr>
        <w:pStyle w:val="a3"/>
        <w:tabs>
          <w:tab w:val="left" w:pos="6804"/>
        </w:tabs>
        <w:spacing w:before="0" w:beforeAutospacing="0" w:after="0" w:afterAutospacing="0"/>
        <w:jc w:val="both"/>
        <w:rPr>
          <w:sz w:val="28"/>
          <w:szCs w:val="28"/>
          <w:lang w:val="uk-UA"/>
        </w:rPr>
      </w:pPr>
      <w:r>
        <w:rPr>
          <w:sz w:val="28"/>
          <w:szCs w:val="28"/>
          <w:lang w:val="uk-UA"/>
        </w:rPr>
        <w:t>Менської міської ради</w:t>
      </w:r>
      <w:r>
        <w:rPr>
          <w:sz w:val="28"/>
          <w:szCs w:val="28"/>
          <w:lang w:val="uk-UA"/>
        </w:rPr>
        <w:tab/>
      </w:r>
      <w:proofErr w:type="spellStart"/>
      <w:r>
        <w:rPr>
          <w:color w:val="000000"/>
          <w:sz w:val="28"/>
          <w:szCs w:val="28"/>
        </w:rPr>
        <w:t>Григорій</w:t>
      </w:r>
      <w:proofErr w:type="spellEnd"/>
      <w:r>
        <w:rPr>
          <w:color w:val="000000"/>
          <w:sz w:val="28"/>
          <w:szCs w:val="28"/>
        </w:rPr>
        <w:t xml:space="preserve"> РАЗНОВАН</w:t>
      </w:r>
    </w:p>
    <w:p w:rsidR="00C47927" w:rsidRDefault="00C47927"/>
    <w:sectPr w:rsidR="00C47927" w:rsidSect="00976643">
      <w:headerReference w:type="default" r:id="rId1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868" w:rsidRDefault="00CD3868" w:rsidP="00976643">
      <w:pPr>
        <w:spacing w:after="0" w:line="240" w:lineRule="auto"/>
      </w:pPr>
      <w:r>
        <w:separator/>
      </w:r>
    </w:p>
  </w:endnote>
  <w:endnote w:type="continuationSeparator" w:id="0">
    <w:p w:rsidR="00CD3868" w:rsidRDefault="00CD3868" w:rsidP="0097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868" w:rsidRDefault="00CD3868" w:rsidP="00976643">
      <w:pPr>
        <w:spacing w:after="0" w:line="240" w:lineRule="auto"/>
      </w:pPr>
      <w:r>
        <w:separator/>
      </w:r>
    </w:p>
  </w:footnote>
  <w:footnote w:type="continuationSeparator" w:id="0">
    <w:p w:rsidR="00CD3868" w:rsidRDefault="00CD3868" w:rsidP="0097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48515"/>
      <w:docPartObj>
        <w:docPartGallery w:val="Page Numbers (Top of Page)"/>
        <w:docPartUnique/>
      </w:docPartObj>
    </w:sdtPr>
    <w:sdtEndPr>
      <w:rPr>
        <w:rFonts w:ascii="Times New Roman" w:hAnsi="Times New Roman" w:cs="Times New Roman"/>
      </w:rPr>
    </w:sdtEndPr>
    <w:sdtContent>
      <w:p w:rsidR="00976643" w:rsidRPr="00485B4B" w:rsidRDefault="00485B4B">
        <w:pPr>
          <w:pStyle w:val="a5"/>
          <w:jc w:val="center"/>
          <w:rPr>
            <w:rFonts w:ascii="Times New Roman" w:hAnsi="Times New Roman" w:cs="Times New Roman"/>
          </w:rPr>
        </w:pPr>
        <w:r>
          <w:rPr>
            <w:lang w:val="uk-UA"/>
          </w:rPr>
          <w:t xml:space="preserve">                                       </w:t>
        </w:r>
        <w:r w:rsidR="00976643" w:rsidRPr="00485B4B">
          <w:rPr>
            <w:rFonts w:ascii="Times New Roman" w:hAnsi="Times New Roman" w:cs="Times New Roman"/>
          </w:rPr>
          <w:fldChar w:fldCharType="begin"/>
        </w:r>
        <w:r w:rsidR="00976643" w:rsidRPr="00485B4B">
          <w:rPr>
            <w:rFonts w:ascii="Times New Roman" w:hAnsi="Times New Roman" w:cs="Times New Roman"/>
          </w:rPr>
          <w:instrText>PAGE   \* MERGEFORMAT</w:instrText>
        </w:r>
        <w:r w:rsidR="00976643" w:rsidRPr="00485B4B">
          <w:rPr>
            <w:rFonts w:ascii="Times New Roman" w:hAnsi="Times New Roman" w:cs="Times New Roman"/>
          </w:rPr>
          <w:fldChar w:fldCharType="separate"/>
        </w:r>
        <w:r w:rsidR="00976643" w:rsidRPr="00485B4B">
          <w:rPr>
            <w:rFonts w:ascii="Times New Roman" w:hAnsi="Times New Roman" w:cs="Times New Roman"/>
            <w:noProof/>
          </w:rPr>
          <w:t>3</w:t>
        </w:r>
        <w:r w:rsidR="00976643" w:rsidRPr="00485B4B">
          <w:rPr>
            <w:rFonts w:ascii="Times New Roman" w:hAnsi="Times New Roman" w:cs="Times New Roman"/>
          </w:rPr>
          <w:fldChar w:fldCharType="end"/>
        </w:r>
        <w:r w:rsidRPr="00485B4B">
          <w:rPr>
            <w:rFonts w:ascii="Times New Roman" w:hAnsi="Times New Roman" w:cs="Times New Roman"/>
            <w:lang w:val="uk-UA"/>
          </w:rPr>
          <w:t xml:space="preserve">             продовження додатка</w:t>
        </w:r>
      </w:p>
    </w:sdtContent>
  </w:sdt>
  <w:p w:rsidR="00976643" w:rsidRDefault="009766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6244"/>
    <w:multiLevelType w:val="hybridMultilevel"/>
    <w:tmpl w:val="4F24A824"/>
    <w:lvl w:ilvl="0" w:tplc="100AB210">
      <w:start w:val="1"/>
      <w:numFmt w:val="decimal"/>
      <w:lvlText w:val="%1."/>
      <w:lvlJc w:val="left"/>
      <w:pPr>
        <w:ind w:left="644" w:hanging="360"/>
      </w:pPr>
      <w:rPr>
        <w:rFonts w:hint="default"/>
      </w:rPr>
    </w:lvl>
    <w:lvl w:ilvl="1" w:tplc="B6D45498">
      <w:start w:val="1"/>
      <w:numFmt w:val="lowerLetter"/>
      <w:lvlText w:val="%2."/>
      <w:lvlJc w:val="left"/>
      <w:pPr>
        <w:ind w:left="1440" w:hanging="360"/>
      </w:pPr>
    </w:lvl>
    <w:lvl w:ilvl="2" w:tplc="D4E62338">
      <w:start w:val="1"/>
      <w:numFmt w:val="lowerRoman"/>
      <w:lvlText w:val="%3."/>
      <w:lvlJc w:val="right"/>
      <w:pPr>
        <w:ind w:left="2160" w:hanging="180"/>
      </w:pPr>
    </w:lvl>
    <w:lvl w:ilvl="3" w:tplc="89DAE1D2">
      <w:start w:val="1"/>
      <w:numFmt w:val="decimal"/>
      <w:lvlText w:val="%4."/>
      <w:lvlJc w:val="left"/>
      <w:pPr>
        <w:ind w:left="2880" w:hanging="360"/>
      </w:pPr>
    </w:lvl>
    <w:lvl w:ilvl="4" w:tplc="EEC48224">
      <w:start w:val="1"/>
      <w:numFmt w:val="lowerLetter"/>
      <w:lvlText w:val="%5."/>
      <w:lvlJc w:val="left"/>
      <w:pPr>
        <w:ind w:left="3600" w:hanging="360"/>
      </w:pPr>
    </w:lvl>
    <w:lvl w:ilvl="5" w:tplc="46826820">
      <w:start w:val="1"/>
      <w:numFmt w:val="lowerRoman"/>
      <w:lvlText w:val="%6."/>
      <w:lvlJc w:val="right"/>
      <w:pPr>
        <w:ind w:left="4320" w:hanging="180"/>
      </w:pPr>
    </w:lvl>
    <w:lvl w:ilvl="6" w:tplc="24CC1E8E">
      <w:start w:val="1"/>
      <w:numFmt w:val="decimal"/>
      <w:lvlText w:val="%7."/>
      <w:lvlJc w:val="left"/>
      <w:pPr>
        <w:ind w:left="5040" w:hanging="360"/>
      </w:pPr>
    </w:lvl>
    <w:lvl w:ilvl="7" w:tplc="85AC7966">
      <w:start w:val="1"/>
      <w:numFmt w:val="lowerLetter"/>
      <w:lvlText w:val="%8."/>
      <w:lvlJc w:val="left"/>
      <w:pPr>
        <w:ind w:left="5760" w:hanging="360"/>
      </w:pPr>
    </w:lvl>
    <w:lvl w:ilvl="8" w:tplc="9E2A2D40">
      <w:start w:val="1"/>
      <w:numFmt w:val="lowerRoman"/>
      <w:lvlText w:val="%9."/>
      <w:lvlJc w:val="right"/>
      <w:pPr>
        <w:ind w:left="6480" w:hanging="180"/>
      </w:pPr>
    </w:lvl>
  </w:abstractNum>
  <w:abstractNum w:abstractNumId="1" w15:restartNumberingAfterBreak="0">
    <w:nsid w:val="2B382D5B"/>
    <w:multiLevelType w:val="multilevel"/>
    <w:tmpl w:val="586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E2148"/>
    <w:multiLevelType w:val="multilevel"/>
    <w:tmpl w:val="F57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9725F"/>
    <w:multiLevelType w:val="multilevel"/>
    <w:tmpl w:val="F1EA2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6D0E53"/>
    <w:multiLevelType w:val="hybridMultilevel"/>
    <w:tmpl w:val="5A025F22"/>
    <w:lvl w:ilvl="0" w:tplc="FBF80D24">
      <w:start w:val="1"/>
      <w:numFmt w:val="bullet"/>
      <w:lvlText w:val="-"/>
      <w:lvlJc w:val="left"/>
      <w:pPr>
        <w:ind w:left="720" w:hanging="360"/>
      </w:pPr>
      <w:rPr>
        <w:rFonts w:ascii="Times New Roman" w:eastAsia="Times New Roman" w:hAnsi="Times New Roman" w:cs="Times New Roman" w:hint="default"/>
      </w:rPr>
    </w:lvl>
    <w:lvl w:ilvl="1" w:tplc="90A23EB2">
      <w:start w:val="1"/>
      <w:numFmt w:val="bullet"/>
      <w:lvlText w:val="o"/>
      <w:lvlJc w:val="left"/>
      <w:pPr>
        <w:ind w:left="1440" w:hanging="360"/>
      </w:pPr>
      <w:rPr>
        <w:rFonts w:ascii="Courier New" w:hAnsi="Courier New" w:cs="Courier New" w:hint="default"/>
      </w:rPr>
    </w:lvl>
    <w:lvl w:ilvl="2" w:tplc="A650FAF0">
      <w:start w:val="1"/>
      <w:numFmt w:val="bullet"/>
      <w:lvlText w:val=""/>
      <w:lvlJc w:val="left"/>
      <w:pPr>
        <w:ind w:left="2160" w:hanging="360"/>
      </w:pPr>
      <w:rPr>
        <w:rFonts w:ascii="Wingdings" w:hAnsi="Wingdings" w:hint="default"/>
      </w:rPr>
    </w:lvl>
    <w:lvl w:ilvl="3" w:tplc="842E7AEE">
      <w:start w:val="1"/>
      <w:numFmt w:val="bullet"/>
      <w:lvlText w:val=""/>
      <w:lvlJc w:val="left"/>
      <w:pPr>
        <w:ind w:left="2880" w:hanging="360"/>
      </w:pPr>
      <w:rPr>
        <w:rFonts w:ascii="Symbol" w:hAnsi="Symbol" w:hint="default"/>
      </w:rPr>
    </w:lvl>
    <w:lvl w:ilvl="4" w:tplc="7F520974">
      <w:start w:val="1"/>
      <w:numFmt w:val="bullet"/>
      <w:lvlText w:val="o"/>
      <w:lvlJc w:val="left"/>
      <w:pPr>
        <w:ind w:left="3600" w:hanging="360"/>
      </w:pPr>
      <w:rPr>
        <w:rFonts w:ascii="Courier New" w:hAnsi="Courier New" w:cs="Courier New" w:hint="default"/>
      </w:rPr>
    </w:lvl>
    <w:lvl w:ilvl="5" w:tplc="05A6EE1A">
      <w:start w:val="1"/>
      <w:numFmt w:val="bullet"/>
      <w:lvlText w:val=""/>
      <w:lvlJc w:val="left"/>
      <w:pPr>
        <w:ind w:left="4320" w:hanging="360"/>
      </w:pPr>
      <w:rPr>
        <w:rFonts w:ascii="Wingdings" w:hAnsi="Wingdings" w:hint="default"/>
      </w:rPr>
    </w:lvl>
    <w:lvl w:ilvl="6" w:tplc="03CE6E42">
      <w:start w:val="1"/>
      <w:numFmt w:val="bullet"/>
      <w:lvlText w:val=""/>
      <w:lvlJc w:val="left"/>
      <w:pPr>
        <w:ind w:left="5040" w:hanging="360"/>
      </w:pPr>
      <w:rPr>
        <w:rFonts w:ascii="Symbol" w:hAnsi="Symbol" w:hint="default"/>
      </w:rPr>
    </w:lvl>
    <w:lvl w:ilvl="7" w:tplc="68A62328">
      <w:start w:val="1"/>
      <w:numFmt w:val="bullet"/>
      <w:lvlText w:val="o"/>
      <w:lvlJc w:val="left"/>
      <w:pPr>
        <w:ind w:left="5760" w:hanging="360"/>
      </w:pPr>
      <w:rPr>
        <w:rFonts w:ascii="Courier New" w:hAnsi="Courier New" w:cs="Courier New" w:hint="default"/>
      </w:rPr>
    </w:lvl>
    <w:lvl w:ilvl="8" w:tplc="0C06B1D8">
      <w:start w:val="1"/>
      <w:numFmt w:val="bullet"/>
      <w:lvlText w:val=""/>
      <w:lvlJc w:val="left"/>
      <w:pPr>
        <w:ind w:left="6480" w:hanging="360"/>
      </w:pPr>
      <w:rPr>
        <w:rFonts w:ascii="Wingdings" w:hAnsi="Wingdings" w:hint="default"/>
      </w:rPr>
    </w:lvl>
  </w:abstractNum>
  <w:abstractNum w:abstractNumId="5" w15:restartNumberingAfterBreak="0">
    <w:nsid w:val="70EE2CA7"/>
    <w:multiLevelType w:val="multilevel"/>
    <w:tmpl w:val="A054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lvlOverride w:ilvl="0">
      <w:lvl w:ilvl="0">
        <w:numFmt w:val="decimal"/>
        <w:lvlText w:val="%1."/>
        <w:lvlJc w:val="left"/>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43"/>
    <w:rsid w:val="00485B4B"/>
    <w:rsid w:val="00976643"/>
    <w:rsid w:val="00C47927"/>
    <w:rsid w:val="00CD3868"/>
    <w:rsid w:val="00F6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9C4C"/>
  <w15:chartTrackingRefBased/>
  <w15:docId w15:val="{E861021A-576D-4DCC-9BAC-D16D69C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81811,bqiaagaaeyqcaaagiaiaaappnaeabqg/aqaaaaaaaaaaaaaaaaaaaaaaaaaaaaaaaaaaaaaaaaaaaaaaaaaaaaaaaaaaaaaaaaaaaaaaaaaaaaaaaaaaaaaaaaaaaaaaaaaaaaaaaaaaaaaaaaaaaaaaaaaaaaaaaaaaaaaaaaaaaaaaaaaaaaaaaaaaaaaaaaaaaaaaaaaaaaaaaaaaaaaaaaaaaaaaaaaaaaa"/>
    <w:basedOn w:val="a"/>
    <w:rsid w:val="00976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6643"/>
    <w:rPr>
      <w:color w:val="0000FF"/>
      <w:u w:val="single"/>
    </w:rPr>
  </w:style>
  <w:style w:type="paragraph" w:styleId="a5">
    <w:name w:val="header"/>
    <w:basedOn w:val="a"/>
    <w:link w:val="a6"/>
    <w:uiPriority w:val="99"/>
    <w:unhideWhenUsed/>
    <w:rsid w:val="0097664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76643"/>
  </w:style>
  <w:style w:type="paragraph" w:styleId="a7">
    <w:name w:val="footer"/>
    <w:basedOn w:val="a"/>
    <w:link w:val="a8"/>
    <w:uiPriority w:val="99"/>
    <w:unhideWhenUsed/>
    <w:rsid w:val="0097664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7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zu.gov.ua/storage/editor/files/12.docx" TargetMode="External"/><Relationship Id="rId13" Type="http://schemas.openxmlformats.org/officeDocument/2006/relationships/hyperlink" Target="http://beta.moz.gov.ua/uploads/ckeditor/%D0%9E%D0%B3%D0%BE%D0%BB%D0%BE%D1%88%D0%B5%D0%BD%D0%BD%D1%8F/%D1%83%D0%BC%D0%BE%D0%B2%D0%B8%20%D0%B7%D0%B0%D0%BA%D1%83%D0%BF%D1%96%D0%B2%D0%BB%D1%96%20%D1%82%D0%B0%20%D0%BE%D0%B3%D0%BE%D0%BB%D0%BE%D1%88%D0%B5%D0%BD%D0%BD%D1%8F/%D0%9B%D0%86%D0%9A%D0%A3%D0%92%D0%90%D0%9D%D0%9D%D0%AF_%D0%9E%D0%A1%D0%86%D0%91_%D0%86%D0%97_%D0%9F%D0%A1%D0%98%D0%A5%D0%86%D0%A7%D0%9D%D0%98%D0%9C%D0%98_%D0%A2%D0%90_%D0%9F%D0%9E%D0%92%D0%95%D0%94%D0%86%D0%9D%D0%9A%D0%9E%D0%92%D0%98%D0%9C%D0%98_%D0%A0%D0%9E%D0%97%D0%9B%D0%90%D0%94%D0%90%D0%9C%D0%98_%D0%92%D0%9D%D0%90%D0%A1%D0%9B%D0%86%D0%94%D0%9E%D0%9A%20%282%2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zu.gov.ua/storage/editor/files/khirurgichni-operatsii-doroslim-ta-dityam-u-statsionarnikh-umovakh.docx" TargetMode="External"/><Relationship Id="rId12" Type="http://schemas.openxmlformats.org/officeDocument/2006/relationships/hyperlink" Target="http://beta.moz.gov.ua/uploads/ckeditor/%D0%9E%D0%B3%D0%BE%D0%BB%D0%BE%D1%88%D0%B5%D0%BD%D0%BD%D1%8F/%D1%83%D0%BC%D0%BE%D0%B2%D0%B8%20%D0%B7%D0%B0%D0%BA%D1%83%D0%BF%D1%96%D0%B2%D0%BB%D1%96%20%D1%82%D0%B0%20%D0%BE%D0%B3%D0%BE%D0%BB%D0%BE%D1%88%D0%B5%D0%BD%D0%BD%D1%8F/%D0%95%D0%97%D0%9E%D0%A4%D0%90%D0%93%D0%9E%D0%93%D0%90%D0%A1%D0%A2%D0%A0%D0%9E%D0%94%D0%A3%D0%9E%D0%94%D0%95%D0%9D%D0%9E%D0%A1%D0%9A%D0%9E%D0%9F%D0%86%D0%AF%20%282%2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eta.moz.gov.ua/uploads/ckeditor/%D0%9E%D0%B3%D0%BE%D0%BB%D0%BE%D1%88%D0%B5%D0%BD%D0%BD%D1%8F/%D1%83%D0%BC%D0%BE%D0%B2%D0%B8%20%D0%B7%D0%B0%D0%BA%D1%83%D0%BF%D1%96%D0%B2%D0%BB%D1%96%20%D1%82%D0%B0%20%D0%BE%D0%B3%D0%BE%D0%BB%D0%BE%D1%88%D0%B5%D0%BD%D0%BD%D1%8F/%D0%92%D0%95%D0%94%D0%95%D0%9D%D0%9D%D0%AF_%D0%92%D0%90%D0%93%D0%86%D0%A2%D0%9D%D0%9E%D0%A1%D0%A2%D0%86_%D0%92_%D0%90%D0%9C%D0%91%D0%A3%D0%9B%D0%90%D0%A2%D0%9E%D0%A0%D0%9D%D0%98%D0%A5_%D0%A3%D0%9C%D0%9E%D0%92%D0%90%D0%A5_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zu.gov.ua/storage/editor/files/instrumentalni-doslidzhennya-dlya-rannoi-diagnostiki-novoutvoren-gisteroskopiya_1576747003.docx" TargetMode="External"/><Relationship Id="rId5" Type="http://schemas.openxmlformats.org/officeDocument/2006/relationships/footnotes" Target="footnotes.xml"/><Relationship Id="rId15" Type="http://schemas.openxmlformats.org/officeDocument/2006/relationships/hyperlink" Target="http://beta.moz.gov.ua/uploads/ckeditor/%D0%9E%D0%B3%D0%BE%D0%BB%D0%BE%D1%88%D0%B5%D0%BD%D0%BD%D1%8F/%D1%83%D0%BC%D0%BE%D0%B2%D0%B8%20%D0%B7%D0%B0%D0%BA%D1%83%D0%BF%D1%96%D0%B2%D0%BB%D1%96%20%D1%82%D0%B0%20%D0%BE%D0%B3%D0%BE%D0%BB%D0%BE%D1%88%D0%B5%D0%BD%D0%BD%D1%8F/%D0%9C%D0%9E%D0%91%D0%86%D0%9B%D0%AC%D0%9D%D0%90_%D0%9F%D0%90%D0%9B%D0%86%D0%90%D0%A2%D0%98%D0%92%D0%9D%D0%90_%D0%9C%D0%95%D0%94%D0%98%D0%A7%D0%9D%D0%90_%D0%94%D0%9E%D0%9F%D0%9E%D0%9C%D0%9E%D0%93%D0%90_%D0%94%D0%9E%D0%A0%D0%9E%D0%A1%D0%9B%D0%98%D0%9C_%D0%86_%D0%94%D0%86%D0%A2%D0%AF%D0%9C_2.pdf" TargetMode="External"/><Relationship Id="rId10" Type="http://schemas.openxmlformats.org/officeDocument/2006/relationships/hyperlink" Target="http://beta.moz.gov.ua/uploads/ckeditor/%D0%9E%D0%B3%D0%BE%D0%BB%D0%BE%D1%88%D0%B5%D0%BD%D0%BD%D1%8F/%D1%83%D0%BC%D0%BE%D0%B2%D0%B8%20%D0%B7%D0%B0%D0%BA%D1%83%D0%BF%D1%96%D0%B2%D0%BB%D1%96%20%D1%82%D0%B0%20%D0%BE%D0%B3%D0%BE%D0%BB%D0%BE%D1%88%D0%B5%D0%BD%D0%BD%D1%8F/%D0%90%D0%9C%D0%94%20%281%2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szu.gov.ua/storage/editor/files/medichna-dopomoga-pri-gostromu-mozkovomu-insulti.docx" TargetMode="External"/><Relationship Id="rId14" Type="http://schemas.openxmlformats.org/officeDocument/2006/relationships/hyperlink" Target="http://beta.moz.gov.ua/uploads/ckeditor/%D0%9E%D0%B3%D0%BE%D0%BB%D0%BE%D1%88%D0%B5%D0%BD%D0%BD%D1%8F/%D1%83%D0%BC%D0%BE%D0%B2%D0%B8%20%D0%B7%D0%B0%D0%BA%D1%83%D0%BF%D1%96%D0%B2%D0%BB%D1%96%20%D1%82%D0%B0%20%D0%BE%D0%B3%D0%BE%D0%BB%D0%BE%D1%88%D0%B5%D0%BD%D0%BD%D1%8F/%D0%A1%D0%A2%D0%90%D0%A6%D0%86%D0%9E%D0%9D%D0%90%D0%A0%D0%9D%D0%90_%D0%9F%D0%90%D0%9B%D0%86%D0%90%D0%A2%D0%98%D0%92%D0%9D%D0%90_%D0%9C%D0%95%D0%94%D0%98%D0%A7%D0%9D%D0%90_%D0%94%D0%9E%D0%9F%D0%9E%D0%9C%D0%9E%D0%93%D0%90_%D0%94%D0%9E%D0%A0%D0%9E%D0%A1%D0%9B%D0%98%D0%9C_%D0%A2%D0%90_%D0%94%D0%86%D0%A2%D0%AF%D0%9C_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7977</Words>
  <Characters>4547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Usher</cp:lastModifiedBy>
  <cp:revision>2</cp:revision>
  <dcterms:created xsi:type="dcterms:W3CDTF">2024-01-30T08:52:00Z</dcterms:created>
  <dcterms:modified xsi:type="dcterms:W3CDTF">2024-02-07T17:51:00Z</dcterms:modified>
</cp:coreProperties>
</file>