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Додаток </w:t>
      </w:r>
      <w:r>
        <w:rPr>
          <w:sz w:val="28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до рішення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44 сесії Менської </w:t>
      </w:r>
      <w:r>
        <w:rPr>
          <w:sz w:val="28"/>
        </w:rPr>
      </w:r>
      <w:r/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міської ради 8 скликання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ind w:left="566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24 січня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2024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року 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ЗВІТ ПРО ВИКОНАННЯ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 ПРОГРАМИ ІНФОРМАТИЗАЦІЇ 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МЕНСЬКОЇ ТЕРИ</w:t>
      </w:r>
      <w:r>
        <w:rPr>
          <w:rFonts w:ascii="Times New Roman" w:hAnsi="Times New Roman" w:cs="Times New Roman" w:eastAsia="Times New Roman"/>
          <w:sz w:val="28"/>
          <w:highlight w:val="none"/>
        </w:rPr>
        <w:t xml:space="preserve">ТОРІАЛЬНОЇ ГРОМАДИ НА 2022-2024 РОКИ </w:t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  <w:t xml:space="preserve">ЗА 2023 РІК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міська рада протягом декількох років продовжує системну роботу з цифровізації публічних послуг та роботи працівників міської ради, створюється єдиний інформаційно-телекомунікаційний простір публічного управління соціально-економічним розвитком гром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ади шляхом впровадження елементів телекомунікаційної та інформаційної інфраструктури, засобів інформатизації, інструментів та технологій електронного урядування, електронної демократії, інших сучасних інформаційно-комп’ютерних технологій.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Оскільки місцеве самоврядування Менської громади, як і інших громад постійно працює з багатьма даними і має безліч сайтів, месенджерів, додатків для нас є важливим питання захисту інформації, даних, пристроїв, тобто питання кіберзахисту.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 ча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 підготовки Програми інформатизації Менської міської територіальної громади” (далі- Програма інформатизації) нами було вивчено завдання та стан, які доводяться Міністерством цифрових трансформ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ацій, Чернігівською ОДА та в інших громадах України. На жаль типового рішення цифровізації роботи органів місцевого самоврядування немає, але є окремі, якісно реалізовані рішення. Тому ми брали їх за основу. Скажімо четвертий рік в органах місцевого самовр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ядування громади, комунальних підприємствах, установах та організаціях використовується система електронного документообігу ТDoc 2.0. Доопрацювавши цю систему спільно з розробниками та відділами Чернігівської ОДА, які відповідають за процеси цифровізації 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 інформатизації, ми отримали багатофункціональну систему, яка дозволяє організовувати проходження вхідної/вихідної документації, контроль за їх виконанням; всі працівники в роботі використовують електронну пошту з доменним ім’ям GOV.UA; також організовано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проходить підготовка проєктів рішень сесій, виконкомів, розпоряджень міського голови; рішень сесій, виконкомів, розпоряджень міського голови; організовувати засідання постійних депутатських комісій та пленарних засідань сесій і засідань виконкомів ради, 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автоматичному режимі формується ряд звітів та протоколів звіти; третій рік проводиться електронне голосування під час засідань сесій та виконкомів; в систему інтегрований сайт міської ради що спрощує процеси оприлюднення офіційних документів та їх пошук;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система дозволяє одночасно працювати з проєктами документів;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рівні області є комплексна система захисту інформації; 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енська міська рада, Відділ освіти Менської міської ради, Відділ соціального захисту населення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сім’ї, молоді та охорони здоров’я Менської міської ради підключені до системи електронної взаємодії органів виконавчої влади, що в рази збільшує ефективність обміну документами. Всі документи можна підписувати за допомогою електронного цифрового підпису.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Саме спільно з 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бласною адміністрацією ми почали рухатися за наступним сценарієм, щоб провести діджитал-зміни в роботі Менської міської ради: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Створили відділ цифрових трансформацій.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Провели аналіз стану цифровізації, оцінивши поточний рівень цифрових технологій.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Впровадили систему електронного документообігу, яка адаптована під потреби органів місцевого самоврядування. Система впроваджується в громадах області.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Розробили та затвердили програму цифровізації.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Визначили посадову особу, секретаря ради, на якого рішенням сесії Менської міської ради поклали функції CDTO.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Проводимо повторний аналіз поточної ситуації процесів в міській раді, включаючи існуючі IT-інфраструктуру, існуючі системи, методи та процеси, щоб встановити сильні та слабкі сторони використання цифрових технологій.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Працюємо над покращенням програми цифровізації, яка буде забезпечувати максимальну ефективність діяльності міської ради та сучасні засоби кібербезпеки.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Залучених фахівців ОДА та міської ради, зі знанням цифрових технологій для допомоги у формуванні оновленої програми та плануванні діджитал-змін та навчання працівників органів місцевого самоврядування громад.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Вивчаємо та надаємо пропозиції щодо можливостей удосконалення системи електронного документообігу та її запровадження в інших громадах області.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2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Розвиваємо інші електронні функції та сервіси, для забезпечення ефективної комунікації з місцевими жителями та забезпечення доступу до інформації про роботу органу місцевого самоврядування, наприклад готується до запуску Регіональний портал Відкритих даних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Періодично фахівці міської ради, Чернігівської ОДА проводять навчання співробітників щодо вико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ристання нових технологій та цифрових інструментів, в т.ч. робота в різних операційних системах, цифрова та інформаційна безпека, робота з локальними програмами та використання системи електронного документообігу в роботі органу місцевого самоврядування...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Програмі інформатизації ми визначили основні цілі, пріоритети, завдання та можливості, які на сьогодні потребують актуалізації з рахуванням війни та вже реалізованих заходів.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Першим і дуже визначним кроком було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те, що депутати підтримали створення в структурі апарату Менської міської ради - Відділу цифрових трансформацій, що дало можливість реалізовувати власними силами більшість завдань передбачених у Програмі інформатизації та державними нормами і стандартами.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Завдяки державній програмі перед початком повномасштабного вторгнення військ російської федерації в Україну, було забезпечено швидкісним інтернетом адміністративні будівлі у всіх старостинських округах Менської громади.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п’ятій частині адміністративн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ого приміщення Менської міської ради, а також у новому приміщенні Центру надання адміністративних послуг було оновлено локальну комп’ютерну мережу. Нагальною залишається потреба у побудові нової локальної мережі по всьому приміщенню Менської міської ради.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У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своїй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роботі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працівник міської ради почали використовувати спеціальне програмне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безпечення, наприклад: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Бухгалтерські програми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Погосподарський облік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VKURSI.PRO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ЦНАП.SQS.Реєстр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ЦНАП.SQS.Послуги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Електронний кейс-менеджмент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Smart G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IZ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Emanagment24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Протягом 2023 року Менська міська рада успішно реалізовує 3 digital-проєкти міжнародної технічної допомоги (UNDP, EGAP, U-LEAD), а рамках яких отримано комп’ютерну, периферійну техніку,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серверне обладнання, системи відеоспостереження та кондиціонування, модеми, роутери, програмне забезпечення необхідне для покращення роботи структурних підрозділів міської ради та планується реалізація комплексу заходів на покращення захисту від кібератак.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Також відбувається поступова цифровізація публічних просторів в міській раді (сесійна зала), закладах освіти та культури.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кінці року було запущено інформаційний колцентр та цифровий сіті-бот СВОЇ.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3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кварталі 2023 року підписано меморандум щодо співпраці з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Державною службою спеціального зв'язку та захисту інформації України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 спрямований на підвищення захищеності інформаційних каналів. ЦНАП підготовлено для по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чатку надання послуги з виготовлення паспортів.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 кінці грудня 2023 року Менська міська рада підключена до “ТРЕМБІТИ”.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Спільно з Чернігівською ОДА ми продовжуємо розвивати заходи з цифровізації, і в рамках участі Менської громади в програм “Громада 4.0”. нами за основу було обрано досвід саме обласної адміністрації.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Одним із моментів, що визначило наш вибір стало те, що під 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ас масштабної кібер-атаки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 лютому 2023 року на органи влади Чернігівської області система кібербезпеки ОВА спрацювала, всі дані були збережені і сервіси працювали. Також слід враховувати що на даний час документообіг, сайт, система голосування та відповідне ПЗ та дані також розта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шовані на серверах Чернігівської ОВА. В рамках Програми “Громада 4.0” нами напрацьовані заходи з поліпшення кіберзахисту інформаційних систем міської ради, з подальшою можливістю їх впровадження в інших громадах.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Усі комп'ютери локальної мережі міської ради інтегровані в єдиний домен, що сприяє ефективній централізованій адміністрації та забезпечує високий рівень безпеки та доступу до ресурсів. Це дозволяє швидко та координаційно управляти ІТ-інфраструктурою, забез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печуючи надійність та зручність роботи персоналу.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Менська громада прагне стати регіональним лідером у сфері цифровізації публічних послуг для мешканців і лідером у сфері кібербезпеки, забезпечуючи надійний захист та безпеку мешканців та критичної інфраструктури. Можна з упевненістю сказати, що ми прагнемо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стати пілотною громадою в питанні кібербезпеки, де громадяни та місцевий бізнес зможуть впевнено використовувати електронні сервіси та надійну систему збереження персональних даних.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Наш досвід може бути використаний для запровадження подібних заходів в інших громадах Чернігівщ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ини та України, що дозволить покращити систему кіберзахисту не тільки на місцевому рівні, а й на рівні всього регіону, держави. Задля цього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ефективно співпрацюємо з нашими партнерами UNDP, EGAP, Громада 4.0., Чернігівською обласною державною адміністрацією, Агенцією регіонального розвитку Чернігівської області та ІТ-кластером Chernihiv.IT.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Роль представників Чернігівської обласної військової адміністрації полягає у консультуванні та підтримці проекту з погляду на державні стандарти та вимоги до кібербезпеки та сприяння у впровадженні вже напрацьованих в ОДА заходів для органів місцевого само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врядування області, в рамках даного “пілотного” проекту. Їх мотивація перш за все спрямована на підвищення рівня кібербезпеки та регіональному рівні та в усій області. Успішне впровадження проектів з кібербезпеки на місцевому рівні підвищує рівень безпеки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регіоні загалом.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 є одночасно замовниками та споживачами послуг проекту з кібербезпеки. Їхня роль полягає в тому, щоб забезпечити внутрішню підтримку та визначити специфічні потреби міської ради у забезпеченні кібербезпеки. Важливою є їх мотиваційна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складова: Працівники міської ради мають зацікавленість у тому, щоб забезпечити безпеку даних та інформації органу місцевого самоврядування, а також взаємодіяти з громадою в безпечному цифровому-середовищі.</w:t>
      </w:r>
      <w:r>
        <w:rPr>
          <w:rFonts w:ascii="Times New Roman" w:hAnsi="Times New Roman" w:cs="Times New Roman" w:eastAsia="Times New Roman"/>
          <w:sz w:val="28"/>
          <w:highlight w:val="none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За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  <w:t xml:space="preserve"> 2023 рік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 реалізацію заходів програми з міського бюджету витрачено -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  <w:u w:val="single"/>
        </w:rPr>
        <w:t xml:space="preserve">73969,00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г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рн.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Ми не стоїмо на місці!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тримаємо «наш» інформаційний фронт, цифровізуючи публічні послуги і таким чином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разом наближаємо Перемогу! Заради мирного майбутнього дітей!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567"/>
        <w:jc w:val="both"/>
        <w:spacing w:lineRule="auto" w:line="240"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1" w:firstLine="0"/>
        <w:jc w:val="both"/>
        <w:spacing w:lineRule="auto" w:line="240" w:after="0" w:afterAutospacing="0" w:before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Начальник відділу </w:t>
      </w:r>
      <w:r/>
    </w:p>
    <w:p>
      <w:pPr>
        <w:ind w:left="0" w:right="1" w:firstLine="0"/>
        <w:jc w:val="both"/>
        <w:spacing w:lineRule="auto" w:line="240" w:after="0" w:afterAutospacing="0" w:before="0"/>
        <w:tabs>
          <w:tab w:val="left" w:pos="680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цифрових трансформацій</w:t>
        <w:tab/>
        <w:t xml:space="preserve">Володимир КОРДАШ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567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3">
    <w:name w:val="Heading 1"/>
    <w:basedOn w:val="851"/>
    <w:next w:val="85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4">
    <w:name w:val="Heading 1 Char"/>
    <w:basedOn w:val="852"/>
    <w:link w:val="673"/>
    <w:uiPriority w:val="9"/>
    <w:rPr>
      <w:rFonts w:ascii="Arial" w:hAnsi="Arial" w:cs="Arial" w:eastAsia="Arial"/>
      <w:sz w:val="40"/>
      <w:szCs w:val="40"/>
    </w:rPr>
  </w:style>
  <w:style w:type="paragraph" w:styleId="675">
    <w:name w:val="Heading 2"/>
    <w:basedOn w:val="851"/>
    <w:next w:val="851"/>
    <w:link w:val="6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6">
    <w:name w:val="Heading 2 Char"/>
    <w:basedOn w:val="852"/>
    <w:link w:val="675"/>
    <w:uiPriority w:val="9"/>
    <w:rPr>
      <w:rFonts w:ascii="Arial" w:hAnsi="Arial" w:cs="Arial" w:eastAsia="Arial"/>
      <w:sz w:val="34"/>
    </w:rPr>
  </w:style>
  <w:style w:type="paragraph" w:styleId="677">
    <w:name w:val="Heading 3"/>
    <w:basedOn w:val="851"/>
    <w:next w:val="851"/>
    <w:link w:val="67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8">
    <w:name w:val="Heading 3 Char"/>
    <w:basedOn w:val="852"/>
    <w:link w:val="677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51"/>
    <w:next w:val="851"/>
    <w:link w:val="68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0">
    <w:name w:val="Heading 4 Char"/>
    <w:basedOn w:val="852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51"/>
    <w:next w:val="851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2">
    <w:name w:val="Heading 5 Char"/>
    <w:basedOn w:val="852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51"/>
    <w:next w:val="851"/>
    <w:link w:val="68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4">
    <w:name w:val="Heading 6 Char"/>
    <w:basedOn w:val="852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51"/>
    <w:next w:val="851"/>
    <w:link w:val="68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6">
    <w:name w:val="Heading 7 Char"/>
    <w:basedOn w:val="852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51"/>
    <w:next w:val="851"/>
    <w:link w:val="68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8">
    <w:name w:val="Heading 8 Char"/>
    <w:basedOn w:val="852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51"/>
    <w:next w:val="851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0">
    <w:name w:val="Heading 9 Char"/>
    <w:basedOn w:val="852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List Paragraph"/>
    <w:basedOn w:val="851"/>
    <w:qFormat/>
    <w:uiPriority w:val="34"/>
    <w:pPr>
      <w:contextualSpacing w:val="true"/>
      <w:ind w:left="720"/>
    </w:pPr>
  </w:style>
  <w:style w:type="paragraph" w:styleId="692">
    <w:name w:val="No Spacing"/>
    <w:qFormat/>
    <w:uiPriority w:val="1"/>
    <w:pPr>
      <w:spacing w:lineRule="auto" w:line="240" w:after="0" w:before="0"/>
    </w:pPr>
  </w:style>
  <w:style w:type="paragraph" w:styleId="693">
    <w:name w:val="Title"/>
    <w:basedOn w:val="851"/>
    <w:next w:val="851"/>
    <w:link w:val="69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4">
    <w:name w:val="Title Char"/>
    <w:basedOn w:val="852"/>
    <w:link w:val="693"/>
    <w:uiPriority w:val="10"/>
    <w:rPr>
      <w:sz w:val="48"/>
      <w:szCs w:val="48"/>
    </w:rPr>
  </w:style>
  <w:style w:type="paragraph" w:styleId="695">
    <w:name w:val="Subtitle"/>
    <w:basedOn w:val="851"/>
    <w:next w:val="851"/>
    <w:link w:val="696"/>
    <w:qFormat/>
    <w:uiPriority w:val="11"/>
    <w:rPr>
      <w:sz w:val="24"/>
      <w:szCs w:val="24"/>
    </w:rPr>
    <w:pPr>
      <w:spacing w:after="200" w:before="200"/>
    </w:pPr>
  </w:style>
  <w:style w:type="character" w:styleId="696">
    <w:name w:val="Subtitle Char"/>
    <w:basedOn w:val="852"/>
    <w:link w:val="695"/>
    <w:uiPriority w:val="11"/>
    <w:rPr>
      <w:sz w:val="24"/>
      <w:szCs w:val="24"/>
    </w:rPr>
  </w:style>
  <w:style w:type="paragraph" w:styleId="697">
    <w:name w:val="Quote"/>
    <w:basedOn w:val="851"/>
    <w:next w:val="851"/>
    <w:link w:val="698"/>
    <w:qFormat/>
    <w:uiPriority w:val="29"/>
    <w:rPr>
      <w:i/>
    </w:rPr>
    <w:pPr>
      <w:ind w:left="720" w:right="720"/>
    </w:p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51"/>
    <w:next w:val="851"/>
    <w:link w:val="70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0">
    <w:name w:val="Intense Quote Char"/>
    <w:link w:val="699"/>
    <w:uiPriority w:val="30"/>
    <w:rPr>
      <w:i/>
    </w:rPr>
  </w:style>
  <w:style w:type="paragraph" w:styleId="701">
    <w:name w:val="Header"/>
    <w:basedOn w:val="851"/>
    <w:link w:val="70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2">
    <w:name w:val="Header Char"/>
    <w:basedOn w:val="852"/>
    <w:link w:val="701"/>
    <w:uiPriority w:val="99"/>
  </w:style>
  <w:style w:type="paragraph" w:styleId="703">
    <w:name w:val="Footer"/>
    <w:basedOn w:val="851"/>
    <w:link w:val="70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4">
    <w:name w:val="Footer Char"/>
    <w:basedOn w:val="852"/>
    <w:link w:val="703"/>
    <w:uiPriority w:val="99"/>
  </w:style>
  <w:style w:type="paragraph" w:styleId="705">
    <w:name w:val="Caption"/>
    <w:basedOn w:val="851"/>
    <w:next w:val="8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>
    <w:name w:val="Caption Char"/>
    <w:basedOn w:val="705"/>
    <w:link w:val="703"/>
    <w:uiPriority w:val="99"/>
  </w:style>
  <w:style w:type="table" w:styleId="707">
    <w:name w:val="Table Grid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Table Grid Light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7">
    <w:name w:val="List Table 7 Colorful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8">
    <w:name w:val="List Table 7 Colorful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9">
    <w:name w:val="List Table 7 Colorful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0">
    <w:name w:val="List Table 7 Colorful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1">
    <w:name w:val="List Table 7 Colorful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2">
    <w:name w:val="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851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>
    <w:name w:val="Footnote Text Char"/>
    <w:link w:val="834"/>
    <w:uiPriority w:val="99"/>
    <w:rPr>
      <w:sz w:val="18"/>
    </w:rPr>
  </w:style>
  <w:style w:type="character" w:styleId="836">
    <w:name w:val="footnote reference"/>
    <w:basedOn w:val="852"/>
    <w:uiPriority w:val="99"/>
    <w:unhideWhenUsed/>
    <w:rPr>
      <w:vertAlign w:val="superscript"/>
    </w:rPr>
  </w:style>
  <w:style w:type="paragraph" w:styleId="837">
    <w:name w:val="endnote text"/>
    <w:basedOn w:val="851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>
    <w:name w:val="Endnote Text Char"/>
    <w:link w:val="837"/>
    <w:uiPriority w:val="99"/>
    <w:rPr>
      <w:sz w:val="20"/>
    </w:rPr>
  </w:style>
  <w:style w:type="character" w:styleId="839">
    <w:name w:val="endnote reference"/>
    <w:basedOn w:val="852"/>
    <w:uiPriority w:val="99"/>
    <w:semiHidden/>
    <w:unhideWhenUsed/>
    <w:rPr>
      <w:vertAlign w:val="superscript"/>
    </w:rPr>
  </w:style>
  <w:style w:type="paragraph" w:styleId="840">
    <w:name w:val="toc 1"/>
    <w:basedOn w:val="851"/>
    <w:next w:val="851"/>
    <w:uiPriority w:val="39"/>
    <w:unhideWhenUsed/>
    <w:pPr>
      <w:ind w:left="0" w:right="0" w:firstLine="0"/>
      <w:spacing w:after="57"/>
    </w:pPr>
  </w:style>
  <w:style w:type="paragraph" w:styleId="841">
    <w:name w:val="toc 2"/>
    <w:basedOn w:val="851"/>
    <w:next w:val="851"/>
    <w:uiPriority w:val="39"/>
    <w:unhideWhenUsed/>
    <w:pPr>
      <w:ind w:left="283" w:right="0" w:firstLine="0"/>
      <w:spacing w:after="57"/>
    </w:pPr>
  </w:style>
  <w:style w:type="paragraph" w:styleId="842">
    <w:name w:val="toc 3"/>
    <w:basedOn w:val="851"/>
    <w:next w:val="851"/>
    <w:uiPriority w:val="39"/>
    <w:unhideWhenUsed/>
    <w:pPr>
      <w:ind w:left="567" w:right="0" w:firstLine="0"/>
      <w:spacing w:after="57"/>
    </w:pPr>
  </w:style>
  <w:style w:type="paragraph" w:styleId="843">
    <w:name w:val="toc 4"/>
    <w:basedOn w:val="851"/>
    <w:next w:val="851"/>
    <w:uiPriority w:val="39"/>
    <w:unhideWhenUsed/>
    <w:pPr>
      <w:ind w:left="850" w:right="0" w:firstLine="0"/>
      <w:spacing w:after="57"/>
    </w:pPr>
  </w:style>
  <w:style w:type="paragraph" w:styleId="844">
    <w:name w:val="toc 5"/>
    <w:basedOn w:val="851"/>
    <w:next w:val="851"/>
    <w:uiPriority w:val="39"/>
    <w:unhideWhenUsed/>
    <w:pPr>
      <w:ind w:left="1134" w:right="0" w:firstLine="0"/>
      <w:spacing w:after="57"/>
    </w:pPr>
  </w:style>
  <w:style w:type="paragraph" w:styleId="845">
    <w:name w:val="toc 6"/>
    <w:basedOn w:val="851"/>
    <w:next w:val="851"/>
    <w:uiPriority w:val="39"/>
    <w:unhideWhenUsed/>
    <w:pPr>
      <w:ind w:left="1417" w:right="0" w:firstLine="0"/>
      <w:spacing w:after="57"/>
    </w:pPr>
  </w:style>
  <w:style w:type="paragraph" w:styleId="846">
    <w:name w:val="toc 7"/>
    <w:basedOn w:val="851"/>
    <w:next w:val="851"/>
    <w:uiPriority w:val="39"/>
    <w:unhideWhenUsed/>
    <w:pPr>
      <w:ind w:left="1701" w:right="0" w:firstLine="0"/>
      <w:spacing w:after="57"/>
    </w:pPr>
  </w:style>
  <w:style w:type="paragraph" w:styleId="847">
    <w:name w:val="toc 8"/>
    <w:basedOn w:val="851"/>
    <w:next w:val="851"/>
    <w:uiPriority w:val="39"/>
    <w:unhideWhenUsed/>
    <w:pPr>
      <w:ind w:left="1984" w:right="0" w:firstLine="0"/>
      <w:spacing w:after="57"/>
    </w:pPr>
  </w:style>
  <w:style w:type="paragraph" w:styleId="848">
    <w:name w:val="toc 9"/>
    <w:basedOn w:val="851"/>
    <w:next w:val="851"/>
    <w:uiPriority w:val="39"/>
    <w:unhideWhenUsed/>
    <w:pPr>
      <w:ind w:left="2268" w:right="0" w:firstLine="0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851"/>
    <w:next w:val="851"/>
    <w:uiPriority w:val="99"/>
    <w:unhideWhenUsed/>
    <w:pPr>
      <w:spacing w:after="0" w:afterAutospacing="0"/>
    </w:pPr>
  </w:style>
  <w:style w:type="paragraph" w:styleId="851" w:default="1">
    <w:name w:val="Normal"/>
    <w:qFormat/>
  </w:style>
  <w:style w:type="character" w:styleId="852" w:default="1">
    <w:name w:val="Default Paragraph Font"/>
    <w:uiPriority w:val="1"/>
    <w:semiHidden/>
    <w:unhideWhenUsed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 w:customStyle="1">
    <w:name w:val="Style1"/>
    <w:basedOn w:val="68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1483"/>
      <w:jc w:val="left"/>
      <w:keepLines w:val="false"/>
      <w:keepNext w:val="false"/>
      <w:pageBreakBefore w:val="false"/>
      <w:spacing w:lineRule="exact" w:line="247" w:after="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12</cp:revision>
  <dcterms:created xsi:type="dcterms:W3CDTF">2019-03-29T20:09:00Z</dcterms:created>
  <dcterms:modified xsi:type="dcterms:W3CDTF">2024-01-24T17:58:51Z</dcterms:modified>
</cp:coreProperties>
</file>