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F1" w:rsidRDefault="00691EE2">
      <w:pPr>
        <w:pStyle w:val="docdata"/>
        <w:spacing w:before="0" w:beforeAutospacing="0" w:after="0" w:afterAutospacing="0"/>
        <w:ind w:left="5669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 </w:t>
      </w:r>
    </w:p>
    <w:p w:rsidR="004877F1" w:rsidRDefault="00691EE2">
      <w:pPr>
        <w:pStyle w:val="afff7"/>
        <w:spacing w:before="0" w:beforeAutospacing="0" w:after="0" w:afterAutospacing="0"/>
        <w:ind w:left="5669"/>
      </w:pPr>
      <w:r>
        <w:rPr>
          <w:color w:val="000000"/>
          <w:sz w:val="28"/>
          <w:szCs w:val="28"/>
        </w:rPr>
        <w:t>до рішення виконавчого комітету Менської міської ради</w:t>
      </w:r>
    </w:p>
    <w:p w:rsidR="004877F1" w:rsidRDefault="00691EE2">
      <w:pPr>
        <w:pStyle w:val="afff7"/>
        <w:spacing w:before="0" w:beforeAutospacing="0" w:after="0" w:afterAutospacing="0"/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січня 2024 року № </w:t>
      </w:r>
      <w:r w:rsidR="007D76D2">
        <w:rPr>
          <w:color w:val="000000"/>
          <w:sz w:val="28"/>
          <w:szCs w:val="28"/>
        </w:rPr>
        <w:t>07</w:t>
      </w:r>
    </w:p>
    <w:p w:rsidR="004877F1" w:rsidRDefault="004877F1">
      <w:pPr>
        <w:pStyle w:val="af7"/>
        <w:spacing w:line="360" w:lineRule="auto"/>
        <w:jc w:val="center"/>
        <w:rPr>
          <w:rFonts w:ascii="Times New Roman" w:eastAsia="Times New Roman" w:hAnsi="Times New Roman"/>
          <w:spacing w:val="20"/>
          <w:sz w:val="28"/>
          <w:szCs w:val="28"/>
          <w:lang w:val="uk-UA"/>
        </w:rPr>
      </w:pP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4877F1" w:rsidRDefault="00691EE2">
      <w:pPr>
        <w:pStyle w:val="af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ПРОЄКТ ПРОГРАМИ </w:t>
      </w:r>
    </w:p>
    <w:p w:rsidR="004877F1" w:rsidRDefault="00691EE2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безпритульності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розмноженню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бродячих </w:t>
      </w:r>
      <w:proofErr w:type="spell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Менській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територіальній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громаді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на 2024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sz w:val="28"/>
          <w:szCs w:val="28"/>
        </w:rPr>
      </w:pPr>
    </w:p>
    <w:p w:rsidR="004877F1" w:rsidRDefault="004877F1">
      <w:pPr>
        <w:pStyle w:val="af7"/>
        <w:spacing w:before="60" w:after="60"/>
        <w:ind w:left="5400"/>
        <w:jc w:val="right"/>
        <w:rPr>
          <w:rFonts w:ascii="Times New Roman" w:eastAsia="Times New Roman" w:hAnsi="Times New Roman"/>
          <w:sz w:val="28"/>
          <w:szCs w:val="28"/>
        </w:rPr>
      </w:pPr>
    </w:p>
    <w:p w:rsidR="004877F1" w:rsidRDefault="004877F1">
      <w:pPr>
        <w:pStyle w:val="af7"/>
        <w:spacing w:before="60" w:after="60"/>
        <w:ind w:left="5400"/>
        <w:jc w:val="right"/>
        <w:rPr>
          <w:rFonts w:ascii="Times New Roman" w:eastAsia="Times New Roman" w:hAnsi="Times New Roman"/>
          <w:sz w:val="28"/>
          <w:szCs w:val="28"/>
        </w:rPr>
      </w:pPr>
    </w:p>
    <w:p w:rsidR="004877F1" w:rsidRDefault="004877F1">
      <w:pPr>
        <w:pStyle w:val="af7"/>
        <w:spacing w:before="60" w:after="60"/>
        <w:ind w:left="5400"/>
        <w:jc w:val="right"/>
        <w:rPr>
          <w:rFonts w:ascii="Times New Roman" w:eastAsia="Times New Roman" w:hAnsi="Times New Roman"/>
          <w:sz w:val="28"/>
          <w:szCs w:val="28"/>
        </w:rPr>
      </w:pPr>
    </w:p>
    <w:p w:rsidR="004877F1" w:rsidRDefault="004877F1">
      <w:pPr>
        <w:pStyle w:val="af7"/>
        <w:spacing w:before="60" w:after="60"/>
        <w:ind w:left="5400"/>
        <w:jc w:val="right"/>
        <w:rPr>
          <w:rFonts w:ascii="Times New Roman" w:eastAsia="Times New Roman" w:hAnsi="Times New Roman"/>
          <w:sz w:val="28"/>
          <w:szCs w:val="28"/>
        </w:rPr>
      </w:pPr>
    </w:p>
    <w:p w:rsidR="004877F1" w:rsidRDefault="004877F1">
      <w:pPr>
        <w:pStyle w:val="af7"/>
        <w:spacing w:before="60" w:after="60"/>
        <w:ind w:left="5400"/>
        <w:jc w:val="right"/>
        <w:rPr>
          <w:rFonts w:ascii="Times New Roman" w:eastAsia="Times New Roman" w:hAnsi="Times New Roman"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691EE2">
      <w:pPr>
        <w:pStyle w:val="af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Мена</w:t>
      </w:r>
    </w:p>
    <w:p w:rsidR="004877F1" w:rsidRDefault="00691EE2">
      <w:pPr>
        <w:pStyle w:val="af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рік</w:t>
      </w:r>
      <w:proofErr w:type="spellEnd"/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4877F1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7F1" w:rsidRDefault="00691EE2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ПАСПОРТ</w:t>
      </w:r>
    </w:p>
    <w:p w:rsidR="004877F1" w:rsidRDefault="00691EE2">
      <w:pPr>
        <w:pStyle w:val="af7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безпритульності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розмноженню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бродячих </w:t>
      </w:r>
      <w:proofErr w:type="spell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Менській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територіальній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громаді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877F1" w:rsidRDefault="00691EE2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 2024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i/>
          <w:caps/>
          <w:sz w:val="28"/>
          <w:szCs w:val="28"/>
        </w:rPr>
      </w:pPr>
    </w:p>
    <w:tbl>
      <w:tblPr>
        <w:tblW w:w="0" w:type="auto"/>
        <w:tblInd w:w="-55" w:type="dxa"/>
        <w:tblLook w:val="04A0" w:firstRow="1" w:lastRow="0" w:firstColumn="1" w:lastColumn="0" w:noHBand="0" w:noVBand="1"/>
      </w:tblPr>
      <w:tblGrid>
        <w:gridCol w:w="709"/>
        <w:gridCol w:w="4536"/>
        <w:gridCol w:w="4333"/>
      </w:tblGrid>
      <w:tr w:rsidR="004877F1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77F1" w:rsidRDefault="00691EE2">
            <w:pPr>
              <w:pStyle w:val="af7"/>
              <w:spacing w:line="20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Менська міська рада</w:t>
            </w:r>
          </w:p>
        </w:tc>
      </w:tr>
      <w:tr w:rsidR="004877F1">
        <w:trPr>
          <w:trHeight w:val="9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підставі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програму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77F1" w:rsidRDefault="00691EE2">
            <w:pPr>
              <w:pStyle w:val="af7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  <w:t>місцеве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pacing w:val="-8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>захист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>жорстокого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>ветеринарну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8"/>
                <w:sz w:val="28"/>
                <w:szCs w:val="28"/>
              </w:rPr>
              <w:t xml:space="preserve"> медицину»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санітарно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епідеміологічне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благополуччя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населення»</w:t>
            </w:r>
          </w:p>
        </w:tc>
      </w:tr>
      <w:tr w:rsidR="004877F1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Розробник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77F1" w:rsidRDefault="00691EE2">
            <w:pPr>
              <w:pStyle w:val="af7"/>
              <w:spacing w:line="20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ЖКГ,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енергоефективності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4877F1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Менакомунпослуга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4877F1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Менська міська рада</w:t>
            </w:r>
            <w:r>
              <w:rPr>
                <w:rFonts w:ascii="Times New Roman" w:hAnsi="Times New Roman"/>
                <w:sz w:val="28"/>
                <w:szCs w:val="28"/>
              </w:rPr>
              <w:t>, 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Менакомунпослуга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ветеринарної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медицини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громадські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Головне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споживслужби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зооволонтери</w:t>
            </w:r>
            <w:proofErr w:type="spellEnd"/>
          </w:p>
        </w:tc>
      </w:tr>
      <w:tr w:rsidR="004877F1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77F1" w:rsidRDefault="00691EE2">
            <w:pPr>
              <w:pStyle w:val="af7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2024  р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proofErr w:type="gramEnd"/>
          </w:p>
        </w:tc>
      </w:tr>
      <w:tr w:rsidR="004877F1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77F1" w:rsidRDefault="00691EE2">
            <w:pPr>
              <w:pStyle w:val="af7"/>
              <w:spacing w:after="28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орієнтовний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77F1" w:rsidRDefault="004877F1">
            <w:pPr>
              <w:pStyle w:val="af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877F1" w:rsidRDefault="00691EE2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150 тис.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</w:tbl>
    <w:p w:rsidR="004877F1" w:rsidRDefault="004877F1">
      <w:pPr>
        <w:pStyle w:val="af7"/>
        <w:ind w:left="4956" w:firstLine="84"/>
        <w:jc w:val="center"/>
        <w:rPr>
          <w:rFonts w:ascii="Times New Roman" w:eastAsia="Times New Roman" w:hAnsi="Times New Roman"/>
        </w:rPr>
      </w:pPr>
    </w:p>
    <w:p w:rsidR="004877F1" w:rsidRDefault="00691EE2">
      <w:pPr>
        <w:pStyle w:val="af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4877F1" w:rsidRDefault="00691EE2">
      <w:pPr>
        <w:pStyle w:val="af7"/>
        <w:numPr>
          <w:ilvl w:val="0"/>
          <w:numId w:val="2"/>
        </w:num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ВИЗНАЧЕННЯ ПРОБЛЕМ, НА РОЗВ’ЯЗАННЯ ЯКИХ СПРЯМОВАНА ПРОГРАМА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направлена на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шляхів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з </w:t>
      </w:r>
      <w:proofErr w:type="spellStart"/>
      <w:r>
        <w:rPr>
          <w:rFonts w:ascii="Times New Roman" w:hAnsi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вулицях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бродячих </w:t>
      </w:r>
      <w:proofErr w:type="spell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загрозу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мешканцям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спрямована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 роботу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населенням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впровадженню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суспільну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свідомість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стандартів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гуманного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поводження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тваринами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Ситуація з великою кількістю безпритульних тварин, яка має місце на вулицях громади, є неприйнятною. Вона призводить до погіршення санітарно-епідеміологічного стану громади, загострення соціального напруження, збільшення кількості постраждалих осіб від агресивних тварин,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загибелі самих тварин. Безпритульні тварини потрапляють у надзвичайні ситуації: гинуть та одержують травмування при дорожньо-транспортних подіях, потрапляють у місця, з яких неможливо вибратися, хворіють різними захворюваннями; непоодинокі випадки жорстокого поводження з тваринами. 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Змістом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комплексу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управлінських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враховують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закони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екології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направлених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зниження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чисельності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безпритульних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4877F1" w:rsidRDefault="00691EE2">
      <w:pPr>
        <w:pStyle w:val="af7"/>
        <w:spacing w:line="200" w:lineRule="atLeast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стерилізації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безпритульних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поверненням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попереднього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мешкання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поступове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декількох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значне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зниження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вилову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безпритульних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гуманним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методом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технології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обов'язкова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вакцинація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випускаються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волю,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сказу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вилученням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агресивних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активна робота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населенням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упровадженню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суспільну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свідомість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стандартів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гуманного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поводження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тваринами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стерилізації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Актуальність цієї  Програми обумовлена збільшенням кількості бродячих тварин на території громади неодноразовими зверненнями жителів громади, особливо дітей та жінок, які потерпають від бродячих собак.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2024 р</w:t>
      </w:r>
      <w:r>
        <w:rPr>
          <w:rFonts w:ascii="Times New Roman" w:eastAsia="Times New Roman" w:hAnsi="Times New Roman"/>
          <w:sz w:val="28"/>
          <w:szCs w:val="28"/>
          <w:lang w:val="uk-UA"/>
        </w:rPr>
        <w:t>оку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4877F1" w:rsidRDefault="004877F1">
      <w:pPr>
        <w:pStyle w:val="af7"/>
        <w:spacing w:line="200" w:lineRule="atLeast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4877F1" w:rsidRDefault="00691EE2">
      <w:pPr>
        <w:pStyle w:val="af7"/>
        <w:numPr>
          <w:ilvl w:val="0"/>
          <w:numId w:val="2"/>
        </w:num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МЕТА ТА ЗАВДАННЯ ПРОГРАМИ 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Програми спрямована на розв’язання проблеми цивілізованим шляхом, з урахуванням думки жителів громади, щодо гуманного поводження з бродячими тваринами, зменшення чисельності таких тварин на території громади і в першу чергу в громадських місцях (вулиці, дитячі майданчики, ринки), запобігання виникнення агресії з боку бродячих собак, забезпечення постійного нагляду за станом їх здоров’я та вилучення хворих тварин на території населених пунктів громади. </w:t>
      </w:r>
      <w:proofErr w:type="spellStart"/>
      <w:r>
        <w:rPr>
          <w:rFonts w:ascii="Times New Roman" w:hAnsi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мети буде </w:t>
      </w:r>
      <w:proofErr w:type="spellStart"/>
      <w:r>
        <w:rPr>
          <w:rFonts w:ascii="Times New Roman" w:hAnsi="Times New Roman"/>
          <w:sz w:val="28"/>
          <w:szCs w:val="28"/>
        </w:rPr>
        <w:t>здійснюватись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Проблема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регулювання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чисельності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безпритульних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собак,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утворюються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загублених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покинутих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програмних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є другим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напрямком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Причинами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появи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безпритульних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собак,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утворюються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загублених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покинутих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є: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низький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поводження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домашніми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тваринами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собак,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належать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власникам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4877F1" w:rsidRDefault="00691EE2">
      <w:pPr>
        <w:pStyle w:val="af7"/>
        <w:spacing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недостатня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робота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власниками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собак, в тому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адміністративно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правовому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стерилізації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появи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небажаного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потомства;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недостатня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притулків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собак.</w:t>
      </w:r>
    </w:p>
    <w:p w:rsidR="004877F1" w:rsidRDefault="004877F1">
      <w:pPr>
        <w:pStyle w:val="af7"/>
        <w:spacing w:line="20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7F1" w:rsidRDefault="00691EE2">
      <w:pPr>
        <w:pStyle w:val="af7"/>
        <w:spacing w:line="200" w:lineRule="atLeast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 ОСНОВНІ ЗАВДАННЯ ТА ЗАХОДИ ПРОГРАМИ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Основними завданнями Програми є: </w:t>
      </w:r>
    </w:p>
    <w:p w:rsidR="004877F1" w:rsidRDefault="00691EE2">
      <w:pPr>
        <w:pStyle w:val="af7"/>
        <w:spacing w:line="200" w:lineRule="atLeast"/>
        <w:ind w:firstLine="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розв’язання проблеми безконтрольного перебування на вулицях населених пунктів Менської міської територіальної громади значної кількості бродячих тварин, особливо в громадських місцях із значним скупченням людей, які становлять потенційну загрозу здоров’ю та життю жителів громади;  </w:t>
      </w:r>
    </w:p>
    <w:p w:rsidR="004877F1" w:rsidRDefault="00691EE2">
      <w:pPr>
        <w:pStyle w:val="af7"/>
        <w:spacing w:line="200" w:lineRule="atLeast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зменшення безконтрольного збільшення поголів’я бродячих тварин;</w:t>
      </w:r>
    </w:p>
    <w:p w:rsidR="004877F1" w:rsidRDefault="00691EE2">
      <w:pPr>
        <w:pStyle w:val="af7"/>
        <w:spacing w:line="200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- зменшення кількості безпритульних тварин на вулицях Менської міської ради;</w:t>
      </w:r>
    </w:p>
    <w:p w:rsidR="004877F1" w:rsidRDefault="00691EE2">
      <w:pPr>
        <w:pStyle w:val="af7"/>
        <w:spacing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- недопущення агресивного поводження собак шляхом відлову та стерилізації.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 з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3.2.1.З</w:t>
      </w:r>
      <w:proofErr w:type="spellStart"/>
      <w:r>
        <w:rPr>
          <w:rFonts w:ascii="Times New Roman" w:hAnsi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правоохоронними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органами по </w:t>
      </w:r>
      <w:proofErr w:type="spellStart"/>
      <w:r>
        <w:rPr>
          <w:rFonts w:ascii="Times New Roman" w:hAnsi="Times New Roman"/>
          <w:sz w:val="28"/>
          <w:szCs w:val="28"/>
        </w:rPr>
        <w:t>встановленню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бродячих </w:t>
      </w:r>
      <w:proofErr w:type="spell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притягнення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Виконавці: Менська міська рада, Відділення поліції №1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РВП ГУНП в Чернігівській області (у відповідності до Закону України «Про Національну поліцію»);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3.2.2.Інформування населення про порядок та правила тримання собак, котів на території населених пунктів Менської міської ради з метою попередження виникнення випадків потрапляння тварин на вулиці. 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Виконавці: Менська міська рада,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зооволонтери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Головне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споживслужби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Чернігівській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3.2.3.Проведення заходів із відлову, стерилізації, щеплення, профілактичних обробок бродячих тварин,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чіпування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біркування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вилучення хворих тварин із вулиць, проведення їх лікування чи вжиття інших гуманних заходів з метою недопущення розповсюдження інфекційних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Виконавці: Менська міська рада, заклади ветеринарної медицини, громадські організації,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зооволонтери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3.2.4.Забезпечення негайного вилучення з території населених пунктів трупів загиблих тварин та захоронення їх у відведених для цього місцях.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Виконавці</w:t>
      </w:r>
      <w:proofErr w:type="spellEnd"/>
      <w:r>
        <w:rPr>
          <w:rFonts w:ascii="Times New Roman" w:hAnsi="Times New Roman"/>
          <w:sz w:val="28"/>
          <w:szCs w:val="28"/>
        </w:rPr>
        <w:t>: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3.2.5.Забезпечення спільно з лікарнею ветеринарної медицини інформування населення про необхідність реєстрації собак, котів та інших хижих тварин, які перебувають на утриманні жителів, проведення їх щорічного щеплення проти сказу та проведення лікувально-профілактичних обробок, а також про можливість проведення стерилізації тварин. 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Виконавці: Менська міська рада, заклади ветеринарної медицини.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3.2.6.</w:t>
      </w:r>
      <w:proofErr w:type="spellStart"/>
      <w:r>
        <w:rPr>
          <w:rFonts w:ascii="Times New Roman" w:hAnsi="Times New Roman"/>
          <w:sz w:val="28"/>
          <w:szCs w:val="28"/>
        </w:rPr>
        <w:t>Облаштування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майданчиків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вигулу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Виконавці: Менська міська рада,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громадська організація.</w:t>
      </w:r>
    </w:p>
    <w:p w:rsidR="004877F1" w:rsidRDefault="00691EE2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3.2.7.Обладнання місць тимчасового утримання безпритульних тварин.  </w:t>
      </w:r>
    </w:p>
    <w:p w:rsidR="004877F1" w:rsidRDefault="00691EE2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Виконавці: Менська міська рада,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», громадська організація, </w:t>
      </w:r>
      <w:proofErr w:type="spellStart"/>
      <w:r>
        <w:rPr>
          <w:sz w:val="28"/>
          <w:szCs w:val="28"/>
        </w:rPr>
        <w:t>зооволонтери</w:t>
      </w:r>
      <w:proofErr w:type="spellEnd"/>
      <w:r>
        <w:rPr>
          <w:sz w:val="28"/>
          <w:szCs w:val="28"/>
        </w:rPr>
        <w:t>.</w:t>
      </w:r>
    </w:p>
    <w:p w:rsidR="004877F1" w:rsidRDefault="004877F1">
      <w:pPr>
        <w:pStyle w:val="af7"/>
        <w:spacing w:line="2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4877F1" w:rsidRDefault="00691EE2">
      <w:pPr>
        <w:pStyle w:val="af7"/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4.ФІНАНСОВЕ ЗАБЕЗПЕЧЕННЯ</w:t>
      </w:r>
    </w:p>
    <w:p w:rsidR="004877F1" w:rsidRDefault="00691EE2">
      <w:pPr>
        <w:pStyle w:val="af7"/>
        <w:spacing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асигнувань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бюджеті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 громади,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2024</w:t>
      </w:r>
      <w:r>
        <w:rPr>
          <w:rFonts w:ascii="Times New Roman" w:hAnsi="Times New Roman"/>
          <w:sz w:val="28"/>
          <w:szCs w:val="28"/>
        </w:rPr>
        <w:t xml:space="preserve"> 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877F1" w:rsidRDefault="004877F1">
      <w:pPr>
        <w:pStyle w:val="af7"/>
        <w:spacing w:line="200" w:lineRule="atLeast"/>
        <w:rPr>
          <w:rFonts w:ascii="Times New Roman" w:hAnsi="Times New Roman"/>
          <w:sz w:val="28"/>
          <w:szCs w:val="28"/>
          <w:lang w:val="uk-UA"/>
        </w:rPr>
      </w:pPr>
    </w:p>
    <w:p w:rsidR="004877F1" w:rsidRDefault="00691EE2">
      <w:pPr>
        <w:pStyle w:val="af7"/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5. ОЧІКУВАНІ РЕЗУЛЬТАТИ ВИКОНАННЯ ПРОГРАМИ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зменшення кількості бродячих тварин в громадських місцях населених пунктів міської територіальної громади; 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небезпеки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>
        <w:rPr>
          <w:rFonts w:ascii="Times New Roman" w:hAnsi="Times New Roman"/>
          <w:sz w:val="28"/>
          <w:szCs w:val="28"/>
        </w:rPr>
        <w:t>спричиняють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бродячі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, особливо для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жінок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людей, особливо у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гуманного, </w:t>
      </w:r>
      <w:proofErr w:type="spellStart"/>
      <w:r>
        <w:rPr>
          <w:rFonts w:ascii="Times New Roman" w:hAnsi="Times New Roman"/>
          <w:sz w:val="28"/>
          <w:szCs w:val="28"/>
        </w:rPr>
        <w:t>відповідального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домашніх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(собак, </w:t>
      </w:r>
      <w:proofErr w:type="spellStart"/>
      <w:r>
        <w:rPr>
          <w:rFonts w:ascii="Times New Roman" w:hAnsi="Times New Roman"/>
          <w:sz w:val="28"/>
          <w:szCs w:val="28"/>
        </w:rPr>
        <w:t>котів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877F1" w:rsidRDefault="004877F1">
      <w:pPr>
        <w:pStyle w:val="af7"/>
        <w:spacing w:line="200" w:lineRule="atLeast"/>
        <w:rPr>
          <w:rFonts w:ascii="Times New Roman" w:hAnsi="Times New Roman"/>
          <w:sz w:val="28"/>
          <w:szCs w:val="28"/>
          <w:lang w:val="uk-UA"/>
        </w:rPr>
      </w:pPr>
    </w:p>
    <w:p w:rsidR="004877F1" w:rsidRDefault="00691EE2">
      <w:pPr>
        <w:pStyle w:val="af7"/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6. РЕСУРСНЕ ЗАБЕЗПЕЧЕННЯ ПРОГРАМИ</w:t>
      </w:r>
    </w:p>
    <w:p w:rsidR="004877F1" w:rsidRDefault="00691EE2">
      <w:pPr>
        <w:pStyle w:val="af7"/>
        <w:spacing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Прогнозний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потреби на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50,0 тис. грн. </w:t>
      </w:r>
    </w:p>
    <w:p w:rsidR="004877F1" w:rsidRDefault="004877F1">
      <w:pPr>
        <w:pStyle w:val="af7"/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77F1" w:rsidRDefault="00691EE2">
      <w:pPr>
        <w:pStyle w:val="af7"/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 КОНТРОЛЬ ЗА ХОДОМ ВИКОНАННЯ ПРОГРАМИ</w:t>
      </w:r>
    </w:p>
    <w:p w:rsidR="004877F1" w:rsidRDefault="00691EE2">
      <w:pPr>
        <w:pStyle w:val="af7"/>
        <w:spacing w:line="200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Програми здійснюють: профільні комісії Менської  міської ради, виконавчий апарат міської ради, громадські організації.</w:t>
      </w:r>
    </w:p>
    <w:p w:rsidR="004877F1" w:rsidRDefault="004877F1">
      <w:pPr>
        <w:pStyle w:val="af7"/>
        <w:spacing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4877F1" w:rsidRDefault="004877F1">
      <w:pPr>
        <w:pStyle w:val="afc"/>
        <w:rPr>
          <w:rFonts w:eastAsia="Times New Roman"/>
          <w:b/>
          <w:sz w:val="28"/>
          <w:szCs w:val="28"/>
        </w:rPr>
      </w:pPr>
    </w:p>
    <w:p w:rsidR="004877F1" w:rsidRDefault="00125913">
      <w:pPr>
        <w:pStyle w:val="afc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відділу житлово-комунального</w:t>
      </w:r>
    </w:p>
    <w:p w:rsidR="00125913" w:rsidRDefault="00612E7A">
      <w:pPr>
        <w:pStyle w:val="afc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125913">
        <w:rPr>
          <w:rFonts w:eastAsia="Times New Roman"/>
          <w:sz w:val="28"/>
          <w:szCs w:val="28"/>
        </w:rPr>
        <w:t xml:space="preserve">осподарства, </w:t>
      </w:r>
      <w:r w:rsidR="00691EE2">
        <w:rPr>
          <w:rFonts w:eastAsia="Times New Roman"/>
          <w:sz w:val="28"/>
          <w:szCs w:val="28"/>
        </w:rPr>
        <w:t xml:space="preserve">енергоефективності та </w:t>
      </w:r>
    </w:p>
    <w:p w:rsidR="004877F1" w:rsidRDefault="00691EE2" w:rsidP="00125913">
      <w:pPr>
        <w:pStyle w:val="afc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комунального майна Менської міської ради</w:t>
      </w:r>
      <w:r>
        <w:rPr>
          <w:rFonts w:eastAsia="Times New Roman"/>
          <w:sz w:val="28"/>
          <w:szCs w:val="28"/>
        </w:rPr>
        <w:tab/>
      </w:r>
      <w:r w:rsidR="00612E7A">
        <w:rPr>
          <w:rFonts w:eastAsia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eastAsia="Times New Roman"/>
          <w:sz w:val="28"/>
          <w:szCs w:val="28"/>
        </w:rPr>
        <w:t>Ірина ЄКИМЕНКО</w:t>
      </w:r>
    </w:p>
    <w:sectPr w:rsidR="004877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55" w:rsidRDefault="00420855">
      <w:r>
        <w:separator/>
      </w:r>
    </w:p>
  </w:endnote>
  <w:endnote w:type="continuationSeparator" w:id="0">
    <w:p w:rsidR="00420855" w:rsidRDefault="0042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F1" w:rsidRDefault="004877F1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F1" w:rsidRDefault="00691EE2">
    <w:pPr>
      <w:pStyle w:val="aff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55" w:rsidRDefault="00420855">
      <w:r>
        <w:separator/>
      </w:r>
    </w:p>
  </w:footnote>
  <w:footnote w:type="continuationSeparator" w:id="0">
    <w:p w:rsidR="00420855" w:rsidRDefault="0042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F1" w:rsidRDefault="00691EE2">
    <w:pPr>
      <w:pStyle w:val="aff4"/>
      <w:jc w:val="right"/>
      <w:rPr>
        <w:rFonts w:ascii="Times New Roman" w:eastAsia="Times New Roman" w:hAnsi="Times New Roman"/>
        <w:i/>
        <w:sz w:val="24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/>
        <w:i/>
        <w:sz w:val="24"/>
      </w:rPr>
      <w:t>5</w:t>
    </w:r>
    <w:r>
      <w:fldChar w:fldCharType="end"/>
    </w:r>
    <w:r>
      <w:rPr>
        <w:rFonts w:ascii="Times New Roman" w:eastAsia="Times New Roman" w:hAnsi="Times New Roman"/>
        <w:i/>
        <w:sz w:val="24"/>
      </w:rPr>
      <w:t xml:space="preserve">                                            </w:t>
    </w:r>
    <w:proofErr w:type="spellStart"/>
    <w:r>
      <w:rPr>
        <w:rFonts w:ascii="Times New Roman" w:eastAsia="Times New Roman" w:hAnsi="Times New Roman"/>
        <w:i/>
        <w:sz w:val="24"/>
      </w:rPr>
      <w:t>продовження</w:t>
    </w:r>
    <w:proofErr w:type="spellEnd"/>
    <w:r>
      <w:rPr>
        <w:rFonts w:ascii="Times New Roman" w:eastAsia="Times New Roman" w:hAnsi="Times New Roman"/>
        <w:i/>
        <w:sz w:val="24"/>
      </w:rPr>
      <w:t xml:space="preserve"> </w:t>
    </w:r>
    <w:proofErr w:type="spellStart"/>
    <w:r>
      <w:rPr>
        <w:rFonts w:ascii="Times New Roman" w:eastAsia="Times New Roman" w:hAnsi="Times New Roman"/>
        <w:i/>
        <w:sz w:val="24"/>
      </w:rPr>
      <w:t>додатка</w:t>
    </w:r>
    <w:proofErr w:type="spellEnd"/>
  </w:p>
  <w:p w:rsidR="004877F1" w:rsidRDefault="004877F1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F1" w:rsidRDefault="004877F1">
    <w:pPr>
      <w:pStyle w:val="aff4"/>
      <w:jc w:val="center"/>
    </w:pPr>
  </w:p>
  <w:p w:rsidR="004877F1" w:rsidRDefault="004877F1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30C"/>
    <w:multiLevelType w:val="hybridMultilevel"/>
    <w:tmpl w:val="380EBA6C"/>
    <w:lvl w:ilvl="0" w:tplc="3702C340">
      <w:start w:val="1"/>
      <w:numFmt w:val="decimal"/>
      <w:lvlText w:val="%1."/>
      <w:lvlJc w:val="left"/>
      <w:pPr>
        <w:ind w:left="720" w:hanging="360"/>
      </w:pPr>
    </w:lvl>
    <w:lvl w:ilvl="1" w:tplc="12C45D6A">
      <w:start w:val="1"/>
      <w:numFmt w:val="lowerLetter"/>
      <w:lvlText w:val="%2."/>
      <w:lvlJc w:val="left"/>
      <w:pPr>
        <w:ind w:left="1440" w:hanging="360"/>
      </w:pPr>
    </w:lvl>
    <w:lvl w:ilvl="2" w:tplc="1924C92C">
      <w:start w:val="1"/>
      <w:numFmt w:val="lowerRoman"/>
      <w:lvlText w:val="%3."/>
      <w:lvlJc w:val="right"/>
      <w:pPr>
        <w:ind w:left="2160" w:hanging="180"/>
      </w:pPr>
    </w:lvl>
    <w:lvl w:ilvl="3" w:tplc="4078C3A2">
      <w:start w:val="1"/>
      <w:numFmt w:val="decimal"/>
      <w:lvlText w:val="%4."/>
      <w:lvlJc w:val="left"/>
      <w:pPr>
        <w:ind w:left="2880" w:hanging="360"/>
      </w:pPr>
    </w:lvl>
    <w:lvl w:ilvl="4" w:tplc="CF64E98A">
      <w:start w:val="1"/>
      <w:numFmt w:val="lowerLetter"/>
      <w:lvlText w:val="%5."/>
      <w:lvlJc w:val="left"/>
      <w:pPr>
        <w:ind w:left="3600" w:hanging="360"/>
      </w:pPr>
    </w:lvl>
    <w:lvl w:ilvl="5" w:tplc="E29AA8D4">
      <w:start w:val="1"/>
      <w:numFmt w:val="lowerRoman"/>
      <w:lvlText w:val="%6."/>
      <w:lvlJc w:val="right"/>
      <w:pPr>
        <w:ind w:left="4320" w:hanging="180"/>
      </w:pPr>
    </w:lvl>
    <w:lvl w:ilvl="6" w:tplc="6EEE2532">
      <w:start w:val="1"/>
      <w:numFmt w:val="decimal"/>
      <w:lvlText w:val="%7."/>
      <w:lvlJc w:val="left"/>
      <w:pPr>
        <w:ind w:left="5040" w:hanging="360"/>
      </w:pPr>
    </w:lvl>
    <w:lvl w:ilvl="7" w:tplc="7A4E931C">
      <w:start w:val="1"/>
      <w:numFmt w:val="lowerLetter"/>
      <w:lvlText w:val="%8."/>
      <w:lvlJc w:val="left"/>
      <w:pPr>
        <w:ind w:left="5760" w:hanging="360"/>
      </w:pPr>
    </w:lvl>
    <w:lvl w:ilvl="8" w:tplc="119025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11F"/>
    <w:multiLevelType w:val="hybridMultilevel"/>
    <w:tmpl w:val="794A6D5A"/>
    <w:lvl w:ilvl="0" w:tplc="6CB24862">
      <w:start w:val="1"/>
      <w:numFmt w:val="decimal"/>
      <w:lvlText w:val="%1."/>
      <w:lvlJc w:val="left"/>
    </w:lvl>
    <w:lvl w:ilvl="1" w:tplc="64CC6AF6">
      <w:start w:val="1"/>
      <w:numFmt w:val="lowerLetter"/>
      <w:lvlText w:val="%2."/>
      <w:lvlJc w:val="left"/>
      <w:pPr>
        <w:ind w:left="1440" w:hanging="360"/>
      </w:pPr>
    </w:lvl>
    <w:lvl w:ilvl="2" w:tplc="D4684F8C">
      <w:start w:val="1"/>
      <w:numFmt w:val="lowerRoman"/>
      <w:lvlText w:val="%3."/>
      <w:lvlJc w:val="right"/>
      <w:pPr>
        <w:ind w:left="2160" w:hanging="180"/>
      </w:pPr>
    </w:lvl>
    <w:lvl w:ilvl="3" w:tplc="43ACB132">
      <w:start w:val="1"/>
      <w:numFmt w:val="decimal"/>
      <w:lvlText w:val="%4."/>
      <w:lvlJc w:val="left"/>
      <w:pPr>
        <w:ind w:left="2880" w:hanging="360"/>
      </w:pPr>
    </w:lvl>
    <w:lvl w:ilvl="4" w:tplc="5E5A0A1E">
      <w:start w:val="1"/>
      <w:numFmt w:val="lowerLetter"/>
      <w:lvlText w:val="%5."/>
      <w:lvlJc w:val="left"/>
      <w:pPr>
        <w:ind w:left="3600" w:hanging="360"/>
      </w:pPr>
    </w:lvl>
    <w:lvl w:ilvl="5" w:tplc="9B987B38">
      <w:start w:val="1"/>
      <w:numFmt w:val="lowerRoman"/>
      <w:lvlText w:val="%6."/>
      <w:lvlJc w:val="right"/>
      <w:pPr>
        <w:ind w:left="4320" w:hanging="180"/>
      </w:pPr>
    </w:lvl>
    <w:lvl w:ilvl="6" w:tplc="7EAE4A08">
      <w:start w:val="1"/>
      <w:numFmt w:val="decimal"/>
      <w:lvlText w:val="%7."/>
      <w:lvlJc w:val="left"/>
      <w:pPr>
        <w:ind w:left="5040" w:hanging="360"/>
      </w:pPr>
    </w:lvl>
    <w:lvl w:ilvl="7" w:tplc="7034D326">
      <w:start w:val="1"/>
      <w:numFmt w:val="lowerLetter"/>
      <w:lvlText w:val="%8."/>
      <w:lvlJc w:val="left"/>
      <w:pPr>
        <w:ind w:left="5760" w:hanging="360"/>
      </w:pPr>
    </w:lvl>
    <w:lvl w:ilvl="8" w:tplc="EF3C71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33F2"/>
    <w:multiLevelType w:val="hybridMultilevel"/>
    <w:tmpl w:val="24204BA6"/>
    <w:lvl w:ilvl="0" w:tplc="8666921C">
      <w:start w:val="1"/>
      <w:numFmt w:val="decimal"/>
      <w:lvlText w:val="%1."/>
      <w:lvlJc w:val="left"/>
      <w:pPr>
        <w:ind w:left="720" w:hanging="360"/>
      </w:pPr>
    </w:lvl>
    <w:lvl w:ilvl="1" w:tplc="DBC48848">
      <w:start w:val="1"/>
      <w:numFmt w:val="lowerLetter"/>
      <w:lvlText w:val="%2."/>
      <w:lvlJc w:val="left"/>
      <w:pPr>
        <w:ind w:left="1440" w:hanging="360"/>
      </w:pPr>
    </w:lvl>
    <w:lvl w:ilvl="2" w:tplc="A1B889BC">
      <w:start w:val="1"/>
      <w:numFmt w:val="lowerRoman"/>
      <w:lvlText w:val="%3."/>
      <w:lvlJc w:val="right"/>
      <w:pPr>
        <w:ind w:left="2160" w:hanging="180"/>
      </w:pPr>
    </w:lvl>
    <w:lvl w:ilvl="3" w:tplc="92347462">
      <w:start w:val="1"/>
      <w:numFmt w:val="decimal"/>
      <w:lvlText w:val="%4."/>
      <w:lvlJc w:val="left"/>
      <w:pPr>
        <w:ind w:left="2880" w:hanging="360"/>
      </w:pPr>
    </w:lvl>
    <w:lvl w:ilvl="4" w:tplc="4F84E9DC">
      <w:start w:val="1"/>
      <w:numFmt w:val="lowerLetter"/>
      <w:lvlText w:val="%5."/>
      <w:lvlJc w:val="left"/>
      <w:pPr>
        <w:ind w:left="3600" w:hanging="360"/>
      </w:pPr>
    </w:lvl>
    <w:lvl w:ilvl="5" w:tplc="39E2FFD2">
      <w:start w:val="1"/>
      <w:numFmt w:val="lowerRoman"/>
      <w:lvlText w:val="%6."/>
      <w:lvlJc w:val="right"/>
      <w:pPr>
        <w:ind w:left="4320" w:hanging="180"/>
      </w:pPr>
    </w:lvl>
    <w:lvl w:ilvl="6" w:tplc="ABECF756">
      <w:start w:val="1"/>
      <w:numFmt w:val="decimal"/>
      <w:lvlText w:val="%7."/>
      <w:lvlJc w:val="left"/>
      <w:pPr>
        <w:ind w:left="5040" w:hanging="360"/>
      </w:pPr>
    </w:lvl>
    <w:lvl w:ilvl="7" w:tplc="50181C5A">
      <w:start w:val="1"/>
      <w:numFmt w:val="lowerLetter"/>
      <w:lvlText w:val="%8."/>
      <w:lvlJc w:val="left"/>
      <w:pPr>
        <w:ind w:left="5760" w:hanging="360"/>
      </w:pPr>
    </w:lvl>
    <w:lvl w:ilvl="8" w:tplc="0BF05E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F1"/>
    <w:rsid w:val="00125913"/>
    <w:rsid w:val="00420855"/>
    <w:rsid w:val="004877F1"/>
    <w:rsid w:val="00612E7A"/>
    <w:rsid w:val="00691EE2"/>
    <w:rsid w:val="007D76D2"/>
    <w:rsid w:val="00F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6EE7"/>
  <w15:docId w15:val="{045E29C8-F29C-4514-A730-DB5BDE2B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paragraph" w:customStyle="1" w:styleId="af7">
    <w:name w:val="Обычный"/>
    <w:link w:val="af7"/>
    <w:rPr>
      <w:lang w:val="ru-RU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b">
    <w:name w:val="Абзац списка"/>
    <w:pPr>
      <w:ind w:left="720"/>
      <w:contextualSpacing/>
    </w:pPr>
    <w:rPr>
      <w:lang w:val="ru-RU"/>
    </w:rPr>
  </w:style>
  <w:style w:type="paragraph" w:customStyle="1" w:styleId="afc">
    <w:name w:val="Без интервала"/>
    <w:link w:val="afd"/>
    <w:pPr>
      <w:widowControl w:val="0"/>
    </w:pPr>
    <w:rPr>
      <w:rFonts w:ascii="Times New Roman" w:eastAsia="SimSun" w:hAnsi="Times New Roman"/>
      <w:sz w:val="24"/>
      <w:szCs w:val="21"/>
      <w:lang w:eastAsia="hi-IN" w:bidi="hi-IN"/>
    </w:rPr>
  </w:style>
  <w:style w:type="paragraph" w:customStyle="1" w:styleId="afe">
    <w:name w:val="Название"/>
    <w:link w:val="aff"/>
    <w:pPr>
      <w:spacing w:before="300" w:after="200"/>
      <w:contextualSpacing/>
    </w:pPr>
    <w:rPr>
      <w:sz w:val="48"/>
      <w:szCs w:val="48"/>
    </w:rPr>
  </w:style>
  <w:style w:type="character" w:customStyle="1" w:styleId="aff">
    <w:name w:val="Название Знак"/>
    <w:link w:val="afe"/>
    <w:rPr>
      <w:sz w:val="48"/>
      <w:szCs w:val="48"/>
      <w:lang w:bidi="ar-SA"/>
    </w:rPr>
  </w:style>
  <w:style w:type="paragraph" w:customStyle="1" w:styleId="aff0">
    <w:name w:val="Подзаголовок"/>
    <w:link w:val="aff1"/>
    <w:pPr>
      <w:spacing w:before="200" w:after="200"/>
    </w:pPr>
    <w:rPr>
      <w:sz w:val="24"/>
      <w:szCs w:val="24"/>
    </w:rPr>
  </w:style>
  <w:style w:type="character" w:customStyle="1" w:styleId="aff1">
    <w:name w:val="Подзаголовок Знак"/>
    <w:link w:val="aff0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  <w:lang w:val="ru-RU"/>
    </w:rPr>
  </w:style>
  <w:style w:type="character" w:customStyle="1" w:styleId="23">
    <w:name w:val="Цитата 2 Знак"/>
    <w:link w:val="22"/>
    <w:rPr>
      <w:i/>
      <w:lang w:val="ru-RU" w:eastAsia="zh-CN" w:bidi="ar-SA"/>
    </w:rPr>
  </w:style>
  <w:style w:type="paragraph" w:customStyle="1" w:styleId="aff2">
    <w:name w:val="Выделенная цитата"/>
    <w:link w:val="af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/>
    </w:rPr>
  </w:style>
  <w:style w:type="character" w:customStyle="1" w:styleId="aff3">
    <w:name w:val="Выделенная цитата Знак"/>
    <w:link w:val="aff2"/>
    <w:rPr>
      <w:i/>
      <w:shd w:val="clear" w:color="auto" w:fill="F2F2F2"/>
      <w:lang w:val="ru-RU" w:eastAsia="zh-CN" w:bidi="ar-SA"/>
    </w:rPr>
  </w:style>
  <w:style w:type="paragraph" w:styleId="aff4">
    <w:name w:val="header"/>
    <w:link w:val="aff5"/>
    <w:pPr>
      <w:tabs>
        <w:tab w:val="center" w:pos="7143"/>
        <w:tab w:val="right" w:pos="14287"/>
      </w:tabs>
    </w:pPr>
    <w:rPr>
      <w:lang w:val="ru-RU"/>
    </w:rPr>
  </w:style>
  <w:style w:type="character" w:customStyle="1" w:styleId="aff5">
    <w:name w:val="Верхній колонтитул Знак"/>
    <w:link w:val="aff4"/>
    <w:rPr>
      <w:lang w:val="ru-RU" w:eastAsia="zh-CN" w:bidi="ar-SA"/>
    </w:rPr>
  </w:style>
  <w:style w:type="paragraph" w:styleId="aff6">
    <w:name w:val="footer"/>
    <w:link w:val="aff7"/>
    <w:pPr>
      <w:tabs>
        <w:tab w:val="center" w:pos="7143"/>
        <w:tab w:val="right" w:pos="14287"/>
      </w:tabs>
    </w:pPr>
    <w:rPr>
      <w:lang w:val="ru-RU"/>
    </w:rPr>
  </w:style>
  <w:style w:type="character" w:customStyle="1" w:styleId="FooterChar">
    <w:name w:val="Footer Char"/>
  </w:style>
  <w:style w:type="paragraph" w:styleId="aff8">
    <w:name w:val="caption"/>
    <w:semiHidden/>
    <w:pPr>
      <w:spacing w:line="276" w:lineRule="auto"/>
    </w:pPr>
    <w:rPr>
      <w:b/>
      <w:bCs/>
      <w:color w:val="4F81BD"/>
      <w:sz w:val="18"/>
      <w:szCs w:val="18"/>
      <w:lang w:val="ru-RU"/>
    </w:rPr>
  </w:style>
  <w:style w:type="character" w:customStyle="1" w:styleId="aff7">
    <w:name w:val="Нижній колонтитул Знак"/>
    <w:link w:val="aff6"/>
    <w:rPr>
      <w:lang w:val="ru-RU" w:eastAsia="zh-CN" w:bidi="ar-SA"/>
    </w:rPr>
  </w:style>
  <w:style w:type="table" w:customStyle="1" w:styleId="aff9">
    <w:name w:val="Сетка таблицы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a">
    <w:name w:val="Гиперссылка"/>
    <w:rPr>
      <w:color w:val="0000FF"/>
      <w:u w:val="single"/>
    </w:rPr>
  </w:style>
  <w:style w:type="paragraph" w:customStyle="1" w:styleId="affb">
    <w:name w:val="Текст сноски"/>
    <w:link w:val="affc"/>
    <w:semiHidden/>
    <w:pPr>
      <w:spacing w:after="40"/>
    </w:pPr>
    <w:rPr>
      <w:sz w:val="18"/>
    </w:rPr>
  </w:style>
  <w:style w:type="character" w:customStyle="1" w:styleId="affc">
    <w:name w:val="Текст сноски Знак"/>
    <w:link w:val="affb"/>
    <w:semiHidden/>
    <w:rPr>
      <w:sz w:val="18"/>
      <w:lang w:bidi="ar-SA"/>
    </w:rPr>
  </w:style>
  <w:style w:type="character" w:customStyle="1" w:styleId="affd">
    <w:name w:val="Знак сноски"/>
    <w:rPr>
      <w:vertAlign w:val="superscript"/>
    </w:rPr>
  </w:style>
  <w:style w:type="paragraph" w:customStyle="1" w:styleId="affe">
    <w:name w:val="Текст концевой сноски"/>
    <w:link w:val="afff"/>
    <w:semiHidden/>
    <w:rPr>
      <w:lang w:val="ru-RU"/>
    </w:rPr>
  </w:style>
  <w:style w:type="character" w:customStyle="1" w:styleId="afff">
    <w:name w:val="Текст концевой сноски Знак"/>
    <w:link w:val="affe"/>
    <w:semiHidden/>
    <w:rPr>
      <w:lang w:val="ru-RU" w:eastAsia="zh-CN" w:bidi="ar-SA"/>
    </w:rPr>
  </w:style>
  <w:style w:type="character" w:customStyle="1" w:styleId="afff0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  <w:rPr>
      <w:lang w:val="ru-RU"/>
    </w:rPr>
  </w:style>
  <w:style w:type="paragraph" w:customStyle="1" w:styleId="25">
    <w:name w:val="Оглавление 2"/>
    <w:pPr>
      <w:spacing w:after="57"/>
      <w:ind w:left="283"/>
    </w:pPr>
    <w:rPr>
      <w:lang w:val="ru-RU"/>
    </w:rPr>
  </w:style>
  <w:style w:type="paragraph" w:customStyle="1" w:styleId="33">
    <w:name w:val="Оглавление 3"/>
    <w:pPr>
      <w:spacing w:after="57"/>
      <w:ind w:left="567"/>
    </w:pPr>
    <w:rPr>
      <w:lang w:val="ru-RU"/>
    </w:rPr>
  </w:style>
  <w:style w:type="paragraph" w:customStyle="1" w:styleId="43">
    <w:name w:val="Оглавление 4"/>
    <w:pPr>
      <w:spacing w:after="57"/>
      <w:ind w:left="850"/>
    </w:pPr>
    <w:rPr>
      <w:lang w:val="ru-RU"/>
    </w:rPr>
  </w:style>
  <w:style w:type="paragraph" w:customStyle="1" w:styleId="53">
    <w:name w:val="Оглавление 5"/>
    <w:pPr>
      <w:spacing w:after="57"/>
      <w:ind w:left="1134"/>
    </w:pPr>
    <w:rPr>
      <w:lang w:val="ru-RU"/>
    </w:rPr>
  </w:style>
  <w:style w:type="paragraph" w:customStyle="1" w:styleId="62">
    <w:name w:val="Оглавление 6"/>
    <w:pPr>
      <w:spacing w:after="57"/>
      <w:ind w:left="1417"/>
    </w:pPr>
    <w:rPr>
      <w:lang w:val="ru-RU"/>
    </w:rPr>
  </w:style>
  <w:style w:type="paragraph" w:customStyle="1" w:styleId="72">
    <w:name w:val="Оглавление 7"/>
    <w:pPr>
      <w:spacing w:after="57"/>
      <w:ind w:left="1701"/>
    </w:pPr>
    <w:rPr>
      <w:lang w:val="ru-RU"/>
    </w:rPr>
  </w:style>
  <w:style w:type="paragraph" w:customStyle="1" w:styleId="82">
    <w:name w:val="Оглавление 8"/>
    <w:pPr>
      <w:spacing w:after="57"/>
      <w:ind w:left="1984"/>
    </w:pPr>
    <w:rPr>
      <w:lang w:val="ru-RU"/>
    </w:rPr>
  </w:style>
  <w:style w:type="paragraph" w:customStyle="1" w:styleId="92">
    <w:name w:val="Оглавление 9"/>
    <w:pPr>
      <w:spacing w:after="57"/>
      <w:ind w:left="2268"/>
    </w:pPr>
    <w:rPr>
      <w:lang w:val="ru-RU"/>
    </w:rPr>
  </w:style>
  <w:style w:type="paragraph" w:customStyle="1" w:styleId="afff1">
    <w:name w:val="Заголовок оглавления"/>
    <w:rPr>
      <w:lang w:val="ru-RU"/>
    </w:rPr>
  </w:style>
  <w:style w:type="paragraph" w:customStyle="1" w:styleId="afff2">
    <w:name w:val="Перечень рисунков"/>
    <w:rPr>
      <w:lang w:val="ru-RU"/>
    </w:rPr>
  </w:style>
  <w:style w:type="character" w:customStyle="1" w:styleId="26">
    <w:name w:val="Основной текст (2)_"/>
    <w:basedOn w:val="af8"/>
    <w:rPr>
      <w:i/>
      <w:iCs/>
      <w:sz w:val="28"/>
      <w:szCs w:val="28"/>
    </w:rPr>
  </w:style>
  <w:style w:type="paragraph" w:customStyle="1" w:styleId="310">
    <w:name w:val="Основной текст 31"/>
    <w:basedOn w:val="af7"/>
    <w:pPr>
      <w:jc w:val="right"/>
    </w:pPr>
    <w:rPr>
      <w:rFonts w:eastAsia="Times New Roman"/>
      <w:sz w:val="36"/>
    </w:rPr>
  </w:style>
  <w:style w:type="paragraph" w:customStyle="1" w:styleId="afff3">
    <w:name w:val="Верхний колонтитул"/>
    <w:basedOn w:val="af7"/>
    <w:link w:val="afff4"/>
    <w:semiHidden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ff4">
    <w:name w:val="Верхний колонтитул Знак"/>
    <w:basedOn w:val="af8"/>
    <w:link w:val="afff3"/>
    <w:semiHidden/>
    <w:rPr>
      <w:rFonts w:ascii="Times New Roman" w:eastAsia="SimSun" w:hAnsi="Times New Roman"/>
      <w:sz w:val="24"/>
      <w:szCs w:val="21"/>
      <w:lang w:val="uk-UA" w:eastAsia="hi-IN" w:bidi="hi-IN"/>
    </w:rPr>
  </w:style>
  <w:style w:type="paragraph" w:customStyle="1" w:styleId="afff5">
    <w:name w:val="Нижний колонтитул"/>
    <w:basedOn w:val="af7"/>
    <w:link w:val="afff6"/>
    <w:semiHidden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ff6">
    <w:name w:val="Нижний колонтитул Знак"/>
    <w:basedOn w:val="af8"/>
    <w:link w:val="afff5"/>
    <w:semiHidden/>
    <w:rPr>
      <w:rFonts w:ascii="Times New Roman" w:eastAsia="SimSun" w:hAnsi="Times New Roman"/>
      <w:sz w:val="24"/>
      <w:szCs w:val="21"/>
      <w:lang w:val="uk-UA" w:eastAsia="hi-IN" w:bidi="hi-IN"/>
    </w:rPr>
  </w:style>
  <w:style w:type="character" w:customStyle="1" w:styleId="afd">
    <w:name w:val="Без интервала Знак"/>
    <w:link w:val="afc"/>
    <w:rPr>
      <w:rFonts w:ascii="Times New Roman" w:eastAsia="SimSun" w:hAnsi="Times New Roman"/>
      <w:sz w:val="24"/>
      <w:szCs w:val="21"/>
      <w:lang w:eastAsia="hi-IN" w:bidi="hi-IN"/>
    </w:rPr>
  </w:style>
  <w:style w:type="paragraph" w:customStyle="1" w:styleId="afff7">
    <w:name w:val="Обычный (веб)"/>
    <w:basedOn w:val="a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basedOn w:val="a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5228</Words>
  <Characters>2981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2024-01-12T14:00:00Z</dcterms:created>
  <dcterms:modified xsi:type="dcterms:W3CDTF">2024-01-15T17:33:00Z</dcterms:modified>
</cp:coreProperties>
</file>