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8D" w:rsidRDefault="00AE488D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88D" w:rsidRDefault="006971ED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МЕНСЬКА МІСЬКА РАДА</w:t>
      </w:r>
    </w:p>
    <w:p w:rsidR="00AE488D" w:rsidRDefault="00AE488D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E488D" w:rsidRDefault="006971ED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ВИКОНАВЧИЙ КОМІТЕТ</w:t>
      </w:r>
    </w:p>
    <w:p w:rsidR="00AE488D" w:rsidRDefault="007B3C34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ПРОЄКТ  </w:t>
      </w:r>
      <w:bookmarkStart w:id="0" w:name="_GoBack"/>
      <w:bookmarkEnd w:id="0"/>
      <w:r w:rsidR="00697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РІШЕННЯ</w:t>
      </w:r>
    </w:p>
    <w:p w:rsidR="00AE488D" w:rsidRDefault="00AE488D">
      <w:pPr>
        <w:widowContro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488D" w:rsidRDefault="006971ED">
      <w:pPr>
        <w:widowControl w:val="0"/>
        <w:tabs>
          <w:tab w:val="left" w:pos="4394"/>
          <w:tab w:val="left" w:pos="722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грудня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B3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№ 352</w:t>
      </w:r>
    </w:p>
    <w:p w:rsidR="00AE488D" w:rsidRDefault="00AE488D">
      <w:pPr>
        <w:ind w:right="49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488D" w:rsidRDefault="006971ED" w:rsidP="007B3C34">
      <w:pPr>
        <w:widowControl w:val="0"/>
        <w:tabs>
          <w:tab w:val="left" w:pos="8505"/>
        </w:tabs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встановлення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тарифів на послуги з централізованого водопостачання та централізованого водовідведення на території 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Мена</w:t>
      </w:r>
      <w:proofErr w:type="spellEnd"/>
    </w:p>
    <w:p w:rsidR="00AE488D" w:rsidRDefault="006971ED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Розглянувши заяву директора  ТОВ «Менський комунальник» Білика В.А. про встановлення тарифів на послуги з централізованого водопостачання та централізованого водовідведення, враховуючи розрахунки після доопрацювання за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№ 264 від 20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листопажа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2023 року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 керуючись Законом України  №2189-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від 09.11.2017 «Про житлово-комунальні послуги» та у відповідності із Порядком формування тарифів на централізоване водопостачання та централізоване водовідведення, затвердженого постановою КМУ від 01.06.2011 року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869 ( в редакції постанови КМУ від 03.04.2019 року №291), Закону України «Про внесення змін до деяких законів України щодо врегулювання окремих питань у сфері надання житлово комунальних послуг п.6, №1060-ІХ від 03.12.2020 року,  ст. 28 Закону України «Про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місцеве самоврядування в Україні», виконавчий комітет Менської міської ради</w:t>
      </w:r>
      <w:r>
        <w:rPr>
          <w:rFonts w:ascii="Times New Roman" w:eastAsia="Times New Roman" w:hAnsi="Times New Roman" w:cs="Times New Roman"/>
          <w:color w:val="FF00FF"/>
          <w:sz w:val="28"/>
          <w:szCs w:val="28"/>
        </w:rPr>
        <w:t xml:space="preserve"> </w:t>
      </w:r>
    </w:p>
    <w:p w:rsidR="00AE488D" w:rsidRDefault="006971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ВИРІШИВ:</w:t>
      </w:r>
    </w:p>
    <w:p w:rsidR="00AE488D" w:rsidRDefault="006971ED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1.Встановити тарифи на послуги з централізованого водопостачання та централізованого водовідведення для споживачів на території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які надає ТОВ «Менський комун</w:t>
      </w:r>
      <w:r>
        <w:rPr>
          <w:rFonts w:ascii="Times New Roman" w:eastAsia="Times New Roman" w:hAnsi="Times New Roman" w:cs="Times New Roman"/>
          <w:sz w:val="28"/>
          <w:szCs w:val="28"/>
        </w:rPr>
        <w:t>альник»,  в таких розмірах:</w:t>
      </w:r>
    </w:p>
    <w:p w:rsidR="00AE488D" w:rsidRDefault="006971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централізоване водопостачання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-40,15 грн. за 1 м. куб. з ПДВ</w:t>
      </w:r>
    </w:p>
    <w:p w:rsidR="00AE488D" w:rsidRDefault="006971E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централізоване водовідведення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- 64,08 грн. за 1 м. куб. з ПДВ</w:t>
      </w:r>
    </w:p>
    <w:p w:rsidR="00AE488D" w:rsidRDefault="006971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тарифу на централізоване водопостачання (додаток 1) та централізоване водовідведення (додато</w:t>
      </w:r>
      <w:r>
        <w:rPr>
          <w:rFonts w:ascii="Times New Roman" w:eastAsia="Times New Roman" w:hAnsi="Times New Roman" w:cs="Times New Roman"/>
          <w:sz w:val="28"/>
          <w:szCs w:val="28"/>
        </w:rPr>
        <w:t>к 2) по ТОВ «Менський комунальник» додається.</w:t>
      </w:r>
    </w:p>
    <w:p w:rsidR="00AE488D" w:rsidRDefault="006971ED">
      <w:pPr>
        <w:tabs>
          <w:tab w:val="left" w:pos="709"/>
          <w:tab w:val="left" w:pos="694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2.Вважати таким, що втратило чинність рішення виконавчого комітету Менської міської ради від 31 липня 2023 року № 201 «Про встановлення відкоригованих тарифів на послуги з централізованого водопостачання та 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тралізованого водовідведення на території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з моменту введення в дію встановлених тарифів.</w:t>
      </w:r>
    </w:p>
    <w:p w:rsidR="00AE488D" w:rsidRDefault="006971ED">
      <w:pPr>
        <w:tabs>
          <w:tab w:val="left" w:pos="709"/>
          <w:tab w:val="left" w:pos="694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3.Встановлені тарифи на послуги з централізованого водопостачання та централізованого водовідведення для споживачів на території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які надає ТОВ «Ме</w:t>
      </w:r>
      <w:r>
        <w:rPr>
          <w:rFonts w:ascii="Times New Roman" w:eastAsia="Times New Roman" w:hAnsi="Times New Roman" w:cs="Times New Roman"/>
          <w:sz w:val="28"/>
          <w:szCs w:val="28"/>
        </w:rPr>
        <w:t>нський комунальник»  вводяться в дію з 01 січня 2024 року.</w:t>
      </w:r>
    </w:p>
    <w:p w:rsidR="00AE488D" w:rsidRDefault="006971ED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4.Оприлюднити дане рішення  на офіційному сайті Менської міської ради в мережі Інтернет в день його прийняття.</w:t>
      </w:r>
    </w:p>
    <w:p w:rsidR="00AE488D" w:rsidRDefault="006971ED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Рішення набирає чинності з 01 січня 2024 року. Скарга на рішення може бути подана на протязі 30 календарних днів з моменту його оприлюднення на офіційному сайті Менської міської ради в мережі Інтернет.</w:t>
      </w:r>
    </w:p>
    <w:p w:rsidR="00AE488D" w:rsidRDefault="006971ED">
      <w:pPr>
        <w:tabs>
          <w:tab w:val="left" w:pos="99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за виконанням рішення покласти на засту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пника міського голови з питань діяльності виконавчих органів ради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Гаєвого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</w:p>
    <w:p w:rsidR="00AE488D" w:rsidRDefault="00AE488D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488D" w:rsidRDefault="00AE488D">
      <w:pPr>
        <w:tabs>
          <w:tab w:val="left" w:pos="993"/>
        </w:tabs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88D" w:rsidRDefault="006971ED">
      <w:pPr>
        <w:widowControl w:val="0"/>
        <w:tabs>
          <w:tab w:val="left" w:pos="680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Геннадій ПРИМАКОВ</w:t>
      </w:r>
    </w:p>
    <w:sectPr w:rsidR="00AE488D" w:rsidSect="008B562C">
      <w:headerReference w:type="default" r:id="rId8"/>
      <w:headerReference w:type="first" r:id="rId9"/>
      <w:pgSz w:w="11906" w:h="16838"/>
      <w:pgMar w:top="1134" w:right="567" w:bottom="1134" w:left="1701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1ED" w:rsidRDefault="006971ED">
      <w:r>
        <w:separator/>
      </w:r>
    </w:p>
  </w:endnote>
  <w:endnote w:type="continuationSeparator" w:id="0">
    <w:p w:rsidR="006971ED" w:rsidRDefault="0069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1ED" w:rsidRDefault="006971ED">
      <w:r>
        <w:separator/>
      </w:r>
    </w:p>
  </w:footnote>
  <w:footnote w:type="continuationSeparator" w:id="0">
    <w:p w:rsidR="006971ED" w:rsidRDefault="0069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88D" w:rsidRDefault="006971ED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AE488D" w:rsidRDefault="00AE488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88D" w:rsidRDefault="006971ED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49" cy="609600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.pn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8D"/>
    <w:rsid w:val="006971ED"/>
    <w:rsid w:val="007B3C34"/>
    <w:rsid w:val="008B562C"/>
    <w:rsid w:val="00A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A0D7"/>
  <w15:docId w15:val="{67B89D88-DB5B-4561-8664-7F425C2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 Знак"/>
    <w:basedOn w:val="a0"/>
    <w:link w:val="a6"/>
    <w:uiPriority w:val="10"/>
    <w:rPr>
      <w:sz w:val="48"/>
      <w:szCs w:val="48"/>
    </w:rPr>
  </w:style>
  <w:style w:type="character" w:customStyle="1" w:styleId="a7">
    <w:name w:val="Підзаголовок Знак"/>
    <w:basedOn w:val="a0"/>
    <w:link w:val="a8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b">
    <w:name w:val="Table Grid"/>
    <w:basedOn w:val="a1"/>
    <w:uiPriority w:val="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TY69CB6zvg00a+mYUssNy2jeQ==">AMUW2mWuFckTFRzpQ35ZFgSjQOhTR8g1UV/lnIk8o0Wa2FiwBObd7qMuTvSKxGjWZ5/ULnKxcrlmBBu/iXDtNREPpSxURvhglGFS9HFoyGUkEJoSlB6xkrRQFcx4zbVaPJy5guIhswIG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A0B8266-A583-4532-917A-6DCB02624C15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1627</Words>
  <Characters>928</Characters>
  <Application>Microsoft Office Word</Application>
  <DocSecurity>0</DocSecurity>
  <Lines>7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10</cp:revision>
  <dcterms:created xsi:type="dcterms:W3CDTF">2023-12-12T10:14:00Z</dcterms:created>
  <dcterms:modified xsi:type="dcterms:W3CDTF">2023-12-23T16:21:00Z</dcterms:modified>
</cp:coreProperties>
</file>