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  <w:jc w:val="center"/>
        <w:spacing w:lineRule="auto" w:line="240" w:after="0" w:afterAutospacing="0" w:before="28" w:beforeAutospacing="0"/>
        <w:tabs>
          <w:tab w:val="left" w:pos="4535" w:leader="none"/>
          <w:tab w:val="left" w:pos="7370" w:leader="none"/>
        </w:tabs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50"/>
        <w:jc w:val="center"/>
        <w:spacing w:lineRule="auto" w:line="240" w:after="0" w:afterAutospacing="0" w:before="28" w:beforeAutospacing="0"/>
        <w:tabs>
          <w:tab w:val="left" w:pos="4535" w:leader="none"/>
          <w:tab w:val="left" w:pos="7370" w:leader="none"/>
        </w:tabs>
        <w:rPr>
          <w:sz w:val="14"/>
        </w:rPr>
      </w:pPr>
      <w:r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</w:t>
      </w:r>
      <w:r>
        <w:rPr>
          <w:b/>
          <w:bCs/>
          <w:color w:val="000000"/>
          <w:sz w:val="28"/>
          <w:szCs w:val="28"/>
          <w:lang w:val="uk-UA"/>
        </w:rPr>
        <w:t xml:space="preserve">третя</w:t>
      </w:r>
      <w:r>
        <w:rPr>
          <w:b/>
          <w:bCs/>
          <w:color w:val="000000"/>
          <w:sz w:val="28"/>
          <w:szCs w:val="28"/>
        </w:rPr>
        <w:t xml:space="preserve"> сесія восьмого скликання)</w:t>
      </w:r>
      <w:r/>
    </w:p>
    <w:p>
      <w:pPr>
        <w:pStyle w:val="950"/>
        <w:jc w:val="center"/>
        <w:spacing w:lineRule="auto" w:line="240" w:after="0" w:afterAutospacing="0" w:before="28" w:beforeAutospacing="0"/>
        <w:widowControl w:val="off"/>
        <w:tabs>
          <w:tab w:val="left" w:pos="4535" w:leader="none"/>
          <w:tab w:val="left" w:pos="7370" w:leader="none"/>
        </w:tabs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50"/>
        <w:ind w:firstLine="0"/>
        <w:jc w:val="both"/>
        <w:spacing w:lineRule="auto" w:line="240" w:after="0" w:afterAutospacing="0" w:before="28" w:beforeAutospacing="0"/>
        <w:tabs>
          <w:tab w:val="left" w:pos="4535" w:leader="none"/>
          <w:tab w:val="left" w:pos="7370" w:leader="none"/>
        </w:tabs>
        <w:rPr>
          <w:sz w:val="14"/>
        </w:rPr>
      </w:pPr>
      <w:r/>
      <w:r>
        <w:rPr>
          <w:color w:val="000000"/>
          <w:sz w:val="28"/>
          <w:szCs w:val="28"/>
          <w:lang w:val="uk-UA"/>
        </w:rPr>
        <w:t xml:space="preserve">21 </w:t>
      </w:r>
      <w:r>
        <w:rPr>
          <w:color w:val="000000"/>
          <w:sz w:val="28"/>
          <w:szCs w:val="28"/>
          <w:lang w:val="uk-UA"/>
        </w:rPr>
        <w:t xml:space="preserve">грудня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2023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751</w:t>
      </w:r>
      <w:r/>
    </w:p>
    <w:p>
      <w:pPr>
        <w:pStyle w:val="950"/>
        <w:ind w:right="5528"/>
        <w:jc w:val="both"/>
        <w:spacing w:lineRule="auto" w:line="240" w:after="0" w:afterAutospacing="0" w:before="57" w:beforeAutospacing="0"/>
        <w:tabs>
          <w:tab w:val="left" w:pos="4535" w:leader="none"/>
          <w:tab w:val="left" w:pos="7370" w:leader="none"/>
        </w:tabs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</w:t>
      </w:r>
      <w:r>
        <w:rPr>
          <w:b/>
          <w:bCs/>
          <w:color w:val="000000"/>
          <w:sz w:val="28"/>
          <w:szCs w:val="28"/>
          <w:lang w:val="uk-UA"/>
        </w:rPr>
        <w:t xml:space="preserve"> в новій редакції</w:t>
      </w:r>
      <w:r/>
    </w:p>
    <w:p>
      <w:pPr>
        <w:pStyle w:val="950"/>
        <w:ind w:firstLine="567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shd w:val="clear" w:fill="FFFFFF" w:color="auto"/>
          <w:lang w:val="uk-UA"/>
        </w:rPr>
        <w:t xml:space="preserve">Керуючись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ом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розглянувши пропозиції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постійних к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омісій міської ради з питань планування, фінансів, бюджету, соціально-економічного розвитку, житлово-комунального господарства та комунального майна та з питань охорони здоров’я, соціального захисту населення, освіти, культури, молоді, фізкультури і спорту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з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метою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соціальної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підтримки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військовослужбовців</w:t>
      </w:r>
      <w:r>
        <w:rPr>
          <w:sz w:val="28"/>
          <w:szCs w:val="28"/>
          <w:lang w:val="uk-UA"/>
        </w:rPr>
        <w:t xml:space="preserve">, призван</w:t>
      </w:r>
      <w:r>
        <w:rPr>
          <w:sz w:val="28"/>
          <w:szCs w:val="28"/>
          <w:lang w:val="uk-UA"/>
        </w:rPr>
        <w:t xml:space="preserve">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військову службу </w:t>
      </w:r>
      <w:r>
        <w:rPr>
          <w:sz w:val="28"/>
          <w:szCs w:val="28"/>
          <w:lang w:val="uk-UA"/>
        </w:rPr>
        <w:t xml:space="preserve">під час мобілізації до </w:t>
      </w:r>
      <w:r>
        <w:rPr>
          <w:sz w:val="28"/>
          <w:szCs w:val="28"/>
          <w:lang w:val="uk-UA"/>
        </w:rPr>
        <w:t xml:space="preserve">лав </w:t>
      </w:r>
      <w:r>
        <w:rPr>
          <w:sz w:val="28"/>
          <w:szCs w:val="28"/>
          <w:lang w:val="uk-UA"/>
        </w:rPr>
        <w:t xml:space="preserve">Збройних сил України та інших військових формувань</w:t>
      </w:r>
      <w:r>
        <w:rPr>
          <w:spacing w:val="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</w:t>
      </w:r>
      <w:r>
        <w:rPr>
          <w:spacing w:val="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захисту</w:t>
      </w:r>
      <w:r>
        <w:rPr>
          <w:spacing w:val="16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України</w:t>
      </w:r>
      <w:r>
        <w:rPr>
          <w:spacing w:val="1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</w:t>
      </w:r>
      <w:r>
        <w:rPr>
          <w:spacing w:val="3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збройної</w:t>
      </w:r>
      <w:r>
        <w:rPr>
          <w:spacing w:val="10"/>
          <w:sz w:val="28"/>
          <w:szCs w:val="28"/>
          <w:lang w:val="uk-UA"/>
        </w:rPr>
        <w:t xml:space="preserve"> агресії </w:t>
      </w:r>
      <w:r>
        <w:rPr>
          <w:sz w:val="28"/>
          <w:szCs w:val="28"/>
          <w:lang w:val="uk-UA"/>
        </w:rPr>
        <w:t xml:space="preserve">російської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федерації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0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950"/>
        <w:ind w:firstLine="567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 xml:space="preserve">1.Внести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зміни</w:t>
      </w:r>
      <w:r>
        <w:rPr>
          <w:color w:val="000000"/>
          <w:sz w:val="28"/>
          <w:lang w:val="uk-UA"/>
        </w:rPr>
        <w:t xml:space="preserve"> та доповнення </w:t>
      </w:r>
      <w:r>
        <w:rPr>
          <w:color w:val="000000"/>
          <w:sz w:val="28"/>
          <w:lang w:val="uk-UA"/>
        </w:rPr>
        <w:t xml:space="preserve">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територіальної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громади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2022-2024 роки, затвердженої</w:t>
      </w:r>
      <w:r>
        <w:rPr>
          <w:color w:val="000000"/>
          <w:sz w:val="28"/>
          <w:lang w:val="uk-UA"/>
        </w:rPr>
        <w:t xml:space="preserve"> у новій редакції </w:t>
      </w:r>
      <w:r>
        <w:rPr>
          <w:color w:val="000000"/>
          <w:sz w:val="28"/>
          <w:lang w:val="uk-UA"/>
        </w:rPr>
        <w:t xml:space="preserve">рішенням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36 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 </w:t>
      </w:r>
      <w:r>
        <w:rPr>
          <w:color w:val="000000"/>
          <w:sz w:val="28"/>
          <w:lang w:val="uk-UA"/>
        </w:rPr>
        <w:t xml:space="preserve">м</w:t>
      </w:r>
      <w:r>
        <w:rPr>
          <w:color w:val="000000"/>
          <w:sz w:val="28"/>
          <w:lang w:val="uk-UA"/>
        </w:rPr>
        <w:t xml:space="preserve">іської ради 8 скликання від 14.06.2023 </w:t>
      </w:r>
      <w:r>
        <w:rPr>
          <w:color w:val="000000"/>
          <w:sz w:val="28"/>
          <w:lang w:val="uk-UA"/>
        </w:rPr>
        <w:t xml:space="preserve">№ 355,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саме</w:t>
      </w:r>
      <w:r>
        <w:rPr>
          <w:color w:val="000000"/>
          <w:sz w:val="28"/>
          <w:lang w:val="uk-UA"/>
        </w:rPr>
        <w:t xml:space="preserve">:</w:t>
      </w:r>
      <w:r/>
    </w:p>
    <w:p>
      <w:pPr>
        <w:ind w:left="567"/>
        <w:spacing w:lineRule="auto" w:line="240" w:after="0" w:before="0" w:beforeAutospacing="0"/>
        <w:tabs>
          <w:tab w:val="left" w:pos="850" w:leader="none"/>
        </w:tabs>
      </w:pPr>
      <w:r>
        <w:rPr>
          <w:rFonts w:eastAsia="Times New Roman"/>
          <w:color w:val="000000"/>
        </w:rPr>
        <w:t xml:space="preserve">1.1. Пункт 9 Паспорту Програми викласти в наступній редакції:</w:t>
      </w:r>
      <w:r/>
    </w:p>
    <w:tbl>
      <w:tblPr>
        <w:tblStyle w:val="80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4820"/>
      </w:tblGrid>
      <w:tr>
        <w:trPr/>
        <w:tc>
          <w:tcPr>
            <w:tcW w:w="567" w:type="dxa"/>
            <w:textDirection w:val="lrTb"/>
            <w:noWrap/>
          </w:tcPr>
          <w:p>
            <w:pPr>
              <w:pStyle w:val="967"/>
              <w:spacing w:lineRule="auto" w:line="240" w:before="0" w:beforeAutospacing="0"/>
            </w:pPr>
            <w:r>
              <w:t xml:space="preserve">9</w:t>
            </w:r>
            <w:r/>
          </w:p>
        </w:tc>
        <w:tc>
          <w:tcPr>
            <w:tcW w:w="4252" w:type="dxa"/>
            <w:textDirection w:val="lrTb"/>
            <w:noWrap/>
          </w:tcPr>
          <w:p>
            <w:pPr>
              <w:pStyle w:val="967"/>
              <w:spacing w:lineRule="auto" w:line="240" w:before="0" w:beforeAutospacing="0"/>
            </w:pPr>
            <w:r>
              <w:t xml:space="preserve">Загальний обсяг фінансових ресурсів, необхідних для реалізації Програми</w:t>
            </w:r>
            <w:r/>
          </w:p>
        </w:tc>
        <w:tc>
          <w:tcPr>
            <w:tcW w:w="4820" w:type="dxa"/>
            <w:textDirection w:val="lrTb"/>
            <w:noWrap/>
          </w:tcPr>
          <w:p>
            <w:pPr>
              <w:pStyle w:val="967"/>
              <w:spacing w:lineRule="auto" w:line="240" w:before="0" w:beforeAutospacing="0"/>
            </w:pPr>
            <w:r>
              <w:t xml:space="preserve">Всього: </w:t>
            </w:r>
            <w:r>
              <w:rPr>
                <w:lang w:val="uk-UA"/>
              </w:rPr>
              <w:t xml:space="preserve">8</w:t>
            </w: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  <w:t xml:space="preserve">85</w:t>
            </w:r>
            <w:r>
              <w:t xml:space="preserve">,0</w:t>
            </w:r>
            <w:r>
              <w:t xml:space="preserve"> тис.грн., у тому числі</w:t>
            </w:r>
            <w:r/>
          </w:p>
          <w:p>
            <w:pPr>
              <w:pStyle w:val="967"/>
              <w:spacing w:lineRule="auto" w:line="240" w:before="0" w:beforeAutospacing="0"/>
            </w:pPr>
            <w:r>
              <w:t xml:space="preserve">2022 р. - 1930,0 тис.грн.,</w:t>
            </w:r>
            <w:r/>
          </w:p>
          <w:p>
            <w:pPr>
              <w:pStyle w:val="967"/>
              <w:spacing w:lineRule="auto" w:line="240" w:before="0" w:beforeAutospacing="0"/>
              <w:rPr>
                <w:lang w:val="uk-UA"/>
              </w:rPr>
            </w:pPr>
            <w:r>
              <w:t xml:space="preserve">2023 р. - </w:t>
            </w:r>
            <w:r>
              <w:rPr>
                <w:lang w:val="uk-UA"/>
              </w:rPr>
              <w:t xml:space="preserve">3115</w:t>
            </w:r>
            <w:r>
              <w:t xml:space="preserve">,0 тис.грн.</w:t>
            </w:r>
            <w:r>
              <w:rPr>
                <w:lang w:val="uk-UA"/>
              </w:rPr>
              <w:t xml:space="preserve">,</w:t>
            </w:r>
            <w:r/>
          </w:p>
          <w:p>
            <w:pPr>
              <w:pStyle w:val="967"/>
              <w:spacing w:lineRule="auto" w:line="240" w:before="0" w:beforeAutospacing="0"/>
            </w:pPr>
            <w:r>
              <w:t xml:space="preserve">2024 р. </w:t>
            </w:r>
            <w:r>
              <w:t xml:space="preserve">- 3</w:t>
            </w:r>
            <w:r>
              <w:rPr>
                <w:lang w:val="uk-UA"/>
              </w:rPr>
              <w:t xml:space="preserve">5</w:t>
            </w:r>
            <w:r>
              <w:t xml:space="preserve">40,0</w:t>
            </w:r>
            <w:r>
              <w:t xml:space="preserve"> тис.грн.</w:t>
            </w:r>
            <w:r/>
          </w:p>
        </w:tc>
      </w:tr>
    </w:tbl>
    <w:p>
      <w:pPr>
        <w:pStyle w:val="794"/>
        <w:numPr>
          <w:ilvl w:val="1"/>
          <w:numId w:val="24"/>
        </w:numPr>
        <w:ind w:left="2" w:firstLine="565"/>
        <w:jc w:val="both"/>
        <w:spacing w:lineRule="auto" w:line="240" w:after="0" w:before="0" w:beforeAutospacing="0"/>
        <w:tabs>
          <w:tab w:val="left" w:pos="567" w:leader="none"/>
        </w:tabs>
      </w:pPr>
      <w:r>
        <w:rPr>
          <w:lang w:val="uk-UA"/>
        </w:rPr>
        <w:t xml:space="preserve">1.2. Доповнити</w:t>
      </w:r>
      <w:r>
        <w:rPr>
          <w:lang w:val="uk-UA"/>
        </w:rPr>
        <w:t xml:space="preserve"> </w:t>
      </w:r>
      <w:r>
        <w:t xml:space="preserve">розділ </w:t>
      </w:r>
      <w:r>
        <w:rPr>
          <w:lang w:val="uk-UA"/>
        </w:rPr>
        <w:t xml:space="preserve">7</w:t>
      </w:r>
      <w:r>
        <w:rPr>
          <w:lang w:val="uk-UA"/>
        </w:rPr>
        <w:t xml:space="preserve"> 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</w:t>
      </w:r>
      <w:r>
        <w:rPr>
          <w:rFonts w:eastAsia="Times New Roman"/>
          <w:lang w:val="uk-UA"/>
        </w:rPr>
        <w:t xml:space="preserve"> </w:t>
      </w:r>
      <w:r>
        <w:rPr>
          <w:lang w:val="uk-UA"/>
        </w:rPr>
        <w:t xml:space="preserve">пунктом </w:t>
      </w:r>
      <w:r>
        <w:rPr>
          <w:lang w:val="uk-UA"/>
        </w:rPr>
        <w:t xml:space="preserve">11</w:t>
      </w:r>
      <w:r>
        <w:rPr>
          <w:lang w:val="uk-UA"/>
        </w:rPr>
        <w:t xml:space="preserve">:</w:t>
      </w:r>
      <w:r/>
    </w:p>
    <w:tbl>
      <w:tblPr>
        <w:tblStyle w:val="806"/>
        <w:tblpPr w:horzAnchor="text" w:tblpX="108" w:vertAnchor="text" w:tblpY="1" w:leftFromText="180" w:topFromText="0" w:rightFromText="180" w:bottomFromText="0"/>
        <w:tblW w:w="9616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90"/>
        <w:gridCol w:w="5986"/>
        <w:gridCol w:w="735"/>
        <w:gridCol w:w="735"/>
        <w:gridCol w:w="735"/>
        <w:gridCol w:w="735"/>
      </w:tblGrid>
      <w:tr>
        <w:trPr>
          <w:tblCellSpacing w:w="0" w:type="dxa"/>
          <w:trHeight w:val="169"/>
        </w:trPr>
        <w:tc>
          <w:tcPr>
            <w:tcW w:w="69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 п/п</w:t>
            </w:r>
            <w:r>
              <w:rPr>
                <w:sz w:val="22"/>
              </w:rPr>
            </w:r>
          </w:p>
        </w:tc>
        <w:tc>
          <w:tcPr>
            <w:tcBorders>
              <w:top w:val="single" w:sz="4" w:space="0" w:color="auto"/>
            </w:tcBorders>
            <w:tcW w:w="598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Заходи та розмір грошової допомоги на одну особу/сім’ю на рік (грн.), а також інші витрати, пов’язані з соціальною підтримкою жителів громади</w:t>
            </w:r>
            <w:r>
              <w:rPr>
                <w:sz w:val="22"/>
              </w:rPr>
            </w:r>
          </w:p>
        </w:tc>
        <w:tc>
          <w:tcPr>
            <w:gridSpan w:val="4"/>
            <w:tcW w:w="2940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Орієнтовна сума (тис.грн.)</w:t>
            </w:r>
            <w:r>
              <w:rPr>
                <w:sz w:val="22"/>
              </w:rPr>
            </w:r>
          </w:p>
        </w:tc>
      </w:tr>
      <w:tr>
        <w:trPr>
          <w:tblCellSpacing w:w="0" w:type="dxa"/>
          <w:trHeight w:val="202"/>
        </w:trPr>
        <w:tc>
          <w:tcPr>
            <w:tcW w:w="690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986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</w:t>
            </w:r>
            <w:r>
              <w:rPr>
                <w:sz w:val="22"/>
              </w:rPr>
            </w:r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2023</w:t>
            </w:r>
            <w:r>
              <w:rPr>
                <w:sz w:val="22"/>
              </w:rPr>
            </w:r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2024</w:t>
            </w:r>
            <w:r>
              <w:rPr>
                <w:sz w:val="22"/>
              </w:rPr>
            </w:r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всього</w:t>
            </w:r>
            <w:r>
              <w:rPr>
                <w:sz w:val="22"/>
              </w:rPr>
            </w:r>
          </w:p>
        </w:tc>
      </w:tr>
      <w:tr>
        <w:trPr>
          <w:tblCellSpacing w:w="0" w:type="dxa"/>
          <w:trHeight w:val="145"/>
        </w:trPr>
        <w:tc>
          <w:tcPr>
            <w:tcW w:w="690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11</w:t>
            </w:r>
            <w:r/>
          </w:p>
        </w:tc>
        <w:tc>
          <w:tcPr>
            <w:tcW w:w="5986" w:type="dxa"/>
            <w:vAlign w:val="center"/>
            <w:textDirection w:val="lrTb"/>
            <w:noWrap/>
          </w:tcPr>
          <w:p>
            <w:pPr>
              <w:pStyle w:val="967"/>
              <w:jc w:val="both"/>
              <w:spacing w:lineRule="auto" w:line="240" w:before="0" w:beforeAutospacing="0"/>
              <w:rPr>
                <w:sz w:val="24"/>
                <w:szCs w:val="24"/>
                <w:lang w:val="uk-UA"/>
              </w:rPr>
            </w:pPr>
            <w:r>
              <w:t xml:space="preserve">Надання</w:t>
            </w:r>
            <w:r>
              <w:rPr>
                <w:lang w:val="uk-UA"/>
              </w:rPr>
              <w:t xml:space="preserve"> </w:t>
            </w:r>
            <w:r>
              <w:t xml:space="preserve">допомоги</w:t>
            </w:r>
            <w:r>
              <w:rPr>
                <w:lang w:val="uk-UA"/>
              </w:rPr>
              <w:t xml:space="preserve"> </w:t>
            </w:r>
            <w:r>
              <w:t xml:space="preserve">військовослужбов</w:t>
            </w:r>
            <w:r>
              <w:rPr>
                <w:lang w:val="uk-UA"/>
              </w:rPr>
              <w:t xml:space="preserve">цям</w:t>
            </w:r>
            <w:r>
              <w:t xml:space="preserve">, </w:t>
            </w:r>
            <w:r>
              <w:t xml:space="preserve">призван</w:t>
            </w:r>
            <w:r>
              <w:rPr>
                <w:lang w:val="uk-UA"/>
              </w:rPr>
              <w:t xml:space="preserve">им на військову службу</w:t>
            </w:r>
            <w:r>
              <w:t xml:space="preserve"> під час мобілізації до</w:t>
            </w:r>
            <w:r>
              <w:rPr>
                <w:lang w:val="uk-UA"/>
              </w:rPr>
              <w:t xml:space="preserve"> лав</w:t>
            </w:r>
            <w:r>
              <w:t xml:space="preserve"> </w:t>
            </w:r>
            <w:r>
              <w:t xml:space="preserve">Збройних сил України та інших військових формувань</w:t>
            </w:r>
            <w:r>
              <w:rPr>
                <w:spacing w:val="1"/>
              </w:rPr>
              <w:t xml:space="preserve"> </w:t>
            </w:r>
            <w:r>
              <w:t xml:space="preserve">для</w:t>
            </w:r>
            <w:r>
              <w:rPr>
                <w:spacing w:val="12"/>
              </w:rPr>
              <w:t xml:space="preserve"> </w:t>
            </w:r>
            <w:r>
              <w:t xml:space="preserve">захисту</w:t>
            </w:r>
            <w:r>
              <w:rPr>
                <w:spacing w:val="16"/>
              </w:rPr>
              <w:t xml:space="preserve"> </w:t>
            </w:r>
            <w:r>
              <w:t xml:space="preserve">України</w:t>
            </w:r>
            <w:r>
              <w:rPr>
                <w:spacing w:val="17"/>
              </w:rPr>
              <w:t xml:space="preserve"> </w:t>
            </w:r>
            <w:r>
              <w:t xml:space="preserve">від</w:t>
            </w:r>
            <w:r>
              <w:rPr>
                <w:spacing w:val="3"/>
              </w:rPr>
              <w:t xml:space="preserve"> </w:t>
            </w:r>
            <w:r>
              <w:t xml:space="preserve">збройної</w:t>
            </w:r>
            <w:r>
              <w:rPr>
                <w:spacing w:val="10"/>
              </w:rPr>
              <w:t xml:space="preserve"> агресії </w:t>
            </w:r>
            <w:r>
              <w:t xml:space="preserve">російської</w:t>
            </w:r>
            <w:r>
              <w:rPr>
                <w:spacing w:val="11"/>
              </w:rPr>
              <w:t xml:space="preserve"> </w:t>
            </w:r>
            <w:r>
              <w:t xml:space="preserve">фе</w:t>
            </w:r>
            <w:r>
              <w:t xml:space="preserve">дерації</w:t>
            </w:r>
            <w:r>
              <w:rPr>
                <w:lang w:val="uk-UA"/>
              </w:rPr>
              <w:t xml:space="preserve"> - </w:t>
            </w:r>
            <w:r>
              <w:rPr>
                <w:lang w:val="uk-UA"/>
              </w:rPr>
              <w:t xml:space="preserve">3</w:t>
            </w:r>
            <w:r>
              <w:rPr>
                <w:lang w:val="uk-UA"/>
              </w:rPr>
              <w:t xml:space="preserve">000,00 грн.</w:t>
            </w:r>
            <w:r/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pStyle w:val="967"/>
              <w:jc w:val="center"/>
              <w:spacing w:lineRule="auto" w:line="24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pStyle w:val="967"/>
              <w:jc w:val="center"/>
              <w:spacing w:lineRule="auto" w:line="24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pStyle w:val="967"/>
              <w:jc w:val="center"/>
              <w:spacing w:lineRule="auto" w:line="24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  <w:t xml:space="preserve">00</w:t>
            </w:r>
            <w:r/>
          </w:p>
        </w:tc>
        <w:tc>
          <w:tcPr>
            <w:tcW w:w="735" w:type="dxa"/>
            <w:vAlign w:val="center"/>
            <w:textDirection w:val="lrTb"/>
            <w:noWrap/>
          </w:tcPr>
          <w:p>
            <w:pPr>
              <w:pStyle w:val="967"/>
              <w:jc w:val="center"/>
              <w:spacing w:lineRule="auto" w:line="24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</w:t>
            </w:r>
            <w:r>
              <w:rPr>
                <w:lang w:val="uk-UA"/>
              </w:rPr>
              <w:t xml:space="preserve">00</w:t>
            </w:r>
            <w:r/>
          </w:p>
        </w:tc>
      </w:tr>
    </w:tbl>
    <w:p>
      <w:pPr>
        <w:pStyle w:val="794"/>
        <w:numPr>
          <w:ilvl w:val="1"/>
          <w:numId w:val="24"/>
        </w:numPr>
        <w:ind w:left="2" w:firstLine="565"/>
        <w:jc w:val="both"/>
        <w:spacing w:lineRule="auto" w:line="240" w:after="0" w:before="0" w:beforeAutospacing="0"/>
        <w:tabs>
          <w:tab w:val="left" w:pos="567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color w:val="000000" w:themeColor="text1"/>
          <w:lang w:val="uk-UA"/>
        </w:rPr>
        <w:t xml:space="preserve">1.3. </w:t>
      </w:r>
      <w:r>
        <w:rPr>
          <w:color w:val="000000" w:themeColor="text1"/>
        </w:rPr>
        <w:t xml:space="preserve">Викласти підсумков</w:t>
      </w:r>
      <w:r>
        <w:rPr>
          <w:color w:val="000000" w:themeColor="text1"/>
          <w:lang w:val="uk-UA"/>
        </w:rPr>
        <w:t xml:space="preserve">ий</w:t>
      </w:r>
      <w:r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рядок</w:t>
      </w:r>
      <w:r>
        <w:rPr>
          <w:color w:val="000000" w:themeColor="text1"/>
        </w:rPr>
        <w:t xml:space="preserve"> розділу 7</w:t>
      </w:r>
      <w:r>
        <w:rPr>
          <w:color w:val="000000" w:themeColor="text1"/>
          <w:lang w:val="uk-UA"/>
        </w:rPr>
        <w:t xml:space="preserve"> </w:t>
      </w:r>
      <w:r>
        <w:rPr>
          <w:rFonts w:eastAsia="Times New Roman"/>
          <w:color w:val="000000" w:themeColor="text1"/>
        </w:rPr>
        <w:t xml:space="preserve">«</w:t>
      </w:r>
      <w:r>
        <w:rPr>
          <w:color w:val="000000" w:themeColor="text1"/>
        </w:rPr>
        <w:t xml:space="preserve">Заходи та фінансове </w:t>
      </w:r>
      <w:r>
        <w:rPr>
          <w:rFonts w:eastAsia="Times New Roman"/>
          <w:color w:val="000000"/>
        </w:rPr>
        <w:t xml:space="preserve">забезпечення </w:t>
      </w:r>
      <w:r>
        <w:rPr>
          <w:color w:val="000000" w:themeColor="text1"/>
        </w:rPr>
        <w:t xml:space="preserve">Програми</w:t>
      </w:r>
      <w:r>
        <w:rPr>
          <w:rFonts w:eastAsia="Times New Roman"/>
          <w:color w:val="000000" w:themeColor="text1"/>
        </w:rPr>
        <w:t xml:space="preserve">»</w:t>
      </w:r>
      <w:r>
        <w:rPr>
          <w:color w:val="000000" w:themeColor="text1"/>
        </w:rPr>
        <w:t xml:space="preserve"> в наступній редакції:</w:t>
      </w:r>
      <w:r/>
    </w:p>
    <w:tbl>
      <w:tblPr>
        <w:tblStyle w:val="806"/>
        <w:tblW w:w="0" w:type="auto"/>
        <w:tblLayout w:type="fixed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>
        <w:trPr>
          <w:trHeight w:val="142"/>
        </w:trPr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</w:r>
            <w:r>
              <w:rPr>
                <w:sz w:val="22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 р.</w:t>
            </w:r>
            <w:r>
              <w:rPr>
                <w:sz w:val="22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2023 р.</w:t>
            </w:r>
            <w:r>
              <w:rPr>
                <w:sz w:val="22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2024 р.</w:t>
            </w:r>
            <w:r>
              <w:rPr>
                <w:sz w:val="22"/>
              </w:rPr>
            </w:r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Всього</w:t>
            </w:r>
            <w:r>
              <w:rPr>
                <w:sz w:val="22"/>
              </w:rPr>
            </w:r>
          </w:p>
        </w:tc>
      </w:tr>
      <w:tr>
        <w:trPr/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color w:val="000000" w:themeColor="text1"/>
              </w:rPr>
              <w:t xml:space="preserve">Всього: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color w:val="000000" w:themeColor="text1"/>
              </w:rPr>
              <w:t xml:space="preserve">1930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3115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</w:pPr>
            <w:r>
              <w:rPr>
                <w:color w:val="000000" w:themeColor="text1"/>
              </w:rPr>
              <w:t xml:space="preserve">3</w:t>
            </w:r>
            <w:r>
              <w:rPr>
                <w:color w:val="000000" w:themeColor="text1"/>
                <w:lang w:val="uk-UA"/>
              </w:rPr>
              <w:t xml:space="preserve">5</w:t>
            </w:r>
            <w:r>
              <w:rPr>
                <w:color w:val="000000" w:themeColor="text1"/>
              </w:rPr>
              <w:t xml:space="preserve">40</w:t>
            </w:r>
            <w:r/>
          </w:p>
        </w:tc>
        <w:tc>
          <w:tcPr>
            <w:tcW w:w="1949" w:type="dxa"/>
            <w:textDirection w:val="lrTb"/>
            <w:noWrap/>
          </w:tcPr>
          <w:p>
            <w:pPr>
              <w:jc w:val="center"/>
              <w:spacing w:lineRule="auto" w:line="240" w:after="0" w:before="0" w:beforeAutospacing="0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8</w:t>
            </w:r>
            <w:r>
              <w:rPr>
                <w:color w:val="000000" w:themeColor="text1"/>
                <w:lang w:val="uk-UA"/>
              </w:rPr>
              <w:t xml:space="preserve">5</w:t>
            </w:r>
            <w:r>
              <w:rPr>
                <w:color w:val="000000" w:themeColor="text1"/>
                <w:lang w:val="uk-UA"/>
              </w:rPr>
              <w:t xml:space="preserve">85</w:t>
            </w:r>
            <w:r/>
          </w:p>
        </w:tc>
      </w:tr>
    </w:tbl>
    <w:p>
      <w:pPr>
        <w:ind w:firstLine="567"/>
        <w:jc w:val="both"/>
        <w:spacing w:lineRule="auto" w:line="240" w:after="0" w:before="0" w:beforeAutospacing="0"/>
        <w:rPr>
          <w:color w:val="000000"/>
          <w:shd w:val="clear" w:fill="FFFFFF" w:color="auto"/>
          <w:lang w:val="uk-UA"/>
        </w:rPr>
      </w:pPr>
      <w:r>
        <w:rPr>
          <w:lang w:val="uk-UA"/>
        </w:rPr>
        <w:t xml:space="preserve">2.Порядок реалізації Програми соціальної підтримки жителів Менської міської територіальної громади на 2022 – 2024 роки доповнити розділом</w:t>
      </w:r>
      <w:r>
        <w:rPr>
          <w:lang w:val="uk-UA"/>
        </w:rPr>
        <w:t xml:space="preserve"> 11</w:t>
      </w:r>
      <w:r>
        <w:rPr>
          <w:lang w:val="uk-UA"/>
        </w:rPr>
        <w:t xml:space="preserve"> </w:t>
      </w:r>
      <w:r>
        <w:rPr>
          <w:color w:val="000000"/>
          <w:shd w:val="clear" w:fill="FFFFFF" w:color="auto"/>
          <w:lang w:val="uk-UA"/>
        </w:rPr>
        <w:t xml:space="preserve">«</w:t>
      </w:r>
      <w:r>
        <w:rPr>
          <w:lang w:val="uk-UA"/>
        </w:rPr>
        <w:t xml:space="preserve">Надання допомоги військовослужбовцям,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</w:t>
      </w:r>
      <w:r>
        <w:rPr>
          <w:color w:val="000000"/>
          <w:shd w:val="clear" w:fill="FFFFFF" w:color="auto"/>
          <w:lang w:val="uk-UA"/>
        </w:rPr>
        <w:t xml:space="preserve">»</w:t>
      </w:r>
      <w:r>
        <w:rPr>
          <w:color w:val="000000"/>
          <w:shd w:val="clear" w:fill="FFFFFF" w:color="auto"/>
          <w:lang w:val="uk-UA"/>
        </w:rPr>
        <w:t xml:space="preserve"> наступного змісту:</w:t>
      </w:r>
      <w:r/>
    </w:p>
    <w:p>
      <w:pPr>
        <w:ind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11.1. Підставою для розгляду питання </w:t>
      </w:r>
      <w:r>
        <w:rPr>
          <w:lang w:val="uk-UA"/>
        </w:rPr>
        <w:t xml:space="preserve">надання допомоги військовослужбовцям, призваних на військову службу під час мобілізації до лав Збройних сил України та інших військових формувань для захисту України від збройної агресії російської федерації, </w:t>
      </w:r>
      <w:r>
        <w:rPr>
          <w:lang w:val="uk-UA"/>
        </w:rPr>
        <w:t xml:space="preserve">є особисте звернення </w:t>
      </w:r>
      <w:r>
        <w:rPr>
          <w:lang w:val="uk-UA"/>
        </w:rPr>
        <w:t xml:space="preserve">військовослужбовця</w:t>
      </w:r>
      <w:r>
        <w:rPr>
          <w:lang w:val="uk-UA"/>
        </w:rPr>
        <w:t xml:space="preserve"> або </w:t>
      </w:r>
      <w:r>
        <w:rPr>
          <w:lang w:val="uk-UA"/>
        </w:rPr>
        <w:t xml:space="preserve">звернення </w:t>
      </w:r>
      <w:r>
        <w:rPr>
          <w:lang w:val="uk-UA"/>
        </w:rPr>
        <w:t xml:space="preserve">одного з членів його родини.</w:t>
      </w:r>
      <w:r>
        <w:rPr>
          <w:lang w:val="uk-UA"/>
        </w:rPr>
        <w:t xml:space="preserve"> </w:t>
      </w:r>
      <w:r/>
    </w:p>
    <w:p>
      <w:pPr>
        <w:pStyle w:val="794"/>
        <w:ind w:left="0"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11.2.</w:t>
      </w:r>
      <w:r>
        <w:t xml:space="preserve"> Допомога надається військовослужбовцям, які на момент призову на військову службу під час мобілізації були зареєстровані</w:t>
      </w:r>
      <w:r>
        <w:rPr>
          <w:lang w:val="uk-UA"/>
        </w:rPr>
        <w:t xml:space="preserve"> та проживали</w:t>
      </w:r>
      <w:r>
        <w:t xml:space="preserve"> на території громади</w:t>
      </w:r>
      <w:r>
        <w:rPr>
          <w:lang w:val="uk-UA"/>
        </w:rPr>
        <w:t xml:space="preserve">, </w:t>
      </w:r>
      <w:r>
        <w:rPr>
          <w:lang w:val="uk-UA"/>
        </w:rPr>
        <w:t xml:space="preserve">а також </w:t>
      </w:r>
      <w:r>
        <w:rPr>
          <w:color w:val="000000"/>
          <w:shd w:val="clear" w:fill="FFFFFF" w:color="auto"/>
          <w:lang w:val="uk-UA"/>
        </w:rPr>
        <w:t xml:space="preserve">м</w:t>
      </w:r>
      <w:r>
        <w:rPr>
          <w:color w:val="000000"/>
          <w:shd w:val="clear" w:fill="FFFFFF" w:color="auto"/>
        </w:rPr>
        <w:t xml:space="preserve">обілізовані </w:t>
      </w:r>
      <w:r>
        <w:rPr>
          <w:color w:val="000000"/>
          <w:shd w:val="clear" w:fill="FFFFFF" w:color="auto"/>
          <w:lang w:val="uk-UA"/>
        </w:rPr>
        <w:t xml:space="preserve">внутрішньо переміщені особи,</w:t>
      </w:r>
      <w:r>
        <w:rPr>
          <w:color w:val="000000"/>
          <w:shd w:val="clear" w:fill="FFFFFF" w:color="auto"/>
        </w:rPr>
        <w:t xml:space="preserve"> фактичн</w:t>
      </w:r>
      <w:r>
        <w:rPr>
          <w:color w:val="000000"/>
          <w:shd w:val="clear" w:fill="FFFFFF" w:color="auto"/>
          <w:lang w:val="uk-UA"/>
        </w:rPr>
        <w:t xml:space="preserve">е</w:t>
      </w:r>
      <w:r>
        <w:rPr>
          <w:color w:val="000000"/>
          <w:shd w:val="clear" w:fill="FFFFFF" w:color="auto"/>
        </w:rPr>
        <w:t xml:space="preserve"> місце проживання</w:t>
      </w:r>
      <w:r>
        <w:rPr>
          <w:color w:val="000000"/>
          <w:shd w:val="clear" w:fill="FFFFFF" w:color="auto"/>
          <w:lang w:val="uk-UA"/>
        </w:rPr>
        <w:t xml:space="preserve"> яких</w:t>
      </w:r>
      <w:r>
        <w:rPr>
          <w:color w:val="000000"/>
          <w:shd w:val="clear" w:fill="FFFFFF" w:color="auto"/>
        </w:rPr>
        <w:t xml:space="preserve"> відповідно до довідки про взяття на облік внутрішньо переміщених осіб</w:t>
      </w:r>
      <w:r>
        <w:rPr>
          <w:color w:val="000000"/>
          <w:shd w:val="clear" w:fill="FFFFFF" w:color="auto"/>
          <w:lang w:val="uk-UA"/>
        </w:rPr>
        <w:t xml:space="preserve"> є територія громади</w:t>
      </w:r>
      <w:r>
        <w:rPr>
          <w:color w:val="000000"/>
          <w:shd w:val="clear" w:fill="FFFFFF" w:color="auto"/>
        </w:rPr>
        <w:t xml:space="preserve">.</w:t>
      </w:r>
      <w:r/>
    </w:p>
    <w:p>
      <w:pPr>
        <w:ind w:firstLine="567"/>
        <w:jc w:val="both"/>
        <w:spacing w:lineRule="auto" w:line="240" w:after="0" w:before="0" w:beforeAutospacing="0"/>
      </w:pPr>
      <w:r>
        <w:rPr>
          <w:lang w:val="uk-UA"/>
        </w:rPr>
        <w:t xml:space="preserve">11.3.</w:t>
      </w:r>
      <w:r>
        <w:t xml:space="preserve"> Для отримання допомоги до заяви </w:t>
      </w:r>
      <w:r>
        <w:rPr>
          <w:lang w:val="uk-UA"/>
        </w:rPr>
        <w:t xml:space="preserve">додаються </w:t>
      </w:r>
      <w:r>
        <w:t xml:space="preserve">наступні документи:</w:t>
      </w:r>
      <w:r/>
    </w:p>
    <w:p>
      <w:pPr>
        <w:pStyle w:val="794"/>
        <w:numPr>
          <w:ilvl w:val="0"/>
          <w:numId w:val="25"/>
        </w:numPr>
        <w:ind w:left="0" w:firstLine="567"/>
        <w:jc w:val="both"/>
        <w:spacing w:lineRule="auto" w:line="240" w:after="0" w:before="0" w:beforeAutospacing="0"/>
      </w:pPr>
      <w:r>
        <w:t xml:space="preserve"> копі</w:t>
      </w:r>
      <w:r>
        <w:rPr>
          <w:lang w:val="uk-UA"/>
        </w:rPr>
        <w:t xml:space="preserve">я</w:t>
      </w:r>
      <w:r>
        <w:t xml:space="preserve"> паспорта </w:t>
      </w:r>
      <w:r>
        <w:rPr>
          <w:lang w:val="uk-UA"/>
        </w:rPr>
        <w:t xml:space="preserve">або іншого </w:t>
      </w:r>
      <w:r>
        <w:rPr>
          <w:lang w:val="uk-UA"/>
        </w:rPr>
        <w:t xml:space="preserve">документу, що посвідчує особу</w:t>
      </w:r>
      <w:r>
        <w:t xml:space="preserve">;</w:t>
      </w:r>
      <w:r/>
    </w:p>
    <w:p>
      <w:pPr>
        <w:pStyle w:val="794"/>
        <w:numPr>
          <w:ilvl w:val="0"/>
          <w:numId w:val="25"/>
        </w:numPr>
        <w:ind w:left="0" w:firstLine="567"/>
        <w:jc w:val="both"/>
        <w:spacing w:lineRule="auto" w:line="240" w:after="0" w:before="0" w:beforeAutospacing="0"/>
      </w:pPr>
      <w:r>
        <w:t xml:space="preserve"> копі</w:t>
      </w:r>
      <w:r>
        <w:rPr>
          <w:lang w:val="uk-UA"/>
        </w:rPr>
        <w:t xml:space="preserve">я</w:t>
      </w:r>
      <w:r>
        <w:t xml:space="preserve"> реєстраційного номеру облікової картки платника податків</w:t>
      </w:r>
      <w:r>
        <w:rPr>
          <w:lang w:val="uk-UA"/>
        </w:rPr>
        <w:t xml:space="preserve"> заявника</w:t>
      </w:r>
      <w:r>
        <w:t xml:space="preserve">;</w:t>
      </w:r>
      <w:r/>
    </w:p>
    <w:p>
      <w:pPr>
        <w:pStyle w:val="794"/>
        <w:numPr>
          <w:ilvl w:val="0"/>
          <w:numId w:val="25"/>
        </w:numPr>
        <w:ind w:left="0" w:firstLine="567"/>
        <w:jc w:val="both"/>
        <w:spacing w:lineRule="auto" w:line="240" w:after="0" w:before="0" w:beforeAutospacing="0"/>
      </w:pPr>
      <w:r>
        <w:t xml:space="preserve">довідк</w:t>
      </w:r>
      <w:r>
        <w:rPr>
          <w:lang w:val="uk-UA"/>
        </w:rPr>
        <w:t xml:space="preserve">а</w:t>
      </w:r>
      <w:r>
        <w:t xml:space="preserve"> з підрозділу територіального центру комплектування та соціальної підтримки, про те, що громадянин є дійсно мобілізованим відповідно до указу Президента України</w:t>
      </w:r>
      <w:r>
        <w:rPr>
          <w:lang w:val="uk-UA"/>
        </w:rPr>
        <w:t xml:space="preserve"> </w:t>
      </w:r>
      <w:r>
        <w:rPr>
          <w:lang w:val="uk-UA"/>
        </w:rPr>
        <w:t xml:space="preserve">або </w:t>
      </w:r>
      <w:r>
        <w:t xml:space="preserve">копію військового квитка з відміткою про мобілізацію або інший підтверджуючий документ про мобілізацію до лав ЗСУ або інших військових формувань;</w:t>
      </w:r>
      <w:r/>
    </w:p>
    <w:p>
      <w:pPr>
        <w:pStyle w:val="794"/>
        <w:numPr>
          <w:ilvl w:val="0"/>
          <w:numId w:val="25"/>
        </w:numPr>
        <w:ind w:left="0" w:firstLine="567"/>
        <w:jc w:val="both"/>
        <w:spacing w:lineRule="auto" w:line="240" w:after="0" w:before="0" w:beforeAutospacing="0"/>
      </w:pPr>
      <w:r>
        <w:rPr>
          <w:lang w:val="uk-UA"/>
        </w:rPr>
        <w:t xml:space="preserve"> копія довідки внутрішньо переміщеної особи (за наявності);</w:t>
      </w:r>
      <w:r/>
    </w:p>
    <w:p>
      <w:pPr>
        <w:pStyle w:val="794"/>
        <w:numPr>
          <w:ilvl w:val="0"/>
          <w:numId w:val="25"/>
        </w:numPr>
        <w:ind w:left="0" w:firstLine="567"/>
        <w:jc w:val="both"/>
        <w:spacing w:lineRule="auto" w:line="240" w:after="0" w:before="0" w:beforeAutospacing="0"/>
      </w:pPr>
      <w:r>
        <w:t xml:space="preserve"> виписк</w:t>
      </w:r>
      <w:r>
        <w:rPr>
          <w:lang w:val="uk-UA"/>
        </w:rPr>
        <w:t xml:space="preserve">а</w:t>
      </w:r>
      <w:r>
        <w:t xml:space="preserve"> (копі</w:t>
      </w:r>
      <w:r>
        <w:rPr>
          <w:lang w:val="uk-UA"/>
        </w:rPr>
        <w:t xml:space="preserve">я</w:t>
      </w:r>
      <w:r>
        <w:t xml:space="preserve"> виписки з карти для виплат) з рахунку військовослужбовця із реквізитами банківської установи для перерахування коштів.</w:t>
      </w:r>
      <w:r/>
    </w:p>
    <w:p>
      <w:pPr>
        <w:pStyle w:val="794"/>
        <w:ind w:left="0"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11.4. </w:t>
      </w:r>
      <w:r>
        <w:rPr>
          <w:lang w:val="uk-UA"/>
        </w:rPr>
        <w:t xml:space="preserve">У</w:t>
      </w:r>
      <w:r>
        <w:rPr>
          <w:lang w:val="uk-UA"/>
        </w:rPr>
        <w:t xml:space="preserve"> разі </w:t>
      </w:r>
      <w:r>
        <w:rPr>
          <w:lang w:val="uk-UA"/>
        </w:rPr>
        <w:t xml:space="preserve">звернення члена</w:t>
      </w:r>
      <w:r>
        <w:rPr>
          <w:lang w:val="uk-UA"/>
        </w:rPr>
        <w:t xml:space="preserve"> родини до пакету документів додаються документи про родинні відносини:</w:t>
      </w:r>
      <w:r/>
    </w:p>
    <w:p>
      <w:pPr>
        <w:pStyle w:val="794"/>
        <w:ind w:left="0"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- дружин</w:t>
      </w:r>
      <w:r>
        <w:rPr>
          <w:lang w:val="uk-UA"/>
        </w:rPr>
        <w:t xml:space="preserve">а</w:t>
      </w:r>
      <w:r>
        <w:rPr>
          <w:lang w:val="uk-UA"/>
        </w:rPr>
        <w:t xml:space="preserve">/чоловік – копія свідоцтва про шлюб</w:t>
      </w:r>
      <w:r>
        <w:rPr>
          <w:lang w:val="uk-UA"/>
        </w:rPr>
        <w:t xml:space="preserve">;</w:t>
      </w:r>
      <w:r/>
    </w:p>
    <w:p>
      <w:pPr>
        <w:pStyle w:val="794"/>
        <w:ind w:left="0"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- мати/батько – копія свідоцтва про народження мобілізованого військовослужбовця</w:t>
      </w:r>
      <w:r>
        <w:rPr>
          <w:lang w:val="uk-UA"/>
        </w:rPr>
        <w:t xml:space="preserve">.</w:t>
      </w:r>
      <w:r/>
    </w:p>
    <w:p>
      <w:pPr>
        <w:pStyle w:val="794"/>
        <w:ind w:left="0"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11.5. Право на допомогу згідно порядку мають </w:t>
      </w:r>
      <w:r>
        <w:rPr>
          <w:color w:val="000000"/>
          <w:shd w:val="clear" w:fill="FFFFFF" w:color="auto"/>
          <w:lang w:val="uk-UA"/>
        </w:rPr>
        <w:t xml:space="preserve">військовослужбовці</w:t>
      </w:r>
      <w:r>
        <w:rPr>
          <w:lang w:val="uk-UA"/>
        </w:rPr>
        <w:t xml:space="preserve">, призван</w:t>
      </w:r>
      <w:r>
        <w:rPr>
          <w:lang w:val="uk-UA"/>
        </w:rPr>
        <w:t xml:space="preserve">і</w:t>
      </w:r>
      <w:r>
        <w:rPr>
          <w:lang w:val="uk-UA"/>
        </w:rPr>
        <w:t xml:space="preserve"> </w:t>
      </w:r>
      <w:r>
        <w:rPr>
          <w:lang w:val="uk-UA"/>
        </w:rPr>
        <w:t xml:space="preserve">на військову службу </w:t>
      </w:r>
      <w:r>
        <w:rPr>
          <w:lang w:val="uk-UA"/>
        </w:rPr>
        <w:t xml:space="preserve">під час мобілізації до </w:t>
      </w:r>
      <w:r>
        <w:rPr>
          <w:lang w:val="uk-UA"/>
        </w:rPr>
        <w:t xml:space="preserve">лав </w:t>
      </w:r>
      <w:r>
        <w:rPr>
          <w:lang w:val="uk-UA"/>
        </w:rPr>
        <w:t xml:space="preserve">Збройних сил України та інших військових формувань,</w:t>
      </w:r>
      <w:r>
        <w:rPr>
          <w:spacing w:val="1"/>
          <w:lang w:val="uk-UA"/>
        </w:rPr>
        <w:t xml:space="preserve"> </w:t>
      </w:r>
      <w:r>
        <w:rPr>
          <w:lang w:val="uk-UA"/>
        </w:rPr>
        <w:t xml:space="preserve">у 2024 році.</w:t>
      </w:r>
      <w:r/>
    </w:p>
    <w:p>
      <w:pPr>
        <w:ind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11.</w:t>
      </w:r>
      <w:r>
        <w:rPr>
          <w:lang w:val="uk-UA"/>
        </w:rPr>
        <w:t xml:space="preserve">6</w:t>
      </w:r>
      <w:r>
        <w:rPr>
          <w:lang w:val="uk-UA"/>
        </w:rPr>
        <w:t xml:space="preserve">. </w:t>
      </w:r>
      <w:r>
        <w:rPr>
          <w:lang w:val="uk-UA"/>
        </w:rPr>
        <w:t xml:space="preserve">В</w:t>
      </w:r>
      <w:r>
        <w:rPr>
          <w:lang w:val="uk-UA"/>
        </w:rPr>
        <w:t xml:space="preserve">иплата допомоги здійснюєт</w:t>
      </w:r>
      <w:r>
        <w:rPr>
          <w:lang w:val="uk-UA"/>
        </w:rPr>
        <w:t xml:space="preserve">ь</w:t>
      </w:r>
      <w:r>
        <w:rPr>
          <w:lang w:val="uk-UA"/>
        </w:rPr>
        <w:t xml:space="preserve">ся одноразово згідно наказу по Відділу</w:t>
      </w:r>
      <w:r>
        <w:rPr>
          <w:lang w:val="uk-UA"/>
        </w:rPr>
        <w:t xml:space="preserve">».</w:t>
      </w:r>
      <w:r/>
    </w:p>
    <w:p>
      <w:pPr>
        <w:ind w:firstLine="567"/>
        <w:jc w:val="both"/>
        <w:spacing w:lineRule="auto" w:line="240" w:after="0" w:before="0" w:beforeAutospacing="0"/>
        <w:rPr>
          <w:lang w:val="uk-UA"/>
        </w:rPr>
      </w:pPr>
      <w:r>
        <w:rPr>
          <w:lang w:val="uk-UA"/>
        </w:rPr>
        <w:t xml:space="preserve">3. </w:t>
      </w:r>
      <w:r>
        <w:rPr>
          <w:lang w:val="uk-UA"/>
        </w:rPr>
        <w:t xml:space="preserve">Д</w:t>
      </w:r>
      <w:r>
        <w:rPr>
          <w:lang w:val="uk-UA"/>
        </w:rPr>
        <w:t xml:space="preserve">ане рішення наб</w:t>
      </w:r>
      <w:r>
        <w:rPr>
          <w:lang w:val="uk-UA"/>
        </w:rPr>
        <w:t xml:space="preserve">ирає</w:t>
      </w:r>
      <w:r>
        <w:rPr>
          <w:lang w:val="uk-UA"/>
        </w:rPr>
        <w:t xml:space="preserve"> законної сили з 01</w:t>
      </w:r>
      <w:r>
        <w:rPr>
          <w:lang w:val="uk-UA"/>
        </w:rPr>
        <w:t xml:space="preserve">січня </w:t>
      </w:r>
      <w:r>
        <w:rPr>
          <w:lang w:val="uk-UA"/>
        </w:rPr>
        <w:t xml:space="preserve">2024 року</w:t>
      </w:r>
      <w:r>
        <w:rPr>
          <w:lang w:val="uk-UA"/>
        </w:rPr>
        <w:t xml:space="preserve">.</w:t>
      </w:r>
      <w:r>
        <w:rPr>
          <w:lang w:val="uk-UA"/>
        </w:rPr>
        <w:t xml:space="preserve"> </w:t>
      </w:r>
      <w:r/>
    </w:p>
    <w:p>
      <w:pPr>
        <w:pStyle w:val="967"/>
        <w:ind w:firstLine="567"/>
        <w:jc w:val="both"/>
        <w:spacing w:lineRule="auto" w:line="240" w:before="0" w:beforeAutospacing="0"/>
        <w:rPr>
          <w:b/>
        </w:rPr>
      </w:pPr>
      <w:r>
        <w:rPr>
          <w:lang w:val="uk-UA"/>
        </w:rPr>
        <w:t xml:space="preserve">4</w:t>
      </w:r>
      <w:r>
        <w:t xml:space="preserve">. Контроль за ви</w:t>
      </w:r>
      <w:r>
        <w:t xml:space="preserve">конанням цього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pStyle w:val="967"/>
        <w:jc w:val="both"/>
        <w:spacing w:lineRule="auto" w:line="240" w:before="283" w:beforeAutospacing="0"/>
        <w:tabs>
          <w:tab w:val="left" w:pos="6803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0"/>
      <w:jc w:val="center"/>
    </w:pPr>
    <w:fldSimple w:instr="PAGE \* MERGEFORMAT">
      <w:r>
        <w:t xml:space="preserve">1</w:t>
      </w:r>
    </w:fldSimple>
    <w:r/>
    <w:r/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49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  <w:num w:numId="15">
    <w:abstractNumId w:val="24"/>
  </w:num>
  <w:num w:numId="16">
    <w:abstractNumId w:val="2"/>
  </w:num>
  <w:num w:numId="17">
    <w:abstractNumId w:val="18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4"/>
  </w:num>
  <w:num w:numId="24">
    <w:abstractNumId w:val="5"/>
  </w:num>
  <w:num w:numId="25">
    <w:abstractNumId w:val="4"/>
  </w:num>
  <w:num w:numId="26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3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Endnote Text Char"/>
    <w:link w:val="740"/>
    <w:uiPriority w:val="99"/>
    <w:rPr>
      <w:sz w:val="20"/>
    </w:rPr>
  </w:style>
  <w:style w:type="paragraph" w:styleId="738" w:customStyle="1">
    <w:name w:val="Caption"/>
    <w:basedOn w:val="733"/>
    <w:next w:val="73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39" w:customStyle="1">
    <w:name w:val="Caption Char"/>
    <w:link w:val="978"/>
    <w:uiPriority w:val="99"/>
  </w:style>
  <w:style w:type="paragraph" w:styleId="740">
    <w:name w:val="endnote text"/>
    <w:basedOn w:val="733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 w:customStyle="1">
    <w:name w:val="Текст концевой сноски Знак"/>
    <w:link w:val="740"/>
    <w:uiPriority w:val="99"/>
    <w:rPr>
      <w:sz w:val="20"/>
    </w:rPr>
  </w:style>
  <w:style w:type="character" w:styleId="742">
    <w:name w:val="endnote reference"/>
    <w:basedOn w:val="734"/>
    <w:uiPriority w:val="99"/>
    <w:semiHidden/>
    <w:unhideWhenUsed/>
    <w:rPr>
      <w:vertAlign w:val="superscript"/>
    </w:rPr>
  </w:style>
  <w:style w:type="paragraph" w:styleId="743">
    <w:name w:val="table of figures"/>
    <w:basedOn w:val="733"/>
    <w:next w:val="733"/>
    <w:uiPriority w:val="99"/>
    <w:unhideWhenUsed/>
    <w:pPr>
      <w:spacing w:after="0"/>
    </w:pPr>
  </w:style>
  <w:style w:type="paragraph" w:styleId="744" w:customStyle="1">
    <w:name w:val="Heading 1"/>
    <w:basedOn w:val="733"/>
    <w:next w:val="733"/>
    <w:link w:val="7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45" w:customStyle="1">
    <w:name w:val="Heading 2"/>
    <w:basedOn w:val="733"/>
    <w:next w:val="733"/>
    <w:link w:val="7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46" w:customStyle="1">
    <w:name w:val="Heading 3"/>
    <w:basedOn w:val="733"/>
    <w:next w:val="733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47" w:customStyle="1">
    <w:name w:val="Heading 4"/>
    <w:basedOn w:val="733"/>
    <w:next w:val="733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48" w:customStyle="1">
    <w:name w:val="Heading 5"/>
    <w:basedOn w:val="733"/>
    <w:next w:val="733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49" w:customStyle="1">
    <w:name w:val="Heading 6"/>
    <w:basedOn w:val="733"/>
    <w:next w:val="733"/>
    <w:link w:val="7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50" w:customStyle="1">
    <w:name w:val="Heading 7"/>
    <w:basedOn w:val="733"/>
    <w:next w:val="733"/>
    <w:link w:val="7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51" w:customStyle="1">
    <w:name w:val="Heading 8"/>
    <w:basedOn w:val="733"/>
    <w:next w:val="733"/>
    <w:link w:val="7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52" w:customStyle="1">
    <w:name w:val="Heading 9"/>
    <w:basedOn w:val="733"/>
    <w:next w:val="733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3" w:customStyle="1">
    <w:name w:val="Subtitle Char"/>
    <w:basedOn w:val="734"/>
    <w:link w:val="796"/>
    <w:uiPriority w:val="11"/>
    <w:rPr>
      <w:sz w:val="24"/>
      <w:szCs w:val="24"/>
    </w:rPr>
  </w:style>
  <w:style w:type="character" w:styleId="754" w:customStyle="1">
    <w:name w:val="Quote Char"/>
    <w:link w:val="798"/>
    <w:uiPriority w:val="29"/>
    <w:rPr>
      <w:i/>
    </w:rPr>
  </w:style>
  <w:style w:type="character" w:styleId="755" w:customStyle="1">
    <w:name w:val="Intense Quote Char"/>
    <w:link w:val="800"/>
    <w:uiPriority w:val="30"/>
    <w:rPr>
      <w:i/>
    </w:rPr>
  </w:style>
  <w:style w:type="paragraph" w:styleId="756" w:customStyle="1">
    <w:name w:val="Header"/>
    <w:basedOn w:val="733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57" w:customStyle="1">
    <w:name w:val="Footer"/>
    <w:basedOn w:val="733"/>
    <w:link w:val="8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58" w:customStyle="1">
    <w:name w:val="Plain Table 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2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 w:customStyle="1">
    <w:name w:val="Plain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1" w:customStyle="1">
    <w:name w:val="Plain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Plain Table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3" w:customStyle="1">
    <w:name w:val="Grid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9" w:customStyle="1">
    <w:name w:val="Grid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5 Dark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6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6" w:customStyle="1">
    <w:name w:val="List Table 7 Colorful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77" w:customStyle="1">
    <w:name w:val="Footnote Text Char"/>
    <w:link w:val="933"/>
    <w:uiPriority w:val="99"/>
    <w:rPr>
      <w:sz w:val="18"/>
    </w:rPr>
  </w:style>
  <w:style w:type="character" w:styleId="778" w:customStyle="1">
    <w:name w:val="Heading 1 Char"/>
    <w:basedOn w:val="734"/>
    <w:link w:val="744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Heading 2 Char"/>
    <w:basedOn w:val="734"/>
    <w:link w:val="745"/>
    <w:uiPriority w:val="9"/>
    <w:rPr>
      <w:rFonts w:ascii="Arial" w:hAnsi="Arial" w:cs="Arial" w:eastAsia="Arial"/>
      <w:sz w:val="34"/>
    </w:rPr>
  </w:style>
  <w:style w:type="paragraph" w:styleId="780" w:customStyle="1">
    <w:name w:val="Заголовок 31"/>
    <w:basedOn w:val="733"/>
    <w:next w:val="733"/>
    <w:link w:val="7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81" w:customStyle="1">
    <w:name w:val="Heading 3 Char"/>
    <w:basedOn w:val="734"/>
    <w:link w:val="780"/>
    <w:uiPriority w:val="9"/>
    <w:rPr>
      <w:rFonts w:ascii="Arial" w:hAnsi="Arial" w:cs="Arial" w:eastAsia="Arial"/>
      <w:sz w:val="30"/>
      <w:szCs w:val="30"/>
    </w:rPr>
  </w:style>
  <w:style w:type="paragraph" w:styleId="782" w:customStyle="1">
    <w:name w:val="Заголовок 41"/>
    <w:basedOn w:val="733"/>
    <w:next w:val="733"/>
    <w:link w:val="7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83" w:customStyle="1">
    <w:name w:val="Heading 4 Char"/>
    <w:basedOn w:val="734"/>
    <w:link w:val="782"/>
    <w:uiPriority w:val="9"/>
    <w:rPr>
      <w:rFonts w:ascii="Arial" w:hAnsi="Arial" w:cs="Arial" w:eastAsia="Arial"/>
      <w:b/>
      <w:bCs/>
      <w:sz w:val="26"/>
      <w:szCs w:val="26"/>
    </w:rPr>
  </w:style>
  <w:style w:type="paragraph" w:styleId="784" w:customStyle="1">
    <w:name w:val="Заголовок 51"/>
    <w:basedOn w:val="733"/>
    <w:next w:val="733"/>
    <w:link w:val="7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85" w:customStyle="1">
    <w:name w:val="Heading 5 Char"/>
    <w:basedOn w:val="734"/>
    <w:link w:val="784"/>
    <w:uiPriority w:val="9"/>
    <w:rPr>
      <w:rFonts w:ascii="Arial" w:hAnsi="Arial" w:cs="Arial" w:eastAsia="Arial"/>
      <w:b/>
      <w:bCs/>
      <w:sz w:val="24"/>
      <w:szCs w:val="24"/>
    </w:rPr>
  </w:style>
  <w:style w:type="paragraph" w:styleId="786" w:customStyle="1">
    <w:name w:val="Заголовок 61"/>
    <w:basedOn w:val="733"/>
    <w:next w:val="733"/>
    <w:link w:val="7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87" w:customStyle="1">
    <w:name w:val="Heading 6 Char"/>
    <w:basedOn w:val="734"/>
    <w:link w:val="786"/>
    <w:uiPriority w:val="9"/>
    <w:rPr>
      <w:rFonts w:ascii="Arial" w:hAnsi="Arial" w:cs="Arial" w:eastAsia="Arial"/>
      <w:b/>
      <w:bCs/>
      <w:sz w:val="22"/>
      <w:szCs w:val="22"/>
    </w:rPr>
  </w:style>
  <w:style w:type="paragraph" w:styleId="788" w:customStyle="1">
    <w:name w:val="Заголовок 71"/>
    <w:basedOn w:val="733"/>
    <w:next w:val="733"/>
    <w:link w:val="7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89" w:customStyle="1">
    <w:name w:val="Heading 7 Char"/>
    <w:basedOn w:val="734"/>
    <w:link w:val="7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0" w:customStyle="1">
    <w:name w:val="Заголовок 81"/>
    <w:basedOn w:val="733"/>
    <w:next w:val="733"/>
    <w:link w:val="7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91" w:customStyle="1">
    <w:name w:val="Heading 8 Char"/>
    <w:basedOn w:val="734"/>
    <w:link w:val="790"/>
    <w:uiPriority w:val="9"/>
    <w:rPr>
      <w:rFonts w:ascii="Arial" w:hAnsi="Arial" w:cs="Arial" w:eastAsia="Arial"/>
      <w:i/>
      <w:iCs/>
      <w:sz w:val="22"/>
      <w:szCs w:val="22"/>
    </w:rPr>
  </w:style>
  <w:style w:type="paragraph" w:styleId="792" w:customStyle="1">
    <w:name w:val="Заголовок 91"/>
    <w:basedOn w:val="733"/>
    <w:next w:val="733"/>
    <w:link w:val="7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3" w:customStyle="1">
    <w:name w:val="Heading 9 Char"/>
    <w:basedOn w:val="734"/>
    <w:link w:val="792"/>
    <w:uiPriority w:val="9"/>
    <w:rPr>
      <w:rFonts w:ascii="Arial" w:hAnsi="Arial" w:cs="Arial" w:eastAsia="Arial"/>
      <w:i/>
      <w:iCs/>
      <w:sz w:val="21"/>
      <w:szCs w:val="21"/>
    </w:rPr>
  </w:style>
  <w:style w:type="paragraph" w:styleId="794">
    <w:name w:val="List Paragraph"/>
    <w:basedOn w:val="733"/>
    <w:qFormat/>
    <w:uiPriority w:val="1"/>
    <w:pPr>
      <w:contextualSpacing w:val="true"/>
      <w:ind w:left="720"/>
    </w:pPr>
  </w:style>
  <w:style w:type="character" w:styleId="795" w:customStyle="1">
    <w:name w:val="Title Char"/>
    <w:basedOn w:val="734"/>
    <w:uiPriority w:val="10"/>
    <w:rPr>
      <w:sz w:val="48"/>
      <w:szCs w:val="48"/>
    </w:rPr>
  </w:style>
  <w:style w:type="paragraph" w:styleId="796">
    <w:name w:val="Subtitle"/>
    <w:basedOn w:val="733"/>
    <w:next w:val="733"/>
    <w:link w:val="797"/>
    <w:qFormat/>
    <w:uiPriority w:val="11"/>
    <w:rPr>
      <w:sz w:val="24"/>
      <w:szCs w:val="24"/>
    </w:rPr>
    <w:pPr>
      <w:spacing w:before="200"/>
    </w:pPr>
  </w:style>
  <w:style w:type="character" w:styleId="797" w:customStyle="1">
    <w:name w:val="Подзаголовок Знак"/>
    <w:basedOn w:val="734"/>
    <w:link w:val="796"/>
    <w:uiPriority w:val="11"/>
    <w:rPr>
      <w:sz w:val="24"/>
      <w:szCs w:val="24"/>
    </w:rPr>
  </w:style>
  <w:style w:type="paragraph" w:styleId="798">
    <w:name w:val="Quote"/>
    <w:basedOn w:val="733"/>
    <w:next w:val="733"/>
    <w:link w:val="799"/>
    <w:qFormat/>
    <w:uiPriority w:val="29"/>
    <w:rPr>
      <w:i/>
    </w:rPr>
    <w:pPr>
      <w:ind w:left="720" w:right="720"/>
    </w:p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33"/>
    <w:next w:val="733"/>
    <w:link w:val="8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1" w:customStyle="1">
    <w:name w:val="Выделенная цитата Знак"/>
    <w:link w:val="800"/>
    <w:uiPriority w:val="30"/>
    <w:rPr>
      <w:i/>
    </w:rPr>
  </w:style>
  <w:style w:type="paragraph" w:styleId="802" w:customStyle="1">
    <w:name w:val="Верхний колонтитул1"/>
    <w:basedOn w:val="733"/>
    <w:link w:val="8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3" w:customStyle="1">
    <w:name w:val="Header Char"/>
    <w:basedOn w:val="734"/>
    <w:link w:val="802"/>
    <w:uiPriority w:val="99"/>
  </w:style>
  <w:style w:type="paragraph" w:styleId="804" w:customStyle="1">
    <w:name w:val="Нижний колонтитул1"/>
    <w:basedOn w:val="733"/>
    <w:link w:val="8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5" w:customStyle="1">
    <w:name w:val="Footer Char"/>
    <w:basedOn w:val="734"/>
    <w:link w:val="804"/>
    <w:uiPriority w:val="99"/>
  </w:style>
  <w:style w:type="table" w:styleId="806">
    <w:name w:val="Table Grid"/>
    <w:basedOn w:val="73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Table Grid Light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Таблица простая 11"/>
    <w:basedOn w:val="735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 w:customStyle="1">
    <w:name w:val="Таблица простая 21"/>
    <w:basedOn w:val="7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 w:customStyle="1">
    <w:name w:val="Таблица простая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 w:customStyle="1">
    <w:name w:val="Таблица простая 4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Таблица простая 5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3" w:customStyle="1">
    <w:name w:val="Таблица-сетка 1 светл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а-сетка 2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а-сетка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4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5" w:customStyle="1">
    <w:name w:val="Grid Table 4 - Accent 1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36" w:customStyle="1">
    <w:name w:val="Grid Table 4 - Accent 2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37" w:customStyle="1">
    <w:name w:val="Grid Table 4 - Accent 3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38" w:customStyle="1">
    <w:name w:val="Grid Table 4 - Accent 4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39" w:customStyle="1">
    <w:name w:val="Grid Table 4 - Accent 5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40" w:customStyle="1">
    <w:name w:val="Grid Table 4 - Accent 6"/>
    <w:basedOn w:val="7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41" w:customStyle="1">
    <w:name w:val="Таблица-сетка 5 тем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Grid Table 5 Dark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46" w:customStyle="1">
    <w:name w:val="Grid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47" w:customStyle="1">
    <w:name w:val="Grid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48" w:customStyle="1">
    <w:name w:val="Таблица-сетка 6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9" w:customStyle="1">
    <w:name w:val="Grid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50" w:customStyle="1">
    <w:name w:val="Grid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51" w:customStyle="1">
    <w:name w:val="Grid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52" w:customStyle="1">
    <w:name w:val="Grid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3" w:customStyle="1">
    <w:name w:val="Grid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4" w:customStyle="1">
    <w:name w:val="Grid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55" w:customStyle="1">
    <w:name w:val="Таблица-сетка 7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Grid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Список-таблица 1 светл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1 Light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1 Light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1 Light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Список-таблица 2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70" w:customStyle="1">
    <w:name w:val="List Table 2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71" w:customStyle="1">
    <w:name w:val="List Table 2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72" w:customStyle="1">
    <w:name w:val="List Table 2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73" w:customStyle="1">
    <w:name w:val="List Table 2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74" w:customStyle="1">
    <w:name w:val="List Table 2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75" w:customStyle="1">
    <w:name w:val="List Table 2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76" w:customStyle="1">
    <w:name w:val="Список-таблица 3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Список-таблица 4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Список-таблица 5 тем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 w:customStyle="1">
    <w:name w:val="Список-таблица 6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8" w:customStyle="1">
    <w:name w:val="List Table 6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99" w:customStyle="1">
    <w:name w:val="List Table 6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900" w:customStyle="1">
    <w:name w:val="List Table 6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901" w:customStyle="1">
    <w:name w:val="List Table 6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902" w:customStyle="1">
    <w:name w:val="List Table 6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903" w:customStyle="1">
    <w:name w:val="List Table 6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904" w:customStyle="1">
    <w:name w:val="Список-таблица 7 цветная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st Table 7 Colorful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9" w:customStyle="1">
    <w:name w:val="List Table 7 Colorful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10" w:customStyle="1">
    <w:name w:val="List Table 7 Colorful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11" w:customStyle="1">
    <w:name w:val="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2" w:customStyle="1">
    <w:name w:val="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13" w:customStyle="1">
    <w:name w:val="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14" w:customStyle="1">
    <w:name w:val="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5" w:customStyle="1">
    <w:name w:val="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6" w:customStyle="1">
    <w:name w:val="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7" w:customStyle="1">
    <w:name w:val="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8" w:customStyle="1">
    <w:name w:val="Bordered &amp; Lined - Accent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9" w:customStyle="1">
    <w:name w:val="Bordered &amp; Lined - Accent 1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20" w:customStyle="1">
    <w:name w:val="Bordered &amp; Lined - Accent 2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21" w:customStyle="1">
    <w:name w:val="Bordered &amp; Lined - Accent 3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22" w:customStyle="1">
    <w:name w:val="Bordered &amp; Lined - Accent 4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23" w:customStyle="1">
    <w:name w:val="Bordered &amp; Lined - Accent 5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24" w:customStyle="1">
    <w:name w:val="Bordered &amp; Lined - Accent 6"/>
    <w:basedOn w:val="735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25" w:customStyle="1">
    <w:name w:val="Bordered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26" w:customStyle="1">
    <w:name w:val="Bordered - Accent 1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27" w:customStyle="1">
    <w:name w:val="Bordered - Accent 2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28" w:customStyle="1">
    <w:name w:val="Bordered - Accent 3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29" w:customStyle="1">
    <w:name w:val="Bordered - Accent 4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30" w:customStyle="1">
    <w:name w:val="Bordered - Accent 5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31" w:customStyle="1">
    <w:name w:val="Bordered - Accent 6"/>
    <w:basedOn w:val="7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32">
    <w:name w:val="Hyperlink"/>
    <w:uiPriority w:val="99"/>
    <w:unhideWhenUsed/>
    <w:rPr>
      <w:color w:val="0563C1" w:themeColor="hyperlink"/>
      <w:u w:val="single"/>
    </w:rPr>
  </w:style>
  <w:style w:type="paragraph" w:styleId="933">
    <w:name w:val="footnote text"/>
    <w:basedOn w:val="733"/>
    <w:link w:val="934"/>
    <w:uiPriority w:val="99"/>
    <w:semiHidden/>
    <w:unhideWhenUsed/>
    <w:rPr>
      <w:sz w:val="18"/>
    </w:rPr>
    <w:pPr>
      <w:spacing w:lineRule="auto" w:line="240" w:after="40"/>
    </w:p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basedOn w:val="734"/>
    <w:uiPriority w:val="99"/>
    <w:unhideWhenUsed/>
    <w:rPr>
      <w:vertAlign w:val="superscript"/>
    </w:rPr>
  </w:style>
  <w:style w:type="paragraph" w:styleId="936">
    <w:name w:val="toc 1"/>
    <w:basedOn w:val="733"/>
    <w:next w:val="733"/>
    <w:uiPriority w:val="39"/>
    <w:unhideWhenUsed/>
    <w:pPr>
      <w:spacing w:after="57"/>
    </w:pPr>
  </w:style>
  <w:style w:type="paragraph" w:styleId="937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38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39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40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41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42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43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44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</w:style>
  <w:style w:type="paragraph" w:styleId="946" w:customStyle="1">
    <w:name w:val="Заголовок 11"/>
    <w:basedOn w:val="733"/>
    <w:next w:val="733"/>
    <w:link w:val="948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47" w:customStyle="1">
    <w:name w:val="Заголовок 21"/>
    <w:basedOn w:val="733"/>
    <w:next w:val="733"/>
    <w:link w:val="949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48" w:customStyle="1">
    <w:name w:val="Заголовок 1 Знак"/>
    <w:basedOn w:val="734"/>
    <w:link w:val="946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49" w:customStyle="1">
    <w:name w:val="Заголовок 2 Знак"/>
    <w:basedOn w:val="734"/>
    <w:link w:val="947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50">
    <w:name w:val="Normal (Web)"/>
    <w:basedOn w:val="733"/>
    <w:link w:val="956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51">
    <w:name w:val="Body Text"/>
    <w:basedOn w:val="733"/>
    <w:link w:val="952"/>
    <w:unhideWhenUsed/>
    <w:pPr>
      <w:spacing w:after="120"/>
    </w:pPr>
  </w:style>
  <w:style w:type="character" w:styleId="952" w:customStyle="1">
    <w:name w:val="Основной текст Знак"/>
    <w:basedOn w:val="734"/>
    <w:link w:val="951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53">
    <w:name w:val="Title"/>
    <w:basedOn w:val="733"/>
    <w:link w:val="954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54" w:customStyle="1">
    <w:name w:val="Название Знак"/>
    <w:basedOn w:val="734"/>
    <w:link w:val="953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55">
    <w:name w:val="Strong"/>
    <w:qFormat/>
    <w:rPr>
      <w:b/>
      <w:bCs/>
    </w:rPr>
  </w:style>
  <w:style w:type="character" w:styleId="956" w:customStyle="1">
    <w:name w:val="Обычный (веб) Знак"/>
    <w:basedOn w:val="734"/>
    <w:link w:val="950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57">
    <w:name w:val="Emphasis"/>
    <w:qFormat/>
    <w:rPr>
      <w:i/>
      <w:iCs/>
    </w:rPr>
  </w:style>
  <w:style w:type="paragraph" w:styleId="958" w:customStyle="1">
    <w:name w:val="6707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9" w:customStyle="1">
    <w:name w:val="6593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0" w:customStyle="1">
    <w:name w:val="3846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1" w:customStyle="1">
    <w:name w:val="2827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2" w:customStyle="1">
    <w:name w:val="13734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3" w:customStyle="1">
    <w:name w:val="3156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4">
    <w:name w:val="Balloon Text"/>
    <w:basedOn w:val="733"/>
    <w:link w:val="9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65" w:customStyle="1">
    <w:name w:val="Текст выноски Знак"/>
    <w:basedOn w:val="734"/>
    <w:link w:val="964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66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67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68" w:customStyle="1">
    <w:name w:val="docdata"/>
    <w:basedOn w:val="733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69" w:customStyle="1">
    <w:name w:val="rvps17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0" w:customStyle="1">
    <w:name w:val="rvts64"/>
    <w:basedOn w:val="734"/>
  </w:style>
  <w:style w:type="paragraph" w:styleId="971" w:customStyle="1">
    <w:name w:val="rvps7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2" w:customStyle="1">
    <w:name w:val="rvts9"/>
    <w:basedOn w:val="734"/>
  </w:style>
  <w:style w:type="paragraph" w:styleId="973" w:customStyle="1">
    <w:name w:val="rvps6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74" w:customStyle="1">
    <w:name w:val="rvts23"/>
    <w:basedOn w:val="734"/>
  </w:style>
  <w:style w:type="paragraph" w:styleId="975" w:customStyle="1">
    <w:name w:val="rvps2"/>
    <w:basedOn w:val="733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76" w:customStyle="1">
    <w:name w:val="Header"/>
    <w:basedOn w:val="733"/>
    <w:link w:val="97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7" w:customStyle="1">
    <w:name w:val="Верхний колонтитул Знак"/>
    <w:basedOn w:val="734"/>
    <w:link w:val="976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78" w:customStyle="1">
    <w:name w:val="Footer"/>
    <w:basedOn w:val="733"/>
    <w:link w:val="97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9" w:customStyle="1">
    <w:name w:val="Нижний колонтитул Знак"/>
    <w:basedOn w:val="734"/>
    <w:link w:val="978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80" w:customStyle="1">
    <w:name w:val="Header"/>
    <w:basedOn w:val="733"/>
    <w:link w:val="98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1" w:customStyle="1">
    <w:name w:val="Верхний колонтитул Знак1"/>
    <w:basedOn w:val="734"/>
    <w:link w:val="980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82" w:customStyle="1">
    <w:name w:val="Footer"/>
    <w:basedOn w:val="733"/>
    <w:link w:val="98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83" w:customStyle="1">
    <w:name w:val="Нижний колонтитул Знак1"/>
    <w:basedOn w:val="734"/>
    <w:link w:val="982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320A18F-C6E6-4A39-B908-1B143732748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805F0B5-E1E1-4CF8-A651-0E38167FDE3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13</cp:revision>
  <dcterms:created xsi:type="dcterms:W3CDTF">2023-11-15T10:21:00Z</dcterms:created>
  <dcterms:modified xsi:type="dcterms:W3CDTF">2023-12-22T10:45:56Z</dcterms:modified>
</cp:coreProperties>
</file>