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грудня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781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твердопаливної котельні</w:t>
      </w: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</w:t>
      </w:r>
      <w:r>
        <w:rPr>
          <w:sz w:val="28"/>
          <w:szCs w:val="28"/>
          <w:lang w:val="uk-UA"/>
        </w:rPr>
        <w:t xml:space="preserve">нергетичної безпеки та сталої діяльності закладів соціальної сфери громади в опалювальний період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скликання від 28 лютого 2023 року № 79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на баланс Менської міської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Агентством США з міжнародного розвитку (USAID) від компанії </w:t>
      </w:r>
      <w:r>
        <w:rPr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Tetra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Tech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ES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Inc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в рамках проекту (програми) міжнародної технічної допомоги «Проект енергетичної безпеки»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 саме: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лочно-модульну твердопаливну котельню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БМК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-1200 (1200 кВт) в кількості 1 шт. вартістю 3973684,25 грн.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lang w:eastAsia="uk-UA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/>
          <w:color w:val="000000"/>
          <w:sz w:val="28"/>
        </w:rPr>
        <w:t xml:space="preserve">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4CA992A-3CD7-4804-A1AA-B9C6CFF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2023-12-20T12:27:00Z</dcterms:created>
  <dcterms:modified xsi:type="dcterms:W3CDTF">2023-12-22T10:53:38Z</dcterms:modified>
</cp:coreProperties>
</file>