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Document.xml" ContentType="application/vnd.openxmlformats-officedocument.wordprocessingml.people+xml"/>
  <Override PartName="/word/commentsIdsDocument.xml" ContentType="application/vnd.openxmlformats-officedocument.wordprocessingml.commentsId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commentsExtendedDocument.xml" ContentType="application/vnd.openxmlformats-officedocument.wordprocessingml.commentsExtended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сорок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третя</w:t>
      </w: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 сесія восьмого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скликання) </w:t>
      </w:r>
      <w:r/>
    </w:p>
    <w:p>
      <w:pPr>
        <w:contextualSpacing w:val="true"/>
        <w:jc w:val="center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GoBack"/>
      <w:r/>
      <w:bookmarkEnd w:id="0"/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21 грудня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</w:r>
      <w:r>
        <w:rPr>
          <w:rFonts w:ascii="Times New Roman" w:hAnsi="Times New Roman" w:eastAsia="Times New Roman"/>
          <w:color w:val="000000"/>
          <w:sz w:val="28"/>
        </w:rPr>
        <w:t xml:space="preserve">№ 775</w:t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</w:r>
      <w:r/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впорядкування пам’яток </w:t>
      </w:r>
      <w:r>
        <w:rPr>
          <w:rFonts w:ascii="Times New Roman" w:hAnsi="Times New Roman"/>
          <w:b/>
          <w:sz w:val="28"/>
          <w:szCs w:val="28"/>
        </w:rPr>
        <w:t xml:space="preserve">і</w:t>
      </w:r>
      <w:r>
        <w:rPr>
          <w:rFonts w:ascii="Times New Roman" w:hAnsi="Times New Roman"/>
          <w:b/>
          <w:sz w:val="28"/>
          <w:szCs w:val="28"/>
        </w:rPr>
        <w:t xml:space="preserve">сторії та монументального мистецтва</w:t>
      </w:r>
      <w:r>
        <w:rPr>
          <w:rFonts w:ascii="Times New Roman" w:hAnsi="Times New Roman"/>
          <w:b/>
          <w:sz w:val="28"/>
          <w:szCs w:val="28"/>
        </w:rPr>
        <w:t xml:space="preserve">, які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розташовані на території</w:t>
      </w:r>
      <w:r>
        <w:rPr>
          <w:rFonts w:ascii="Times New Roman" w:hAnsi="Times New Roman"/>
          <w:b/>
          <w:sz w:val="28"/>
          <w:szCs w:val="28"/>
        </w:rPr>
        <w:t xml:space="preserve"> Менської міської територіальної громади</w:t>
      </w:r>
      <w:r/>
    </w:p>
    <w:p>
      <w:pPr>
        <w:pStyle w:val="756"/>
        <w:ind w:firstLine="540"/>
        <w:jc w:val="both"/>
      </w:pPr>
      <w:r/>
      <w:r/>
    </w:p>
    <w:p>
      <w:pPr>
        <w:jc w:val="center"/>
        <w:rPr>
          <w:sz w:val="10"/>
        </w:rPr>
      </w:pPr>
      <w:r>
        <w:rPr>
          <w:sz w:val="10"/>
        </w:rPr>
      </w:r>
      <w:r/>
    </w:p>
    <w:p>
      <w:pPr>
        <w:pStyle w:val="919"/>
        <w:ind w:right="-1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декомунізації, подолання наслідків русифікації та тоталітаризму в регіонах, відповідно до Закону України «Пр</w:t>
      </w:r>
      <w:r>
        <w:rPr>
          <w:sz w:val="28"/>
          <w:szCs w:val="28"/>
          <w:lang w:val="uk-UA"/>
        </w:rPr>
        <w:t xml:space="preserve">о охорону культурної спадщини», Закону України «Про увічнення перемоги над нацизмом у Другій світовій війні 1939-1945 років», Закону України «Про засудження комуністичного та націонал-соціалістичного (нацистського) тоталітарних режимів в Україні та заборон</w:t>
      </w:r>
      <w:r>
        <w:rPr>
          <w:sz w:val="28"/>
          <w:szCs w:val="28"/>
          <w:lang w:val="uk-UA"/>
        </w:rPr>
        <w:t xml:space="preserve">у пропаганди їхньої символіки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ст.ст</w:t>
      </w:r>
      <w:r>
        <w:rPr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/>
    </w:p>
    <w:p>
      <w:pPr>
        <w:pStyle w:val="919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91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  <w:lang w:val="uk-UA" w:eastAsia="ru-RU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  <w:lang w:val="uk-UA"/>
        </w:rPr>
        <w:t xml:space="preserve">порядкувати</w:t>
      </w:r>
      <w:r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 w:eastAsia="ru-RU"/>
        </w:rPr>
        <w:t xml:space="preserve">пам’ятки</w:t>
      </w:r>
      <w:r>
        <w:rPr>
          <w:bCs/>
          <w:color w:val="000000"/>
          <w:sz w:val="28"/>
          <w:szCs w:val="28"/>
          <w:lang w:val="uk-UA" w:eastAsia="ru-RU"/>
        </w:rPr>
        <w:t xml:space="preserve"> істор</w:t>
      </w:r>
      <w:r>
        <w:rPr>
          <w:bCs/>
          <w:color w:val="000000"/>
          <w:sz w:val="28"/>
          <w:szCs w:val="28"/>
          <w:lang w:val="uk-UA" w:eastAsia="ru-RU"/>
        </w:rPr>
        <w:t xml:space="preserve">ії та монументального ми</w:t>
      </w:r>
      <w:r>
        <w:rPr>
          <w:bCs/>
          <w:color w:val="000000"/>
          <w:sz w:val="28"/>
          <w:szCs w:val="28"/>
          <w:lang w:val="uk-UA" w:eastAsia="ru-RU"/>
        </w:rPr>
        <w:t xml:space="preserve">стецтва, які розташовані на тери</w:t>
      </w:r>
      <w:r>
        <w:rPr>
          <w:bCs/>
          <w:color w:val="000000"/>
          <w:sz w:val="28"/>
          <w:szCs w:val="28"/>
          <w:lang w:val="uk-UA" w:eastAsia="ru-RU"/>
        </w:rPr>
        <w:t xml:space="preserve">торії Менської міської територіальної громади,</w:t>
      </w:r>
      <w:r>
        <w:rPr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bCs/>
          <w:color w:val="000000"/>
          <w:sz w:val="28"/>
          <w:szCs w:val="28"/>
          <w:lang w:val="uk-UA" w:eastAsia="ru-RU"/>
        </w:rPr>
        <w:t xml:space="preserve">взятих на державний облік </w:t>
      </w:r>
      <w:r>
        <w:rPr>
          <w:bCs/>
          <w:color w:val="000000"/>
          <w:sz w:val="28"/>
          <w:szCs w:val="28"/>
          <w:lang w:val="uk-UA" w:eastAsia="ru-RU"/>
        </w:rPr>
        <w:t xml:space="preserve">та не включених до Державного реєстру нерухомих </w:t>
      </w:r>
      <w:r>
        <w:rPr>
          <w:bCs/>
          <w:color w:val="000000"/>
          <w:sz w:val="28"/>
          <w:szCs w:val="28"/>
          <w:lang w:val="uk-UA" w:eastAsia="ru-RU"/>
        </w:rPr>
        <w:t xml:space="preserve">пам’яток</w:t>
      </w:r>
      <w:r>
        <w:rPr>
          <w:bCs/>
          <w:color w:val="000000"/>
          <w:sz w:val="28"/>
          <w:szCs w:val="28"/>
          <w:lang w:val="uk-UA" w:eastAsia="ru-RU"/>
        </w:rPr>
        <w:t xml:space="preserve"> України (п</w:t>
      </w:r>
      <w:r>
        <w:rPr>
          <w:bCs/>
          <w:color w:val="000000"/>
          <w:sz w:val="28"/>
          <w:szCs w:val="28"/>
          <w:lang w:val="uk-UA" w:eastAsia="ru-RU"/>
        </w:rPr>
        <w:t xml:space="preserve">ерелік додається), забезпечивши приведення їх у відповідність до  </w:t>
      </w:r>
      <w:r>
        <w:rPr>
          <w:sz w:val="28"/>
          <w:szCs w:val="28"/>
          <w:lang w:val="uk-UA"/>
        </w:rPr>
        <w:t xml:space="preserve">законів України </w:t>
      </w:r>
      <w:r>
        <w:rPr>
          <w:sz w:val="28"/>
          <w:szCs w:val="28"/>
          <w:lang w:val="uk-UA"/>
        </w:rPr>
        <w:t xml:space="preserve"> «Про увічнення перемоги над нацизмом у Другій світовій війні 1939-1945 років», «Про засудження комуністичного та націонал-соціалістичного (нацистського) тоталітарних режимів в Україні та заборон</w:t>
      </w:r>
      <w:r>
        <w:rPr>
          <w:sz w:val="28"/>
          <w:szCs w:val="28"/>
          <w:lang w:val="uk-UA"/>
        </w:rPr>
        <w:t xml:space="preserve">у пропаганди їхньої символіки</w:t>
      </w:r>
      <w:r>
        <w:rPr>
          <w:sz w:val="28"/>
          <w:szCs w:val="28"/>
          <w:lang w:val="uk-UA"/>
        </w:rPr>
        <w:t xml:space="preserve">»</w:t>
      </w:r>
      <w:r>
        <w:rPr>
          <w:bCs/>
          <w:color w:val="000000"/>
          <w:sz w:val="28"/>
          <w:szCs w:val="28"/>
          <w:lang w:val="uk-UA" w:eastAsia="ru-RU"/>
        </w:rPr>
        <w:t xml:space="preserve">,  шляхом зміни їх найменувань, демонтажу комуністичної символіки, зміни написів російською мовою та з комуністичною пропагандою.</w:t>
      </w:r>
      <w:r>
        <w:rPr>
          <w:bCs/>
          <w:color w:val="000000"/>
          <w:sz w:val="28"/>
          <w:szCs w:val="28"/>
          <w:lang w:val="uk-UA" w:eastAsia="ru-RU"/>
        </w:rPr>
        <w:t xml:space="preserve"> </w:t>
      </w:r>
      <w:r/>
    </w:p>
    <w:p>
      <w:pPr>
        <w:pStyle w:val="91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  <w:lang w:val="uk-UA" w:eastAsia="ru-RU"/>
        </w:rPr>
        <w:suppressLineNumbers w:val="0"/>
      </w:pPr>
      <w:r>
        <w:rPr>
          <w:bCs/>
          <w:color w:val="000000"/>
          <w:sz w:val="28"/>
          <w:szCs w:val="28"/>
          <w:highlight w:val="none"/>
          <w:lang w:val="uk-UA" w:eastAsia="ru-RU"/>
        </w:rPr>
        <w:t xml:space="preserve">2. Відділу культури Менської міської ради спільно з відділом архітектури та містобудування Менської міської ради:</w:t>
      </w:r>
      <w:r/>
    </w:p>
    <w:p>
      <w:pPr>
        <w:pStyle w:val="91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  <w:lang w:val="uk-UA" w:eastAsia="ru-RU"/>
        </w:rPr>
        <w:suppressLineNumbers w:val="0"/>
      </w:pPr>
      <w:r>
        <w:rPr>
          <w:bCs/>
          <w:color w:val="000000"/>
          <w:sz w:val="28"/>
          <w:szCs w:val="28"/>
          <w:highlight w:val="none"/>
          <w:lang w:val="uk-UA" w:eastAsia="ru-RU"/>
        </w:rPr>
        <w:t xml:space="preserve">- забезпечити обстеження пам'яток історії, вказаних у додатку, та скласти перелік робіт, необхідних для проведення їх декомунізації та дерусифікації;</w:t>
      </w:r>
      <w:r>
        <w:rPr>
          <w:bCs/>
          <w:color w:val="000000"/>
          <w:sz w:val="28"/>
          <w:szCs w:val="28"/>
          <w:highlight w:val="none"/>
          <w:lang w:val="uk-UA" w:eastAsia="ru-RU"/>
        </w:rPr>
      </w:r>
      <w:r/>
    </w:p>
    <w:p>
      <w:pPr>
        <w:pStyle w:val="919"/>
        <w:numPr>
          <w:ilvl w:val="0"/>
          <w:numId w:val="11"/>
        </w:numPr>
        <w:ind w:left="0" w:right="0" w:firstLine="567"/>
        <w:jc w:val="both"/>
        <w:spacing w:after="0" w:afterAutospacing="0" w:before="0" w:beforeAutospacing="0"/>
        <w:tabs>
          <w:tab w:val="left" w:pos="850" w:leader="none"/>
        </w:tabs>
        <w:rPr>
          <w:sz w:val="28"/>
          <w:szCs w:val="28"/>
          <w:lang w:val="uk-UA" w:eastAsia="ru-RU"/>
        </w:rPr>
        <w:suppressLineNumbers w:val="0"/>
      </w:pPr>
      <w:r>
        <w:rPr>
          <w:bCs/>
          <w:color w:val="000000"/>
          <w:sz w:val="28"/>
          <w:szCs w:val="28"/>
          <w:highlight w:val="none"/>
          <w:lang w:val="uk-UA" w:eastAsia="ru-RU"/>
        </w:rPr>
        <w:t xml:space="preserve">провести роботу по виявленню пам'яток історії місцевого значення, які потребують проведення робіт по їх декомунізації та дерусифікації.</w:t>
      </w:r>
      <w:r>
        <w:rPr>
          <w:bCs/>
          <w:color w:val="000000"/>
          <w:sz w:val="28"/>
          <w:szCs w:val="28"/>
          <w:highlight w:val="none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Прищепу.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ТАЛЬНИЧЕНКО Юрій Валерійович" w:date="2023-12-19T15:43:06Z" w:initials="СЮВ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Що саме передбачає в проєкті рішення передбачає термін "Впорядкувати пам'ятники". Якщо це проведення комплексу заходів , в якому ще потрібно буде фінансування, то це сліб передбачити скажімо в одній з ваших цільових програм. Це думка в голос?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56DA262" w16cex:dateUtc="2023-12-19T13:43:06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156DA2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3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peopleDocument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АЛЬНИЧЕНКО Юрій Валерійович">
    <w15:presenceInfo w15:providerId="Teamlab" w15:userId="8658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</w:style>
  <w:style w:type="paragraph" w:styleId="699">
    <w:name w:val="Heading 1"/>
    <w:basedOn w:val="698"/>
    <w:next w:val="69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paragraph" w:styleId="711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2">
    <w:name w:val="Plain Table 1"/>
    <w:basedOn w:val="70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70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70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>
    <w:name w:val="Grid Table 1 Light"/>
    <w:basedOn w:val="70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7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70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4"/>
    <w:basedOn w:val="70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1">
    <w:name w:val="Grid Table 5 Dark"/>
    <w:basedOn w:val="70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2">
    <w:name w:val="Grid Table 6 Colorful"/>
    <w:basedOn w:val="70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>
    <w:name w:val="Grid Table 7 Colorful"/>
    <w:basedOn w:val="70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709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2"/>
    <w:basedOn w:val="70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6">
    <w:name w:val="List Table 3"/>
    <w:basedOn w:val="7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"/>
    <w:basedOn w:val="70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5 Dark"/>
    <w:basedOn w:val="70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9">
    <w:name w:val="List Table 6 Colorful"/>
    <w:basedOn w:val="70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0">
    <w:name w:val="List Table 7 Colorful"/>
    <w:basedOn w:val="70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1" w:customStyle="1">
    <w:name w:val="Title Char"/>
    <w:basedOn w:val="708"/>
    <w:uiPriority w:val="10"/>
    <w:rPr>
      <w:sz w:val="48"/>
      <w:szCs w:val="48"/>
    </w:rPr>
  </w:style>
  <w:style w:type="character" w:styleId="732" w:customStyle="1">
    <w:name w:val="Subtitle Char"/>
    <w:basedOn w:val="708"/>
    <w:uiPriority w:val="11"/>
    <w:rPr>
      <w:sz w:val="24"/>
      <w:szCs w:val="24"/>
    </w:rPr>
  </w:style>
  <w:style w:type="character" w:styleId="733" w:customStyle="1">
    <w:name w:val="Quote Char"/>
    <w:uiPriority w:val="29"/>
    <w:rPr>
      <w:i/>
    </w:rPr>
  </w:style>
  <w:style w:type="character" w:styleId="734" w:customStyle="1">
    <w:name w:val="Intense Quote Char"/>
    <w:uiPriority w:val="30"/>
    <w:rPr>
      <w:i/>
    </w:rPr>
  </w:style>
  <w:style w:type="character" w:styleId="735" w:customStyle="1">
    <w:name w:val="Footnote Text Char"/>
    <w:uiPriority w:val="99"/>
    <w:rPr>
      <w:sz w:val="18"/>
    </w:rPr>
  </w:style>
  <w:style w:type="character" w:styleId="736" w:customStyle="1">
    <w:name w:val="Endnote Text Char"/>
    <w:uiPriority w:val="99"/>
    <w:rPr>
      <w:sz w:val="20"/>
    </w:rPr>
  </w:style>
  <w:style w:type="paragraph" w:styleId="737" w:customStyle="1">
    <w:name w:val="Заголовок 11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8" w:customStyle="1">
    <w:name w:val="Heading 1 Char"/>
    <w:link w:val="737"/>
    <w:uiPriority w:val="9"/>
    <w:rPr>
      <w:rFonts w:ascii="Arial" w:hAnsi="Arial" w:cs="Arial" w:eastAsia="Arial"/>
      <w:sz w:val="40"/>
      <w:szCs w:val="40"/>
    </w:rPr>
  </w:style>
  <w:style w:type="paragraph" w:styleId="739" w:customStyle="1">
    <w:name w:val="Заголовок 21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0" w:customStyle="1">
    <w:name w:val="Heading 2 Char"/>
    <w:link w:val="73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link w:val="7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link w:val="75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link w:val="7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8"/>
    <w:qFormat/>
    <w:uiPriority w:val="34"/>
    <w:pPr>
      <w:contextualSpacing w:val="true"/>
      <w:ind w:left="720"/>
    </w:pPr>
  </w:style>
  <w:style w:type="paragraph" w:styleId="756">
    <w:name w:val="No Spacing"/>
    <w:link w:val="927"/>
    <w:qFormat/>
    <w:uiPriority w:val="1"/>
  </w:style>
  <w:style w:type="paragraph" w:styleId="757">
    <w:name w:val="Title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Заголовок Знак"/>
    <w:link w:val="757"/>
    <w:uiPriority w:val="10"/>
    <w:rPr>
      <w:sz w:val="48"/>
      <w:szCs w:val="48"/>
    </w:rPr>
  </w:style>
  <w:style w:type="paragraph" w:styleId="759">
    <w:name w:val="Subtitle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link w:val="759"/>
    <w:uiPriority w:val="11"/>
    <w:rPr>
      <w:sz w:val="24"/>
      <w:szCs w:val="24"/>
    </w:rPr>
  </w:style>
  <w:style w:type="paragraph" w:styleId="761">
    <w:name w:val="Quote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 w:customStyle="1">
    <w:name w:val="Верхній колонтитул1"/>
    <w:link w:val="7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link w:val="765"/>
    <w:uiPriority w:val="99"/>
  </w:style>
  <w:style w:type="paragraph" w:styleId="767" w:customStyle="1">
    <w:name w:val="Нижній колонтитул1"/>
    <w:link w:val="77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uiPriority w:val="99"/>
  </w:style>
  <w:style w:type="paragraph" w:styleId="769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0" w:customStyle="1">
    <w:name w:val="Caption Char"/>
    <w:link w:val="767"/>
    <w:uiPriority w:val="99"/>
  </w:style>
  <w:style w:type="table" w:styleId="771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8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0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1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3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5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6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3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1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9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8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9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0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1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2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3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4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5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6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7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8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9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7">
    <w:name w:val="Hyperlink"/>
    <w:uiPriority w:val="99"/>
    <w:unhideWhenUsed/>
    <w:rPr>
      <w:color w:val="0000FF" w:themeColor="hyperlink"/>
      <w:u w:val="single"/>
    </w:rPr>
  </w:style>
  <w:style w:type="paragraph" w:styleId="898">
    <w:name w:val="footnote text"/>
    <w:link w:val="899"/>
    <w:uiPriority w:val="99"/>
    <w:semiHidden/>
    <w:unhideWhenUsed/>
    <w:rPr>
      <w:sz w:val="18"/>
    </w:rPr>
    <w:pPr>
      <w:spacing w:after="40"/>
    </w:pPr>
  </w:style>
  <w:style w:type="character" w:styleId="899" w:customStyle="1">
    <w:name w:val="Текст сноски Знак"/>
    <w:link w:val="898"/>
    <w:uiPriority w:val="99"/>
    <w:rPr>
      <w:sz w:val="18"/>
    </w:rPr>
  </w:style>
  <w:style w:type="character" w:styleId="900">
    <w:name w:val="footnote reference"/>
    <w:uiPriority w:val="99"/>
    <w:unhideWhenUsed/>
    <w:rPr>
      <w:vertAlign w:val="superscript"/>
    </w:rPr>
  </w:style>
  <w:style w:type="paragraph" w:styleId="901">
    <w:name w:val="endnote text"/>
    <w:link w:val="902"/>
    <w:uiPriority w:val="99"/>
    <w:semiHidden/>
    <w:unhideWhenUsed/>
  </w:style>
  <w:style w:type="character" w:styleId="902" w:customStyle="1">
    <w:name w:val="Текст концевой сноски Знак"/>
    <w:link w:val="901"/>
    <w:uiPriority w:val="99"/>
    <w:rPr>
      <w:sz w:val="20"/>
    </w:rPr>
  </w:style>
  <w:style w:type="character" w:styleId="903">
    <w:name w:val="endnote reference"/>
    <w:uiPriority w:val="99"/>
    <w:semiHidden/>
    <w:unhideWhenUsed/>
    <w:rPr>
      <w:vertAlign w:val="superscript"/>
    </w:rPr>
  </w:style>
  <w:style w:type="paragraph" w:styleId="904">
    <w:name w:val="toc 1"/>
    <w:uiPriority w:val="39"/>
    <w:unhideWhenUsed/>
    <w:pPr>
      <w:spacing w:after="57"/>
    </w:pPr>
  </w:style>
  <w:style w:type="paragraph" w:styleId="905">
    <w:name w:val="toc 2"/>
    <w:uiPriority w:val="39"/>
    <w:unhideWhenUsed/>
    <w:pPr>
      <w:ind w:left="283"/>
      <w:spacing w:after="57"/>
    </w:pPr>
  </w:style>
  <w:style w:type="paragraph" w:styleId="906">
    <w:name w:val="toc 3"/>
    <w:uiPriority w:val="39"/>
    <w:unhideWhenUsed/>
    <w:pPr>
      <w:ind w:left="567"/>
      <w:spacing w:after="57"/>
    </w:pPr>
  </w:style>
  <w:style w:type="paragraph" w:styleId="907">
    <w:name w:val="toc 4"/>
    <w:uiPriority w:val="39"/>
    <w:unhideWhenUsed/>
    <w:pPr>
      <w:ind w:left="850"/>
      <w:spacing w:after="57"/>
    </w:pPr>
  </w:style>
  <w:style w:type="paragraph" w:styleId="908">
    <w:name w:val="toc 5"/>
    <w:uiPriority w:val="39"/>
    <w:unhideWhenUsed/>
    <w:pPr>
      <w:ind w:left="1134"/>
      <w:spacing w:after="57"/>
    </w:pPr>
  </w:style>
  <w:style w:type="paragraph" w:styleId="909">
    <w:name w:val="toc 6"/>
    <w:uiPriority w:val="39"/>
    <w:unhideWhenUsed/>
    <w:pPr>
      <w:ind w:left="1417"/>
      <w:spacing w:after="57"/>
    </w:pPr>
  </w:style>
  <w:style w:type="paragraph" w:styleId="910">
    <w:name w:val="toc 7"/>
    <w:uiPriority w:val="39"/>
    <w:unhideWhenUsed/>
    <w:pPr>
      <w:ind w:left="1701"/>
      <w:spacing w:after="57"/>
    </w:pPr>
  </w:style>
  <w:style w:type="paragraph" w:styleId="911">
    <w:name w:val="toc 8"/>
    <w:uiPriority w:val="39"/>
    <w:unhideWhenUsed/>
    <w:pPr>
      <w:ind w:left="1984"/>
      <w:spacing w:after="57"/>
    </w:pPr>
  </w:style>
  <w:style w:type="paragraph" w:styleId="912">
    <w:name w:val="toc 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paragraph" w:styleId="914">
    <w:name w:val="table of figures"/>
    <w:uiPriority w:val="99"/>
    <w:unhideWhenUsed/>
  </w:style>
  <w:style w:type="paragraph" w:styleId="915" w:customStyle="1">
    <w:name w:val="msonormalbullet2.gif"/>
    <w:basedOn w:val="69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6">
    <w:name w:val="Balloon Text"/>
    <w:basedOn w:val="698"/>
    <w:link w:val="917"/>
    <w:semiHidden/>
    <w:rPr>
      <w:rFonts w:ascii="Tahoma" w:hAnsi="Tahoma"/>
      <w:sz w:val="16"/>
      <w:szCs w:val="16"/>
    </w:rPr>
  </w:style>
  <w:style w:type="character" w:styleId="917" w:customStyle="1">
    <w:name w:val="Текст выноски Знак"/>
    <w:basedOn w:val="708"/>
    <w:link w:val="916"/>
    <w:semiHidden/>
    <w:rPr>
      <w:rFonts w:ascii="Tahoma" w:hAnsi="Tahoma" w:eastAsia="Calibri"/>
      <w:sz w:val="16"/>
      <w:szCs w:val="16"/>
      <w:lang w:bidi="en-US"/>
    </w:rPr>
  </w:style>
  <w:style w:type="character" w:styleId="918">
    <w:name w:val="Strong"/>
    <w:basedOn w:val="708"/>
    <w:qFormat/>
    <w:uiPriority w:val="22"/>
    <w:rPr>
      <w:b/>
      <w:bCs/>
    </w:rPr>
  </w:style>
  <w:style w:type="paragraph" w:styleId="919">
    <w:name w:val="Normal (Web)"/>
    <w:basedOn w:val="698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20" w:customStyle="1">
    <w:name w:val="docdata"/>
    <w:basedOn w:val="698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1" w:customStyle="1">
    <w:name w:val="docy"/>
    <w:basedOn w:val="708"/>
  </w:style>
  <w:style w:type="character" w:styleId="922" w:customStyle="1">
    <w:name w:val="2655"/>
    <w:basedOn w:val="708"/>
  </w:style>
  <w:style w:type="paragraph" w:styleId="923">
    <w:name w:val="Header"/>
    <w:basedOn w:val="698"/>
    <w:link w:val="9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4" w:customStyle="1">
    <w:name w:val="Верхний колонтитул Знак"/>
    <w:basedOn w:val="708"/>
    <w:link w:val="923"/>
    <w:uiPriority w:val="99"/>
  </w:style>
  <w:style w:type="paragraph" w:styleId="925">
    <w:name w:val="Footer"/>
    <w:basedOn w:val="698"/>
    <w:link w:val="9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6" w:customStyle="1">
    <w:name w:val="Нижний колонтитул Знак"/>
    <w:basedOn w:val="708"/>
    <w:link w:val="925"/>
    <w:uiPriority w:val="99"/>
  </w:style>
  <w:style w:type="character" w:styleId="927" w:customStyle="1">
    <w:name w:val="Без интервала Знак"/>
    <w:link w:val="756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nlyoffice.com/commentsDocument" Target="commentsDocument.xml" /><Relationship Id="rId18" Type="http://schemas.onlyoffice.com/commentsExtendedDocument" Target="commentsExtendedDocument.xml" /><Relationship Id="rId19" Type="http://schemas.onlyoffice.com/commentsExtensibleDocument" Target="commentsExtensibleDocument.xml" /><Relationship Id="rId20" Type="http://schemas.onlyoffice.com/commentsIdsDocument" Target="commentsIdsDocument.xml" /><Relationship Id="rId21" Type="http://schemas.onlyoffice.com/peopleDocument" Target="people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D675349-CD34-488C-A2F0-ED32464F9A8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ADE809-8448-47D0-86B7-E9DA5F09E62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93284B5-B040-464D-96E5-13C18C79EB3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2648363-3F18-4FEA-B83D-0200D7BD782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Шелудько Світлана Валеріївна</cp:lastModifiedBy>
  <cp:revision>11</cp:revision>
  <dcterms:created xsi:type="dcterms:W3CDTF">2023-12-19T07:34:00Z</dcterms:created>
  <dcterms:modified xsi:type="dcterms:W3CDTF">2023-12-21T12:26:06Z</dcterms:modified>
</cp:coreProperties>
</file>