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42 сесії Менської міської ради 8 скликання</w:t>
      </w:r>
      <w:r/>
    </w:p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22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листопада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2023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 w:eastAsia="Batang"/>
          <w:sz w:val="28"/>
        </w:rPr>
        <w:t xml:space="preserve">684</w:t>
      </w:r>
      <w:r/>
    </w:p>
    <w:p>
      <w:r/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/>
          <w:b/>
          <w:sz w:val="36"/>
          <w:szCs w:val="36"/>
        </w:rPr>
        <w:t xml:space="preserve">Почесними відзнаками </w:t>
      </w:r>
      <w:r>
        <w:rPr>
          <w:rFonts w:ascii="Times New Roman" w:hAnsi="Times New Roman" w:cs="Times New Roman"/>
          <w:b/>
          <w:sz w:val="36"/>
          <w:szCs w:val="36"/>
        </w:rPr>
        <w:t xml:space="preserve">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36"/>
          <w:szCs w:val="36"/>
          <w:highlight w:val="non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2022-2024 роки</w:t>
      </w: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highlight w:val="none"/>
        </w:rPr>
        <w:t xml:space="preserve">(нова редакція)</w:t>
      </w:r>
      <w:r>
        <w:rPr>
          <w:rFonts w:ascii="Times New Roman" w:hAnsi="Times New Roman" w:cs="Times New Roman"/>
          <w:b/>
          <w:sz w:val="36"/>
          <w:szCs w:val="36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 рік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ПАСПОРТ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вшанування, нагородження громадян Почесною грамотою та оголошення Подяки Менської міської ради на 2022-2024 роки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49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Співрозробники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Головний розпорядник бюджетних коштів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. Мета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Вшанування й стимулювання кращих представників Менської територіальної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 Термін реалізації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2022-2024 роки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0. Загальних обсяг фінансових ресурсів, необхідних для реалізації програми,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829,938 тис грн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тому числі: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  <w:lang w:eastAsia="ru-RU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коштів державного бюджету 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0,0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коштів обласного бюджету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0,0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коштів  бюджету Менської міської територіальної громади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829,938</w:t>
            </w:r>
            <w:r>
              <w:rPr>
                <w:rFonts w:ascii="Times New Roman" w:hAnsi="Times New Roman" w:cs="Times New Roman"/>
                <w:b w:val="false"/>
                <w:color w:val="auto"/>
                <w:sz w:val="28"/>
                <w:szCs w:val="28"/>
              </w:rPr>
              <w:t xml:space="preserve"> тис грн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Очікувані результати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Стимулювання кращих представників територіальної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Контроль за виконанням (орган, уповноважений здійснювати контроль за виконанням)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5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питань планування, фінансів, бюджету, соціально-економічного розвитку, житлово-комунального господарства та комунального майна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Менської міської ради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Програми 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вшанування й стимулю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вання кращих представників Менської міської територіальної громади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 значний внесок в соціально-економічну, науково-технічну, культурну, духовну та інші сфери, визначну громадсько-політичну діяльність, зразкове виконання службових обов’язків, успіхи у розвитку органів місцевого самоврядування та виконавчої влади, високі 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казники у військово-професійній підготовці особового складу, у справі захисту держави, її суверенітету і незалежності, національних інтересів, територіальної цілісності і недоторканності,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вагомі досягнення для розвитку громади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і інші заслуги перед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Менською міською територіальною громадою та українською нацією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, а також з нагоди державних та професій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них свят, пам’ятних і ювілейних дат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ОБҐРУНТОВУВАННЯ 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ШЛЯХІВ І ЗАСОБІВ РОЗВ’ЯЗУВАННЯ ПРОБЛЕМИ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Задля стимулювання кращих представників територіальної громади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значний внесок в соціально-економічну, науково-технічну, культурну, духовну та інші сфери, визначну громадсько-політичну діяльність, зразкове виконання службових обов’язків, успіхи у розвитку органів місцевого самоврядування та виконавчої влади, високі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казники у військово-професійній підготовці особового складу, у справі захисті держави, її суверенітету і незалежності, національних інтересів, територіальної цілісності і недоторканності і інші заслуги перед громадою, а також з нагоди державних та професій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свят, пам’ятних і ювілейних 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виготовляються поіменні грамоти,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супроводжуються грошовими винагоро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496,89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грн.з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урахуванням податків та зборів) та подяки. </w:t>
      </w:r>
      <w:r>
        <w:rPr>
          <w:color w:val="000000" w:themeColor="text1"/>
        </w:rPr>
      </w:r>
      <w:r/>
    </w:p>
    <w:p>
      <w:pPr>
        <w:ind w:left="142" w:right="0" w:firstLine="42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Присвоєння 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проводиться двічі на рік до свят Трійці та Дня Незалежності України.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Особам, відзначеним Званням,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вручається посвідчення, стрічка і пам’ятний знак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супроводжується виплатою грошової винагороди (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12 422,37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 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left="142" w:right="0" w:firstLine="42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Почесним громадянам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 надаються наступні пільги:</w:t>
      </w:r>
      <w:r>
        <w:rPr>
          <w:color w:val="000000" w:themeColor="text1"/>
        </w:rPr>
      </w:r>
      <w:r/>
    </w:p>
    <w:p>
      <w:pPr>
        <w:numPr>
          <w:ilvl w:val="0"/>
          <w:numId w:val="18"/>
        </w:numPr>
        <w:ind w:left="142" w:right="0" w:firstLine="425"/>
        <w:jc w:val="both"/>
        <w:spacing w:lineRule="auto" w:line="240" w:after="0"/>
        <w:tabs>
          <w:tab w:val="clear" w:pos="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позачерговий прийом з особистих питань керівництвом і посадовими особами міської ради, керівниками підприємств, установ та організацій, що перебувають у комунальній власності;</w:t>
      </w:r>
      <w:r>
        <w:rPr>
          <w:color w:val="000000" w:themeColor="text1"/>
        </w:rPr>
      </w:r>
      <w:r/>
    </w:p>
    <w:p>
      <w:pPr>
        <w:numPr>
          <w:ilvl w:val="0"/>
          <w:numId w:val="18"/>
        </w:numPr>
        <w:ind w:left="142" w:right="0" w:firstLine="425"/>
        <w:jc w:val="both"/>
        <w:spacing w:lineRule="auto" w:line="240" w:after="0"/>
        <w:tabs>
          <w:tab w:val="clear" w:pos="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безкоштовне відвідування культурно-видовищних і спортивно-масових заходів, які організовує Менська міська рада. </w:t>
      </w:r>
      <w:r>
        <w:rPr>
          <w:color w:val="000000" w:themeColor="text1"/>
        </w:rPr>
      </w:r>
      <w:r/>
    </w:p>
    <w:p>
      <w:pPr>
        <w:ind w:left="142" w:right="0" w:firstLine="425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СТРОКИ І ЕТАПИ ВИКОНАННЯ ПРОГРАМИ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Програма реалізується протягом 2022-2024 років (під час проведення заходів у громаді, державних,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професійних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свят та з нагоди ювілейних дат представників територіальної громади).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НАПРЯМКИ ДІЯЛЬНОСТІ, ЗАВДАННЯ ЗАХОДИ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впроваджується шляхом здійснення комплексу взаємопов’язаних заходів:</w:t>
      </w:r>
      <w:r/>
    </w:p>
    <w:p>
      <w:pPr>
        <w:pStyle w:val="975"/>
        <w:numPr>
          <w:ilvl w:val="0"/>
          <w:numId w:val="37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 </w:t>
      </w:r>
      <w:r>
        <w:rPr>
          <w:rFonts w:ascii="Times New Roman" w:hAnsi="Times New Roman" w:cs="Times New Roman"/>
          <w:sz w:val="28"/>
          <w:szCs w:val="28"/>
        </w:rPr>
        <w:t xml:space="preserve">клопотань для вручення Почесних грамот та Подяк міської ради;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5"/>
        <w:numPr>
          <w:ilvl w:val="0"/>
          <w:numId w:val="37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підготовка проєкту розпорядження міського голови за його ж резолюцією;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5"/>
        <w:numPr>
          <w:ilvl w:val="0"/>
          <w:numId w:val="37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виготовлення Почесних грамот, </w:t>
      </w:r>
      <w:r>
        <w:rPr>
          <w:rFonts w:ascii="Times New Roman" w:hAnsi="Times New Roman" w:cs="Times New Roman"/>
          <w:sz w:val="28"/>
          <w:szCs w:val="28"/>
        </w:rPr>
        <w:t xml:space="preserve">(кольоровий друк та оформлення в рамку);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5"/>
        <w:numPr>
          <w:ilvl w:val="0"/>
          <w:numId w:val="37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виготовлення Подяк,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(кольоровий друк, ламінування)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;</w:t>
      </w:r>
      <w:r>
        <w:rPr>
          <w:color w:val="auto"/>
        </w:rPr>
      </w:r>
      <w:r/>
    </w:p>
    <w:p>
      <w:pPr>
        <w:pStyle w:val="975"/>
        <w:numPr>
          <w:ilvl w:val="0"/>
          <w:numId w:val="37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  <w:highlight w:val="none"/>
          <w:lang w:val="uk-UA"/>
        </w:rPr>
        <w:t xml:space="preserve">придбання ламінатора, паперу, плівки для ламінування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;</w:t>
      </w:r>
      <w:r>
        <w:rPr>
          <w:color w:val="auto"/>
        </w:rPr>
      </w:r>
      <w:r/>
    </w:p>
    <w:p>
      <w:pPr>
        <w:pStyle w:val="975"/>
        <w:numPr>
          <w:ilvl w:val="0"/>
          <w:numId w:val="37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урочисте відзначення кращих представників територіальної громади;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5"/>
        <w:numPr>
          <w:ilvl w:val="0"/>
          <w:numId w:val="37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розгляд подань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 для присвоєння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Почесний громадянин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 на засіданні постійної комісії міської ради з питань етики, законності та правопорядку;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5"/>
        <w:numPr>
          <w:ilvl w:val="0"/>
          <w:numId w:val="37"/>
        </w:numPr>
        <w:ind w:left="0" w:right="0" w:firstLine="567"/>
        <w:jc w:val="both"/>
        <w:spacing w:lineRule="auto" w:line="240" w:after="0"/>
        <w:tabs>
          <w:tab w:val="left" w:pos="567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 підготовка проектів рішень  з питання присвоєння Звання і винесення їх на розгляд та затвердження сесії міської ради;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5"/>
        <w:numPr>
          <w:ilvl w:val="0"/>
          <w:numId w:val="37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прийняття рішення про присвоєння Звання приймається на пленарному засіданні міської ради більшістю від загального складу міської ради;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5"/>
        <w:numPr>
          <w:ilvl w:val="0"/>
          <w:numId w:val="37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виготовлення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посвідчення, стрічки і пам’ятного знаку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5"/>
        <w:numPr>
          <w:ilvl w:val="0"/>
          <w:numId w:val="37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урочисте вручення посвідчення, стрічки, пам’ятного знаку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ar-SA"/>
        </w:rPr>
        <w:t xml:space="preserve">грошової винагороди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 проводиться під час святк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ових заходів (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на свято Трійці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Дня Незалежності України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425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і заходи 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вшанування громадян 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tbl>
      <w:tblPr>
        <w:tblW w:w="9873" w:type="dxa"/>
        <w:tblCellSpacing w:w="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34"/>
        <w:gridCol w:w="850"/>
        <w:gridCol w:w="1436"/>
        <w:gridCol w:w="1134"/>
        <w:gridCol w:w="953"/>
        <w:gridCol w:w="956"/>
        <w:gridCol w:w="992"/>
        <w:gridCol w:w="1303"/>
      </w:tblGrid>
      <w:tr>
        <w:trPr>
          <w:tblCellSpacing w:w="0" w:type="dxa"/>
          <w:trHeight w:val="11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Завдання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Заходи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Відповідаль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ний за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./ 2022 р.</w:t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 /2023р.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Обсяги фінансування,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./ 2024 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  <w:lang w:eastAsia="ru-RU"/>
              </w:rPr>
              <w:t xml:space="preserve">Очікувані результати</w:t>
            </w:r>
            <w:r/>
          </w:p>
        </w:tc>
      </w:tr>
      <w:tr>
        <w:trPr>
          <w:tblCellSpacing w:w="0" w:type="dxa"/>
          <w:trHeight w:val="17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Вшанування кращих представників територіальної громади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Урочисте відзначення кращих представників територіальної громади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2022-2024 рр.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shd w:val="clear" w:color="FFFFFF" w:fill="FFFFFF"/>
                <w:lang w:eastAsia="ru-RU"/>
              </w:rPr>
              <w:t xml:space="preserve">Відділ документування та забезпечення діяльності апарату Менської міської ради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Бюджет Менської міської територіальної громади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2"/>
                <w:szCs w:val="24"/>
                <w:lang w:eastAsia="ru-RU"/>
              </w:rPr>
              <w:t xml:space="preserve">180,890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FF0000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2"/>
                <w:szCs w:val="24"/>
                <w:lang w:eastAsia="ru-RU"/>
              </w:rPr>
              <w:t xml:space="preserve">247,548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2"/>
                <w:szCs w:val="22"/>
                <w:highlight w:val="none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uk-UA"/>
              </w:rPr>
              <w:t xml:space="preserve">401,500</w:t>
            </w:r>
            <w:r>
              <w:rPr>
                <w:color w:val="FF000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FF0000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2"/>
                <w:szCs w:val="24"/>
                <w:lang w:eastAsia="ru-RU"/>
              </w:rPr>
            </w:r>
            <w:r>
              <w:rPr>
                <w:color w:val="FF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4"/>
                <w:lang w:eastAsia="ru-RU"/>
              </w:rPr>
              <w:t xml:space="preserve">Стимулювання кращих представників територіальної громади</w:t>
            </w:r>
            <w:r>
              <w:rPr>
                <w:sz w:val="20"/>
              </w:rPr>
            </w:r>
            <w:r/>
          </w:p>
        </w:tc>
      </w:tr>
      <w:tr>
        <w:trPr>
          <w:tblCellSpacing w:w="0" w:type="dxa"/>
          <w:trHeight w:val="512"/>
        </w:trPr>
        <w:tc>
          <w:tcPr>
            <w:gridSpan w:val="5"/>
            <w:tcW w:w="5669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ВСЬОГО на 2022-2024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рр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</w:t>
            </w:r>
            <w:r>
              <w:rPr>
                <w:sz w:val="28"/>
              </w:rPr>
            </w:r>
            <w:r/>
          </w:p>
        </w:tc>
        <w:tc>
          <w:tcPr>
            <w:gridSpan w:val="4"/>
            <w:tcW w:w="42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829,938</w:t>
            </w:r>
            <w:r>
              <w:rPr>
                <w:color w:val="auto"/>
              </w:rPr>
            </w:r>
            <w:r/>
          </w:p>
        </w:tc>
      </w:tr>
    </w:tbl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РЕСУРСНЕ ЗАБЕЗПЕЧЕННЯ ПРОГРАМИ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b w:val="false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заходів Програми забезпечується за рахунок коштів бюджету Менської міської територіальної громади. Загальний обсяг фінансування 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програми складає 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 всього -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829,938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тис.грн</w:t>
      </w:r>
      <w:r>
        <w:rPr>
          <w:rFonts w:ascii="Times New Roman" w:hAnsi="Times New Roman" w:cs="Times New Roman"/>
          <w:b w:val="false"/>
          <w:color w:val="auto"/>
          <w:sz w:val="28"/>
          <w:szCs w:val="28"/>
        </w:rPr>
        <w:t xml:space="preserve">., в т.ч.</w:t>
      </w:r>
      <w:r>
        <w:rPr>
          <w:color w:val="auto"/>
        </w:rPr>
      </w:r>
      <w:r/>
    </w:p>
    <w:p>
      <w:pPr>
        <w:pStyle w:val="975"/>
        <w:numPr>
          <w:ilvl w:val="0"/>
          <w:numId w:val="9"/>
        </w:numPr>
        <w:spacing w:lineRule="auto" w:line="240" w:after="0" w:afterAutospacing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</w:rPr>
        <w:t xml:space="preserve">очікувана кількість нагороджених </w:t>
      </w:r>
      <w:r>
        <w:rPr>
          <w:color w:val="auto"/>
        </w:rPr>
      </w:r>
      <w:r/>
    </w:p>
    <w:p>
      <w:pPr>
        <w:ind w:left="720" w:firstLine="0"/>
        <w:spacing w:lineRule="auto" w:line="240" w:after="0" w:afterAutospacing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  <w:szCs w:val="24"/>
          <w:highlight w:val="none"/>
        </w:rPr>
      </w:pPr>
      <w:r>
        <w:rPr>
          <w:rFonts w:ascii="Times New Roman" w:hAnsi="Times New Roman" w:cs="Times New Roman"/>
          <w:color w:val="auto"/>
          <w:sz w:val="28"/>
        </w:rPr>
        <w:t xml:space="preserve">Почесною грамотою</w:t>
      </w:r>
      <w:r>
        <w:rPr>
          <w:rFonts w:ascii="Times New Roman" w:hAnsi="Times New Roman" w:cs="Times New Roman"/>
          <w:color w:val="auto"/>
          <w:sz w:val="28"/>
        </w:rPr>
        <w:tab/>
        <w:t xml:space="preserve">-</w:t>
      </w:r>
      <w:r>
        <w:rPr>
          <w:rFonts w:ascii="Times New Roman" w:hAnsi="Times New Roman" w:cs="Times New Roman"/>
          <w:color w:val="auto"/>
          <w:sz w:val="28"/>
        </w:rPr>
        <w:tab/>
        <w:t xml:space="preserve">150 од./рік</w:t>
      </w:r>
      <w:r>
        <w:rPr>
          <w:color w:val="auto"/>
        </w:rPr>
      </w:r>
      <w:r/>
    </w:p>
    <w:p>
      <w:pPr>
        <w:pStyle w:val="975"/>
        <w:numPr>
          <w:ilvl w:val="0"/>
          <w:numId w:val="14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 xml:space="preserve">очікувана кількість відзначених </w:t>
      </w:r>
      <w:r>
        <w:rPr>
          <w:color w:val="auto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Подякою</w:t>
      </w:r>
      <w:r>
        <w:rPr>
          <w:rFonts w:ascii="Times New Roman" w:hAnsi="Times New Roman" w:cs="Times New Roman"/>
          <w:color w:val="auto"/>
          <w:sz w:val="28"/>
        </w:rPr>
        <w:tab/>
        <w:t xml:space="preserve">- </w:t>
        <w:tab/>
      </w:r>
      <w:r>
        <w:rPr>
          <w:rFonts w:ascii="Times New Roman" w:hAnsi="Times New Roman" w:cs="Times New Roman"/>
          <w:color w:val="auto"/>
          <w:sz w:val="28"/>
        </w:rPr>
        <w:t xml:space="preserve">600 од./рік</w:t>
      </w:r>
      <w:r>
        <w:rPr>
          <w:color w:val="auto"/>
        </w:rPr>
      </w:r>
      <w:r/>
    </w:p>
    <w:p>
      <w:pPr>
        <w:pStyle w:val="975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очікувана кількість присвоєння </w:t>
      </w:r>
      <w:r>
        <w:rPr>
          <w:color w:val="auto"/>
        </w:rPr>
      </w:r>
      <w:r/>
    </w:p>
    <w:p>
      <w:pPr>
        <w:pStyle w:val="975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 xml:space="preserve">Звання </w:t>
      </w:r>
      <w:r>
        <w:rPr>
          <w:rFonts w:ascii="Times New Roman" w:hAnsi="Times New Roman" w:eastAsia="Times New Roman"/>
          <w:b/>
          <w:color w:val="auto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auto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auto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/>
          <w:color w:val="auto"/>
          <w:sz w:val="28"/>
        </w:rPr>
        <w:tab/>
        <w:t xml:space="preserve">-</w:t>
      </w:r>
      <w:r>
        <w:rPr>
          <w:rFonts w:ascii="Times New Roman" w:hAnsi="Times New Roman" w:cs="Times New Roman"/>
          <w:color w:val="auto"/>
          <w:sz w:val="28"/>
        </w:rPr>
        <w:tab/>
        <w:t xml:space="preserve">4 од./рік</w:t>
      </w:r>
      <w:r>
        <w:rPr>
          <w:color w:val="auto"/>
        </w:rPr>
      </w:r>
      <w:r/>
    </w:p>
    <w:p>
      <w:pPr>
        <w:pStyle w:val="975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кількість відзначених осіб </w:t>
      </w:r>
      <w:r>
        <w:rPr>
          <w:color w:val="auto"/>
        </w:rPr>
      </w:r>
      <w:r/>
    </w:p>
    <w:p>
      <w:pPr>
        <w:ind w:left="720"/>
        <w:spacing w:lineRule="auto" w:line="240" w:after="0"/>
        <w:tabs>
          <w:tab w:val="left" w:pos="6236" w:leader="none"/>
          <w:tab w:val="left" w:pos="7228" w:leader="none"/>
        </w:tabs>
        <w:rPr>
          <w:color w:val="auto"/>
          <w:highlight w:val="none"/>
        </w:rPr>
      </w:pPr>
      <w:r>
        <w:rPr>
          <w:rFonts w:ascii="Times New Roman" w:hAnsi="Times New Roman" w:cs="Times New Roman"/>
          <w:color w:val="auto"/>
          <w:sz w:val="28"/>
        </w:rPr>
        <w:t xml:space="preserve">(протягом строку дії програми)</w:t>
      </w:r>
      <w:r>
        <w:rPr>
          <w:rFonts w:ascii="Times New Roman" w:hAnsi="Times New Roman" w:cs="Times New Roman"/>
          <w:color w:val="auto"/>
          <w:sz w:val="28"/>
        </w:rPr>
        <w:tab/>
        <w:t xml:space="preserve">-</w:t>
      </w: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color w:val="auto"/>
          <w:sz w:val="28"/>
        </w:rPr>
        <w:t xml:space="preserve">2262 од.</w:t>
      </w:r>
      <w:r>
        <w:rPr>
          <w:color w:val="auto"/>
        </w:rPr>
      </w:r>
      <w:r/>
    </w:p>
    <w:p>
      <w:pPr>
        <w:pStyle w:val="975"/>
        <w:numPr>
          <w:ilvl w:val="0"/>
          <w:numId w:val="38"/>
        </w:numPr>
        <w:spacing w:lineRule="auto" w:line="240" w:after="0"/>
        <w:tabs>
          <w:tab w:val="left" w:pos="6236" w:leader="none"/>
          <w:tab w:val="left" w:pos="7228" w:leader="none"/>
        </w:tabs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 xml:space="preserve">кількість відзначених званням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eastAsia="Times New Roman"/>
          <w:b/>
          <w:color w:val="auto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auto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auto"/>
          <w:sz w:val="28"/>
          <w:szCs w:val="28"/>
          <w:lang w:eastAsia="ar-SA"/>
        </w:rPr>
        <w:t xml:space="preserve">»</w:t>
      </w:r>
      <w:r>
        <w:rPr>
          <w:color w:val="auto"/>
        </w:rPr>
      </w:r>
      <w:r/>
    </w:p>
    <w:p>
      <w:pPr>
        <w:ind w:left="72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</w:r>
      <w:r>
        <w:rPr>
          <w:rFonts w:ascii="Times New Roman" w:hAnsi="Times New Roman" w:cs="Times New Roman"/>
          <w:color w:val="auto"/>
          <w:sz w:val="28"/>
        </w:rPr>
        <w:t xml:space="preserve">(протягом строку дії програми)</w:t>
      </w:r>
      <w:r>
        <w:rPr>
          <w:color w:val="auto"/>
          <w:highlight w:val="none"/>
        </w:rPr>
        <w:tab/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12 од.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/>
    </w:p>
    <w:p>
      <w:pPr>
        <w:pStyle w:val="975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кількість Почесних грамот</w:t>
      </w:r>
      <w:r>
        <w:rPr>
          <w:rFonts w:ascii="Times New Roman" w:hAnsi="Times New Roman" w:cs="Times New Roman"/>
          <w:color w:val="auto"/>
          <w:sz w:val="28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</w:r>
      <w:r>
        <w:rPr>
          <w:rFonts w:ascii="Times New Roman" w:hAnsi="Times New Roman" w:cs="Times New Roman"/>
          <w:color w:val="auto"/>
          <w:sz w:val="28"/>
        </w:rPr>
        <w:t xml:space="preserve">(протягом строку дії програми)</w:t>
      </w:r>
      <w:r>
        <w:rPr>
          <w:rFonts w:ascii="Times New Roman" w:hAnsi="Times New Roman" w:cs="Times New Roman"/>
          <w:color w:val="auto"/>
          <w:sz w:val="28"/>
        </w:rPr>
        <w:tab/>
        <w:t xml:space="preserve">-</w:t>
      </w:r>
      <w:r>
        <w:rPr>
          <w:rFonts w:ascii="Times New Roman" w:hAnsi="Times New Roman" w:cs="Times New Roman"/>
          <w:color w:val="auto"/>
          <w:sz w:val="28"/>
        </w:rPr>
        <w:tab/>
        <w:t xml:space="preserve">450 шт.</w:t>
      </w:r>
      <w:r>
        <w:rPr>
          <w:color w:val="auto"/>
        </w:rPr>
      </w:r>
      <w:r/>
    </w:p>
    <w:p>
      <w:pPr>
        <w:pStyle w:val="975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highlight w:val="none"/>
        </w:rPr>
        <w:t xml:space="preserve">Кількість Подяк</w:t>
      </w:r>
      <w:r>
        <w:rPr>
          <w:rFonts w:ascii="Times New Roman" w:hAnsi="Times New Roman" w:cs="Times New Roman"/>
          <w:color w:val="auto"/>
          <w:sz w:val="28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highlight w:val="none"/>
        </w:rPr>
      </w:r>
      <w:r>
        <w:rPr>
          <w:rFonts w:ascii="Times New Roman" w:hAnsi="Times New Roman" w:cs="Times New Roman"/>
          <w:color w:val="auto"/>
          <w:sz w:val="28"/>
        </w:rPr>
        <w:t xml:space="preserve">(протягом строку дії програми)</w:t>
      </w:r>
      <w:r>
        <w:rPr>
          <w:rFonts w:ascii="Times New Roman" w:hAnsi="Times New Roman" w:cs="Times New Roman"/>
          <w:color w:val="auto"/>
          <w:sz w:val="28"/>
          <w:highlight w:val="none"/>
        </w:rPr>
        <w:tab/>
        <w:tab/>
      </w:r>
      <w:r>
        <w:rPr>
          <w:rFonts w:ascii="Times New Roman" w:hAnsi="Times New Roman" w:cs="Times New Roman"/>
          <w:color w:val="auto"/>
          <w:sz w:val="28"/>
          <w:highlight w:val="none"/>
        </w:rPr>
        <w:t xml:space="preserve">1800  шт.</w:t>
      </w:r>
      <w:r>
        <w:rPr>
          <w:color w:val="auto"/>
        </w:rPr>
      </w:r>
      <w:r/>
    </w:p>
    <w:p>
      <w:pPr>
        <w:pStyle w:val="975"/>
        <w:numPr>
          <w:ilvl w:val="0"/>
          <w:numId w:val="28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 xml:space="preserve">кількість рамок</w:t>
      </w:r>
      <w:r>
        <w:rPr>
          <w:rFonts w:ascii="Times New Roman" w:hAnsi="Times New Roman" w:cs="Times New Roman"/>
          <w:color w:val="auto"/>
          <w:sz w:val="28"/>
        </w:rPr>
        <w:tab/>
        <w:t xml:space="preserve">-</w:t>
      </w: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color w:val="auto"/>
          <w:sz w:val="28"/>
        </w:rPr>
        <w:t xml:space="preserve">2250</w:t>
      </w:r>
      <w:r>
        <w:rPr>
          <w:rFonts w:ascii="Times New Roman" w:hAnsi="Times New Roman" w:cs="Times New Roman"/>
          <w:color w:val="auto"/>
          <w:sz w:val="28"/>
        </w:rPr>
        <w:t xml:space="preserve"> шт.</w:t>
      </w:r>
      <w:r>
        <w:rPr>
          <w:color w:val="auto"/>
        </w:rPr>
      </w:r>
      <w:r/>
    </w:p>
    <w:p>
      <w:pPr>
        <w:pStyle w:val="975"/>
        <w:numPr>
          <w:ilvl w:val="0"/>
          <w:numId w:val="32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 xml:space="preserve">кількість букетів, квітів</w:t>
      </w:r>
      <w:r>
        <w:rPr>
          <w:rFonts w:ascii="Times New Roman" w:hAnsi="Times New Roman" w:cs="Times New Roman"/>
          <w:color w:val="auto"/>
          <w:sz w:val="28"/>
        </w:rPr>
        <w:tab/>
        <w:t xml:space="preserve">-</w:t>
      </w:r>
      <w:r>
        <w:rPr>
          <w:rFonts w:ascii="Times New Roman" w:hAnsi="Times New Roman" w:cs="Times New Roman"/>
          <w:color w:val="auto"/>
          <w:sz w:val="28"/>
        </w:rPr>
        <w:tab/>
      </w:r>
      <w:r>
        <w:rPr>
          <w:rFonts w:ascii="Times New Roman" w:hAnsi="Times New Roman" w:cs="Times New Roman"/>
          <w:color w:val="auto"/>
          <w:sz w:val="28"/>
        </w:rPr>
        <w:t xml:space="preserve">2262</w:t>
      </w:r>
      <w:r>
        <w:rPr>
          <w:rFonts w:ascii="Times New Roman" w:hAnsi="Times New Roman" w:cs="Times New Roman"/>
          <w:color w:val="auto"/>
          <w:sz w:val="28"/>
        </w:rPr>
        <w:t xml:space="preserve"> шт.</w:t>
      </w:r>
      <w:r>
        <w:rPr>
          <w:color w:val="auto"/>
        </w:rPr>
      </w:r>
      <w:r/>
    </w:p>
    <w:p>
      <w:pPr>
        <w:pStyle w:val="975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highlight w:val="none"/>
        </w:rPr>
        <w:t xml:space="preserve">кількість посвідчень</w:t>
        <w:tab/>
        <w:t xml:space="preserve">-</w:t>
        <w:tab/>
        <w:t xml:space="preserve">12 шт.</w:t>
      </w:r>
      <w:r>
        <w:rPr>
          <w:color w:val="auto"/>
        </w:rPr>
      </w:r>
      <w:r/>
    </w:p>
    <w:p>
      <w:pPr>
        <w:pStyle w:val="975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highlight w:val="none"/>
        </w:rPr>
        <w:t xml:space="preserve">кількість стрічок</w:t>
        <w:tab/>
        <w:t xml:space="preserve">-</w:t>
        <w:tab/>
        <w:t xml:space="preserve">12 шт.</w:t>
      </w:r>
      <w:r>
        <w:rPr>
          <w:color w:val="auto"/>
        </w:rPr>
      </w:r>
      <w:r/>
    </w:p>
    <w:p>
      <w:pPr>
        <w:pStyle w:val="975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highlight w:val="none"/>
        </w:rPr>
        <w:t xml:space="preserve">кількість пам’ятних знаків</w:t>
        <w:tab/>
        <w:t xml:space="preserve">-</w:t>
        <w:tab/>
        <w:t xml:space="preserve">12 шт</w:t>
      </w:r>
      <w:r>
        <w:rPr>
          <w:rFonts w:ascii="Times New Roman" w:hAnsi="Times New Roman" w:cs="Times New Roman"/>
          <w:color w:val="auto"/>
          <w:sz w:val="28"/>
          <w:highlight w:val="none"/>
        </w:rPr>
        <w:t xml:space="preserve">.</w:t>
      </w:r>
      <w:r>
        <w:rPr>
          <w:color w:val="auto"/>
        </w:rPr>
      </w:r>
      <w:r/>
    </w:p>
    <w:p>
      <w:pPr>
        <w:pStyle w:val="975"/>
        <w:numPr>
          <w:ilvl w:val="0"/>
          <w:numId w:val="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сума витрат (грошова винагорода 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 Почесної грамоти)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-</w:t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496,89 грн./чол.</w:t>
      </w:r>
      <w:r>
        <w:rPr>
          <w:color w:val="000000" w:themeColor="text1"/>
        </w:rPr>
      </w:r>
      <w:r/>
    </w:p>
    <w:p>
      <w:pPr>
        <w:pStyle w:val="975"/>
        <w:numPr>
          <w:ilvl w:val="0"/>
          <w:numId w:val="29"/>
        </w:numPr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сума витрат (грошова винагорода </w:t>
      </w:r>
      <w:r>
        <w:rPr>
          <w:color w:val="000000" w:themeColor="text1"/>
        </w:rPr>
      </w:r>
      <w:r/>
    </w:p>
    <w:p>
      <w:pPr>
        <w:ind w:left="720" w:firstLine="0"/>
        <w:spacing w:lineRule="auto" w:line="240" w:after="0"/>
        <w:tabs>
          <w:tab w:val="left" w:pos="6236" w:leader="none"/>
          <w:tab w:val="left" w:pos="7228" w:leader="none"/>
        </w:tabs>
        <w:rPr>
          <w:rFonts w:ascii="Times New Roman" w:hAnsi="Times New Roman" w:cs="Times New Roman"/>
          <w:b w:val="false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до Звання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  <w:tab/>
        <w:t xml:space="preserve">-</w:t>
        <w:tab/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eastAsia="ar-SA"/>
        </w:rPr>
        <w:t xml:space="preserve">12 422</w:t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eastAsia="ar-SA"/>
        </w:rPr>
        <w:t xml:space="preserve">,37  грн/чол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ОРГАНІЗАЦІЯ УПРАВЛІННЯ ТА КОНТРОЛЬ ЗА ХОДОМ 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Замовником Програми є Менська міська рада.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виконання заходів Програми покладається на відділ документування та забезпечення діяльності апарату Менської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FFFFFF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ради.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</w:t>
      </w:r>
      <w:r>
        <w:rPr>
          <w:rFonts w:ascii="Times New Roman" w:hAnsi="Times New Roman" w:cs="Times New Roman"/>
          <w:b/>
          <w:sz w:val="28"/>
          <w:szCs w:val="28"/>
        </w:rPr>
        <w:t xml:space="preserve">. ОЧІКУВАНІ РЕЗУЛЬТАТИ ВИКОНАННЯ ПРОГРАМИ, ВИЗНАЧЕННЯ ЇЇ ЕФЕКТИВНОСТІ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Програми є формою стимулювання кращих представників територіальної громади.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реалізації Програми полягає в кількості нагороджених та відзначених громадян г</w:t>
      </w:r>
      <w:r>
        <w:rPr>
          <w:rFonts w:ascii="Times New Roman" w:hAnsi="Times New Roman" w:cs="Times New Roman"/>
          <w:sz w:val="28"/>
          <w:szCs w:val="28"/>
        </w:rPr>
        <w:t xml:space="preserve">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</w:r>
      <w:r>
        <w:rPr>
          <w:rFonts w:ascii="Times New Roman" w:hAnsi="Times New Roman" w:cs="Times New Roman"/>
          <w:color w:val="00206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</w:r>
      <w:r>
        <w:rPr>
          <w:rFonts w:ascii="Times New Roman" w:hAnsi="Times New Roman" w:cs="Times New Roman"/>
          <w:color w:val="00206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документування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 забезпечення діяльності апарату ради</w:t>
        <w:tab/>
        <w:tab/>
        <w:t xml:space="preserve">      Альона ЖУРАКОВСЬКА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0" w:h="16840" w:orient="portrait"/>
      <w:pgMar w:top="1134" w:right="567" w:bottom="1134" w:left="1701" w:header="0" w:footer="6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917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917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917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2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52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2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2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2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2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2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2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2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2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2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2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2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2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2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2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2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2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2"/>
        <w:tabs>
          <w:tab w:val="left" w:pos="684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770">
    <w:name w:val="Caption"/>
    <w:basedOn w:val="881"/>
    <w:next w:val="8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1">
    <w:name w:val="Caption Char"/>
    <w:basedOn w:val="770"/>
    <w:link w:val="919"/>
    <w:uiPriority w:val="99"/>
  </w:style>
  <w:style w:type="table" w:styleId="772">
    <w:name w:val="Table Grid Light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basedOn w:val="8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>
    <w:name w:val="Grid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>
    <w:name w:val="Grid Table 4 - Accent 1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1">
    <w:name w:val="Grid Table 4 - Accent 2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2">
    <w:name w:val="Grid Table 4 - Accent 3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3">
    <w:name w:val="Grid Table 4 - Accent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4">
    <w:name w:val="Grid Table 4 - Accent 5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5">
    <w:name w:val="Grid Table 4 - Accent 6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6">
    <w:name w:val="Grid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807">
    <w:name w:val="Grid Table 5 Dark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808">
    <w:name w:val="Grid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809">
    <w:name w:val="Grid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810">
    <w:name w:val="Grid Table 5 Dark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811">
    <w:name w:val="Grid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812">
    <w:name w:val="Grid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813">
    <w:name w:val="Grid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4">
    <w:name w:val="Grid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5">
    <w:name w:val="Grid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6">
    <w:name w:val="Grid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7">
    <w:name w:val="Grid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8">
    <w:name w:val="Grid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5">
    <w:name w:val="List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6">
    <w:name w:val="List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7">
    <w:name w:val="List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8">
    <w:name w:val="List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9">
    <w:name w:val="List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40">
    <w:name w:val="List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1">
    <w:name w:val="List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3">
    <w:name w:val="List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4">
    <w:name w:val="List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5">
    <w:name w:val="List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6">
    <w:name w:val="List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7">
    <w:name w:val="List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8">
    <w:name w:val="List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9">
    <w:name w:val="List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0">
    <w:name w:val="List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1">
    <w:name w:val="List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2">
    <w:name w:val="List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3">
    <w:name w:val="List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4">
    <w:name w:val="List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5">
    <w:name w:val="List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6">
    <w:name w:val="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7">
    <w:name w:val="Bordered &amp; 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878">
    <w:name w:val="endnote text"/>
    <w:basedOn w:val="881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82"/>
    <w:uiPriority w:val="99"/>
    <w:semiHidden/>
    <w:unhideWhenUsed/>
    <w:rPr>
      <w:vertAlign w:val="superscript"/>
    </w:rPr>
  </w:style>
  <w:style w:type="paragraph" w:styleId="881" w:default="1">
    <w:name w:val="Normal"/>
    <w:qFormat/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  <w:style w:type="character" w:styleId="885" w:customStyle="1">
    <w:name w:val="Title Char"/>
    <w:basedOn w:val="882"/>
    <w:link w:val="909"/>
    <w:uiPriority w:val="10"/>
    <w:rPr>
      <w:sz w:val="48"/>
      <w:szCs w:val="48"/>
    </w:rPr>
  </w:style>
  <w:style w:type="character" w:styleId="886" w:customStyle="1">
    <w:name w:val="Subtitle Char"/>
    <w:basedOn w:val="882"/>
    <w:link w:val="911"/>
    <w:uiPriority w:val="11"/>
    <w:rPr>
      <w:sz w:val="24"/>
      <w:szCs w:val="24"/>
    </w:rPr>
  </w:style>
  <w:style w:type="character" w:styleId="887" w:customStyle="1">
    <w:name w:val="Quote Char"/>
    <w:link w:val="913"/>
    <w:uiPriority w:val="29"/>
    <w:rPr>
      <w:i/>
    </w:rPr>
  </w:style>
  <w:style w:type="character" w:styleId="888" w:customStyle="1">
    <w:name w:val="Intense Quote Char"/>
    <w:link w:val="915"/>
    <w:uiPriority w:val="30"/>
    <w:rPr>
      <w:i/>
    </w:rPr>
  </w:style>
  <w:style w:type="character" w:styleId="889" w:customStyle="1">
    <w:name w:val="Footnote Text Char"/>
    <w:link w:val="943"/>
    <w:uiPriority w:val="99"/>
    <w:rPr>
      <w:sz w:val="18"/>
    </w:rPr>
  </w:style>
  <w:style w:type="paragraph" w:styleId="890" w:customStyle="1">
    <w:name w:val="Heading 1"/>
    <w:basedOn w:val="881"/>
    <w:next w:val="881"/>
    <w:link w:val="8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891" w:customStyle="1">
    <w:name w:val="Heading 1 Char"/>
    <w:basedOn w:val="882"/>
    <w:link w:val="890"/>
    <w:uiPriority w:val="9"/>
    <w:rPr>
      <w:rFonts w:ascii="Arial" w:hAnsi="Arial" w:cs="Arial" w:eastAsia="Arial"/>
      <w:sz w:val="40"/>
      <w:szCs w:val="40"/>
    </w:rPr>
  </w:style>
  <w:style w:type="paragraph" w:styleId="892" w:customStyle="1">
    <w:name w:val="Heading 2"/>
    <w:basedOn w:val="881"/>
    <w:next w:val="881"/>
    <w:link w:val="8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893" w:customStyle="1">
    <w:name w:val="Heading 2 Char"/>
    <w:basedOn w:val="882"/>
    <w:link w:val="892"/>
    <w:uiPriority w:val="9"/>
    <w:rPr>
      <w:rFonts w:ascii="Arial" w:hAnsi="Arial" w:cs="Arial" w:eastAsia="Arial"/>
      <w:sz w:val="34"/>
    </w:rPr>
  </w:style>
  <w:style w:type="paragraph" w:styleId="894" w:customStyle="1">
    <w:name w:val="Heading 3"/>
    <w:basedOn w:val="881"/>
    <w:next w:val="881"/>
    <w:link w:val="8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895" w:customStyle="1">
    <w:name w:val="Heading 3 Char"/>
    <w:basedOn w:val="882"/>
    <w:link w:val="894"/>
    <w:uiPriority w:val="9"/>
    <w:rPr>
      <w:rFonts w:ascii="Arial" w:hAnsi="Arial" w:cs="Arial" w:eastAsia="Arial"/>
      <w:sz w:val="30"/>
      <w:szCs w:val="30"/>
    </w:rPr>
  </w:style>
  <w:style w:type="paragraph" w:styleId="896" w:customStyle="1">
    <w:name w:val="Heading 4"/>
    <w:basedOn w:val="881"/>
    <w:next w:val="881"/>
    <w:link w:val="8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897" w:customStyle="1">
    <w:name w:val="Heading 4 Char"/>
    <w:basedOn w:val="882"/>
    <w:link w:val="896"/>
    <w:uiPriority w:val="9"/>
    <w:rPr>
      <w:rFonts w:ascii="Arial" w:hAnsi="Arial" w:cs="Arial" w:eastAsia="Arial"/>
      <w:b/>
      <w:bCs/>
      <w:sz w:val="26"/>
      <w:szCs w:val="26"/>
    </w:rPr>
  </w:style>
  <w:style w:type="paragraph" w:styleId="898" w:customStyle="1">
    <w:name w:val="Heading 5"/>
    <w:basedOn w:val="881"/>
    <w:next w:val="881"/>
    <w:link w:val="8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899" w:customStyle="1">
    <w:name w:val="Heading 5 Char"/>
    <w:basedOn w:val="882"/>
    <w:link w:val="898"/>
    <w:uiPriority w:val="9"/>
    <w:rPr>
      <w:rFonts w:ascii="Arial" w:hAnsi="Arial" w:cs="Arial" w:eastAsia="Arial"/>
      <w:b/>
      <w:bCs/>
      <w:sz w:val="24"/>
      <w:szCs w:val="24"/>
    </w:rPr>
  </w:style>
  <w:style w:type="paragraph" w:styleId="900" w:customStyle="1">
    <w:name w:val="Heading 6"/>
    <w:basedOn w:val="881"/>
    <w:next w:val="881"/>
    <w:link w:val="9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901" w:customStyle="1">
    <w:name w:val="Heading 6 Char"/>
    <w:basedOn w:val="882"/>
    <w:link w:val="900"/>
    <w:uiPriority w:val="9"/>
    <w:rPr>
      <w:rFonts w:ascii="Arial" w:hAnsi="Arial" w:cs="Arial" w:eastAsia="Arial"/>
      <w:b/>
      <w:bCs/>
      <w:sz w:val="22"/>
      <w:szCs w:val="22"/>
    </w:rPr>
  </w:style>
  <w:style w:type="paragraph" w:styleId="902" w:customStyle="1">
    <w:name w:val="Heading 7"/>
    <w:basedOn w:val="881"/>
    <w:next w:val="881"/>
    <w:link w:val="9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903" w:customStyle="1">
    <w:name w:val="Heading 7 Char"/>
    <w:basedOn w:val="882"/>
    <w:link w:val="9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904" w:customStyle="1">
    <w:name w:val="Heading 8"/>
    <w:basedOn w:val="881"/>
    <w:next w:val="881"/>
    <w:link w:val="90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905" w:customStyle="1">
    <w:name w:val="Heading 8 Char"/>
    <w:basedOn w:val="882"/>
    <w:link w:val="904"/>
    <w:uiPriority w:val="9"/>
    <w:rPr>
      <w:rFonts w:ascii="Arial" w:hAnsi="Arial" w:cs="Arial" w:eastAsia="Arial"/>
      <w:i/>
      <w:iCs/>
      <w:sz w:val="22"/>
      <w:szCs w:val="22"/>
    </w:rPr>
  </w:style>
  <w:style w:type="paragraph" w:styleId="906" w:customStyle="1">
    <w:name w:val="Heading 9"/>
    <w:basedOn w:val="881"/>
    <w:next w:val="881"/>
    <w:link w:val="9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907" w:customStyle="1">
    <w:name w:val="Heading 9 Char"/>
    <w:basedOn w:val="882"/>
    <w:link w:val="906"/>
    <w:uiPriority w:val="9"/>
    <w:rPr>
      <w:rFonts w:ascii="Arial" w:hAnsi="Arial" w:cs="Arial" w:eastAsia="Arial"/>
      <w:i/>
      <w:iCs/>
      <w:sz w:val="21"/>
      <w:szCs w:val="21"/>
    </w:rPr>
  </w:style>
  <w:style w:type="paragraph" w:styleId="908">
    <w:name w:val="No Spacing"/>
    <w:qFormat/>
    <w:uiPriority w:val="1"/>
    <w:pPr>
      <w:spacing w:lineRule="auto" w:line="240" w:after="0"/>
    </w:pPr>
  </w:style>
  <w:style w:type="paragraph" w:styleId="909">
    <w:name w:val="Title"/>
    <w:basedOn w:val="881"/>
    <w:next w:val="881"/>
    <w:link w:val="91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10" w:customStyle="1">
    <w:name w:val="Название Знак"/>
    <w:basedOn w:val="882"/>
    <w:link w:val="909"/>
    <w:uiPriority w:val="10"/>
    <w:rPr>
      <w:sz w:val="48"/>
      <w:szCs w:val="48"/>
    </w:rPr>
  </w:style>
  <w:style w:type="paragraph" w:styleId="911">
    <w:name w:val="Subtitle"/>
    <w:basedOn w:val="881"/>
    <w:next w:val="881"/>
    <w:link w:val="912"/>
    <w:qFormat/>
    <w:uiPriority w:val="11"/>
    <w:rPr>
      <w:sz w:val="24"/>
      <w:szCs w:val="24"/>
    </w:rPr>
    <w:pPr>
      <w:spacing w:before="200"/>
    </w:pPr>
  </w:style>
  <w:style w:type="character" w:styleId="912" w:customStyle="1">
    <w:name w:val="Подзаголовок Знак"/>
    <w:basedOn w:val="882"/>
    <w:link w:val="911"/>
    <w:uiPriority w:val="11"/>
    <w:rPr>
      <w:sz w:val="24"/>
      <w:szCs w:val="24"/>
    </w:rPr>
  </w:style>
  <w:style w:type="paragraph" w:styleId="913">
    <w:name w:val="Quote"/>
    <w:basedOn w:val="881"/>
    <w:next w:val="881"/>
    <w:link w:val="914"/>
    <w:qFormat/>
    <w:uiPriority w:val="29"/>
    <w:rPr>
      <w:i/>
    </w:rPr>
    <w:pPr>
      <w:ind w:left="720" w:right="720"/>
    </w:pPr>
  </w:style>
  <w:style w:type="character" w:styleId="914" w:customStyle="1">
    <w:name w:val="Цитата 2 Знак"/>
    <w:link w:val="913"/>
    <w:uiPriority w:val="29"/>
    <w:rPr>
      <w:i/>
    </w:rPr>
  </w:style>
  <w:style w:type="paragraph" w:styleId="915">
    <w:name w:val="Intense Quote"/>
    <w:basedOn w:val="881"/>
    <w:next w:val="881"/>
    <w:link w:val="916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6" w:customStyle="1">
    <w:name w:val="Выделенная цитата Знак"/>
    <w:link w:val="915"/>
    <w:uiPriority w:val="30"/>
    <w:rPr>
      <w:i/>
    </w:rPr>
  </w:style>
  <w:style w:type="paragraph" w:styleId="917" w:customStyle="1">
    <w:name w:val="Header"/>
    <w:basedOn w:val="881"/>
    <w:link w:val="9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8" w:customStyle="1">
    <w:name w:val="Header Char"/>
    <w:basedOn w:val="882"/>
    <w:link w:val="917"/>
    <w:uiPriority w:val="99"/>
  </w:style>
  <w:style w:type="paragraph" w:styleId="919" w:customStyle="1">
    <w:name w:val="Footer"/>
    <w:basedOn w:val="881"/>
    <w:link w:val="9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0" w:customStyle="1">
    <w:name w:val="Footer Char"/>
    <w:basedOn w:val="882"/>
    <w:link w:val="919"/>
    <w:uiPriority w:val="99"/>
  </w:style>
  <w:style w:type="table" w:styleId="921" w:customStyle="1">
    <w:name w:val="Lined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22" w:customStyle="1">
    <w:name w:val="Lined - Accent 1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923" w:customStyle="1">
    <w:name w:val="Lined - Accent 2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924" w:customStyle="1">
    <w:name w:val="Lined - Accent 3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925" w:customStyle="1">
    <w:name w:val="Lined - Accent 4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926" w:customStyle="1">
    <w:name w:val="Lined - Accent 5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27" w:customStyle="1">
    <w:name w:val="Lined - Accent 6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928" w:customStyle="1">
    <w:name w:val="Bordered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9" w:customStyle="1">
    <w:name w:val="Bordered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0" w:customStyle="1">
    <w:name w:val="Bordered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1" w:customStyle="1">
    <w:name w:val="Bordered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2" w:customStyle="1">
    <w:name w:val="Bordered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3" w:customStyle="1">
    <w:name w:val="Bordered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4" w:customStyle="1">
    <w:name w:val="Bordered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5" w:customStyle="1">
    <w:name w:val="Bordered &amp; Lined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36" w:customStyle="1">
    <w:name w:val="Bordered &amp; Lined - Accent 1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937" w:customStyle="1">
    <w:name w:val="Bordered &amp; Lined - Accent 2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938" w:customStyle="1">
    <w:name w:val="Bordered &amp; Lined - Accent 3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939" w:customStyle="1">
    <w:name w:val="Bordered &amp; Lined - Accent 4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940" w:customStyle="1">
    <w:name w:val="Bordered &amp; Lined - Accent 5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41" w:customStyle="1">
    <w:name w:val="Bordered &amp; Lined - Accent 6"/>
    <w:basedOn w:val="8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942">
    <w:name w:val="Hyperlink"/>
    <w:uiPriority w:val="99"/>
    <w:unhideWhenUsed/>
    <w:rPr>
      <w:color w:val="0000FF" w:themeColor="hyperlink"/>
      <w:u w:val="single"/>
    </w:rPr>
  </w:style>
  <w:style w:type="paragraph" w:styleId="943">
    <w:name w:val="footnote text"/>
    <w:basedOn w:val="881"/>
    <w:link w:val="944"/>
    <w:uiPriority w:val="99"/>
    <w:semiHidden/>
    <w:unhideWhenUsed/>
    <w:rPr>
      <w:sz w:val="18"/>
    </w:rPr>
    <w:pPr>
      <w:spacing w:lineRule="auto" w:line="240" w:after="40"/>
    </w:pPr>
  </w:style>
  <w:style w:type="character" w:styleId="944" w:customStyle="1">
    <w:name w:val="Текст сноски Знак"/>
    <w:link w:val="943"/>
    <w:uiPriority w:val="99"/>
    <w:rPr>
      <w:sz w:val="18"/>
    </w:rPr>
  </w:style>
  <w:style w:type="character" w:styleId="945">
    <w:name w:val="footnote reference"/>
    <w:basedOn w:val="882"/>
    <w:uiPriority w:val="99"/>
    <w:unhideWhenUsed/>
    <w:rPr>
      <w:vertAlign w:val="superscript"/>
    </w:rPr>
  </w:style>
  <w:style w:type="paragraph" w:styleId="946">
    <w:name w:val="toc 1"/>
    <w:basedOn w:val="881"/>
    <w:next w:val="881"/>
    <w:uiPriority w:val="39"/>
    <w:unhideWhenUsed/>
    <w:pPr>
      <w:spacing w:after="57"/>
    </w:pPr>
  </w:style>
  <w:style w:type="paragraph" w:styleId="947">
    <w:name w:val="toc 2"/>
    <w:basedOn w:val="881"/>
    <w:next w:val="881"/>
    <w:uiPriority w:val="39"/>
    <w:unhideWhenUsed/>
    <w:pPr>
      <w:ind w:left="283"/>
      <w:spacing w:after="57"/>
    </w:pPr>
  </w:style>
  <w:style w:type="paragraph" w:styleId="948">
    <w:name w:val="toc 3"/>
    <w:basedOn w:val="881"/>
    <w:next w:val="881"/>
    <w:uiPriority w:val="39"/>
    <w:unhideWhenUsed/>
    <w:pPr>
      <w:ind w:left="567"/>
      <w:spacing w:after="57"/>
    </w:pPr>
  </w:style>
  <w:style w:type="paragraph" w:styleId="949">
    <w:name w:val="toc 4"/>
    <w:basedOn w:val="881"/>
    <w:next w:val="881"/>
    <w:uiPriority w:val="39"/>
    <w:unhideWhenUsed/>
    <w:pPr>
      <w:ind w:left="850"/>
      <w:spacing w:after="57"/>
    </w:pPr>
  </w:style>
  <w:style w:type="paragraph" w:styleId="950">
    <w:name w:val="toc 5"/>
    <w:basedOn w:val="881"/>
    <w:next w:val="881"/>
    <w:uiPriority w:val="39"/>
    <w:unhideWhenUsed/>
    <w:pPr>
      <w:ind w:left="1134"/>
      <w:spacing w:after="57"/>
    </w:pPr>
  </w:style>
  <w:style w:type="paragraph" w:styleId="951">
    <w:name w:val="toc 6"/>
    <w:basedOn w:val="881"/>
    <w:next w:val="881"/>
    <w:uiPriority w:val="39"/>
    <w:unhideWhenUsed/>
    <w:pPr>
      <w:ind w:left="1417"/>
      <w:spacing w:after="57"/>
    </w:pPr>
  </w:style>
  <w:style w:type="paragraph" w:styleId="952">
    <w:name w:val="toc 7"/>
    <w:basedOn w:val="881"/>
    <w:next w:val="881"/>
    <w:uiPriority w:val="39"/>
    <w:unhideWhenUsed/>
    <w:pPr>
      <w:ind w:left="1701"/>
      <w:spacing w:after="57"/>
    </w:pPr>
  </w:style>
  <w:style w:type="paragraph" w:styleId="953">
    <w:name w:val="toc 8"/>
    <w:basedOn w:val="881"/>
    <w:next w:val="881"/>
    <w:uiPriority w:val="39"/>
    <w:unhideWhenUsed/>
    <w:pPr>
      <w:ind w:left="1984"/>
      <w:spacing w:after="57"/>
    </w:pPr>
  </w:style>
  <w:style w:type="paragraph" w:styleId="954">
    <w:name w:val="toc 9"/>
    <w:basedOn w:val="881"/>
    <w:next w:val="881"/>
    <w:uiPriority w:val="39"/>
    <w:unhideWhenUsed/>
    <w:pPr>
      <w:ind w:left="2268"/>
      <w:spacing w:after="57"/>
    </w:pPr>
  </w:style>
  <w:style w:type="paragraph" w:styleId="955">
    <w:name w:val="TOC Heading"/>
    <w:uiPriority w:val="39"/>
    <w:unhideWhenUsed/>
  </w:style>
  <w:style w:type="paragraph" w:styleId="956">
    <w:name w:val="Normal (Web)"/>
    <w:basedOn w:val="88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57">
    <w:name w:val="Strong"/>
    <w:basedOn w:val="882"/>
    <w:qFormat/>
    <w:uiPriority w:val="22"/>
    <w:rPr>
      <w:b/>
      <w:bCs/>
    </w:rPr>
  </w:style>
  <w:style w:type="character" w:styleId="958" w:customStyle="1">
    <w:name w:val="apple-converted-space"/>
    <w:basedOn w:val="882"/>
  </w:style>
  <w:style w:type="paragraph" w:styleId="959">
    <w:name w:val="Balloon Text"/>
    <w:basedOn w:val="881"/>
    <w:link w:val="96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0" w:customStyle="1">
    <w:name w:val="Текст выноски Знак"/>
    <w:basedOn w:val="882"/>
    <w:link w:val="959"/>
    <w:uiPriority w:val="99"/>
    <w:semiHidden/>
    <w:rPr>
      <w:rFonts w:ascii="Tahoma" w:hAnsi="Tahoma" w:cs="Tahoma"/>
      <w:sz w:val="16"/>
      <w:szCs w:val="16"/>
    </w:rPr>
  </w:style>
  <w:style w:type="paragraph" w:styleId="961">
    <w:name w:val="Body Text 2"/>
    <w:basedOn w:val="881"/>
    <w:link w:val="962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962" w:customStyle="1">
    <w:name w:val="Основной текст 2 Знак"/>
    <w:basedOn w:val="882"/>
    <w:link w:val="961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963" w:customStyle="1">
    <w:name w:val="Основной текст (3)_"/>
    <w:basedOn w:val="882"/>
    <w:link w:val="964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964" w:customStyle="1">
    <w:name w:val="Основной текст (3)"/>
    <w:basedOn w:val="881"/>
    <w:link w:val="963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FFFFFF" w:fill="FFFFFF"/>
      <w:widowControl w:val="off"/>
    </w:pPr>
  </w:style>
  <w:style w:type="character" w:styleId="965" w:customStyle="1">
    <w:name w:val="Основной текст (2)_"/>
    <w:basedOn w:val="882"/>
    <w:link w:val="966"/>
    <w:rPr>
      <w:rFonts w:ascii="Times New Roman" w:hAnsi="Times New Roman" w:cs="Times New Roman" w:eastAsia="Times New Roman"/>
      <w:sz w:val="28"/>
      <w:szCs w:val="28"/>
      <w:shd w:val="clear" w:color="FFFFFF" w:fill="FFFFFF"/>
    </w:rPr>
  </w:style>
  <w:style w:type="paragraph" w:styleId="966" w:customStyle="1">
    <w:name w:val="Основной текст (2)"/>
    <w:basedOn w:val="881"/>
    <w:link w:val="965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FFFFFF" w:fill="FFFFFF"/>
      <w:widowControl w:val="off"/>
    </w:pPr>
  </w:style>
  <w:style w:type="character" w:styleId="967" w:customStyle="1">
    <w:name w:val="Основной текст (4)_"/>
    <w:basedOn w:val="882"/>
    <w:link w:val="968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FFFFFF" w:fill="FFFFFF"/>
    </w:rPr>
  </w:style>
  <w:style w:type="paragraph" w:styleId="968" w:customStyle="1">
    <w:name w:val="Основной текст (4)"/>
    <w:basedOn w:val="881"/>
    <w:link w:val="967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FFFFFF" w:fill="FFFFFF"/>
      <w:widowControl w:val="off"/>
    </w:pPr>
  </w:style>
  <w:style w:type="character" w:styleId="969" w:customStyle="1">
    <w:name w:val="Заголовок №1_"/>
    <w:basedOn w:val="882"/>
    <w:link w:val="970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970" w:customStyle="1">
    <w:name w:val="Заголовок №1"/>
    <w:basedOn w:val="881"/>
    <w:link w:val="969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FFFFFF" w:fill="FFFFFF"/>
      <w:widowControl w:val="off"/>
      <w:outlineLvl w:val="0"/>
    </w:pPr>
  </w:style>
  <w:style w:type="character" w:styleId="971" w:customStyle="1">
    <w:name w:val="Основной текст (3) + Интервал 3 pt"/>
    <w:basedOn w:val="963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972" w:customStyle="1">
    <w:name w:val="Основной текст (4) + Не полужирный"/>
    <w:basedOn w:val="967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973" w:customStyle="1">
    <w:name w:val="Заголовок №1 Exact"/>
    <w:basedOn w:val="882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974">
    <w:name w:val="Emphasis"/>
    <w:basedOn w:val="882"/>
    <w:qFormat/>
    <w:uiPriority w:val="20"/>
    <w:rPr>
      <w:i/>
      <w:iCs/>
    </w:rPr>
  </w:style>
  <w:style w:type="paragraph" w:styleId="975">
    <w:name w:val="List Paragraph"/>
    <w:basedOn w:val="881"/>
    <w:link w:val="976"/>
    <w:qFormat/>
    <w:uiPriority w:val="34"/>
    <w:pPr>
      <w:contextualSpacing w:val="true"/>
      <w:ind w:left="720"/>
    </w:pPr>
  </w:style>
  <w:style w:type="character" w:styleId="976" w:customStyle="1">
    <w:name w:val="Абзац списка Знак"/>
    <w:link w:val="975"/>
    <w:uiPriority w:val="34"/>
  </w:style>
  <w:style w:type="character" w:styleId="977" w:customStyle="1">
    <w:name w:val="Основной текст_"/>
    <w:link w:val="978"/>
    <w:uiPriority w:val="99"/>
    <w:rPr>
      <w:sz w:val="25"/>
      <w:szCs w:val="25"/>
      <w:shd w:val="clear" w:color="FFFFFF" w:fill="FFFFFF"/>
    </w:rPr>
  </w:style>
  <w:style w:type="paragraph" w:styleId="978" w:customStyle="1">
    <w:name w:val="Основной текст1"/>
    <w:basedOn w:val="881"/>
    <w:link w:val="977"/>
    <w:uiPriority w:val="99"/>
    <w:rPr>
      <w:sz w:val="25"/>
      <w:szCs w:val="25"/>
    </w:rPr>
    <w:pPr>
      <w:ind w:hanging="432"/>
      <w:jc w:val="both"/>
      <w:spacing w:lineRule="atLeast" w:line="240" w:after="60" w:before="360"/>
      <w:shd w:val="clear" w:color="FFFFFF" w:fill="FFFFFF"/>
      <w:widowControl w:val="off"/>
    </w:pPr>
  </w:style>
  <w:style w:type="table" w:styleId="979">
    <w:name w:val="Table Grid"/>
    <w:basedOn w:val="883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80" w:customStyle="1">
    <w:name w:val="docdata"/>
    <w:basedOn w:val="882"/>
  </w:style>
  <w:style w:type="paragraph" w:styleId="981">
    <w:name w:val="Body Text"/>
    <w:basedOn w:val="940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82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22</cp:revision>
  <dcterms:modified xsi:type="dcterms:W3CDTF">2023-11-22T17:18:37Z</dcterms:modified>
</cp:coreProperties>
</file>