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sz w:val="28"/>
          <w:szCs w:val="28"/>
        </w:rPr>
        <w:t xml:space="preserve">41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07 листопада 2023 року № 610</w:t>
      </w:r>
      <w:bookmarkStart w:id="0" w:name="_GoBack"/>
      <w:r/>
      <w:bookmarkEnd w:id="0"/>
      <w:r/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 </w:t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 дев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ять місяців 2023 року</w:t>
      </w:r>
      <w:r/>
    </w:p>
    <w:p>
      <w:pPr>
        <w:pStyle w:val="81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Основні завдання Програми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надання одноразової допомоги дітям-сиротам та дітям, позбавленим батьківського піклування, яким виповнюється 18 років.</w:t>
      </w:r>
      <w:r/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16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Фінансове забезпечення Програми</w:t>
      </w:r>
      <w:r/>
    </w:p>
    <w:p>
      <w:pPr>
        <w:pStyle w:val="81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Фінансування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 2022-2024 роки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 Менської  міської ради 8 скликання від 09 грудня 2021 ро</w:t>
      </w:r>
      <w:r>
        <w:rPr>
          <w:rFonts w:ascii="Times New Roman" w:hAnsi="Times New Roman" w:cs="Times New Roman"/>
          <w:sz w:val="28"/>
          <w:szCs w:val="28"/>
        </w:rPr>
        <w:t xml:space="preserve">ку № 821,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здійснюється на підставі Постанови Кабінету Міністрів від 25 серпня 2005 року № 823 «Про затвердження Порядку надання одноразової допомоги дітям-сиротам і дітям, позбавленим батьківського піклування, після досягнення 18 річного віку».</w:t>
      </w:r>
      <w:r/>
    </w:p>
    <w:p>
      <w:pPr>
        <w:pStyle w:val="8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Рішенням 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сесії Менської міської ради 8 скликання від 23 листопада 2022 року № 403 «</w:t>
      </w:r>
      <w:bookmarkStart w:id="1" w:name="_Toc502337417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внесення змін до 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Програми  надання одноразової  допомоги дітям-сиротам і дітям, позбавленим батьківського піклування, після досягнення 18-річного віку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» були вн</w:t>
      </w:r>
      <w:r>
        <w:rPr>
          <w:rFonts w:ascii="Times New Roman" w:hAnsi="Times New Roman" w:cs="Times New Roman"/>
          <w:sz w:val="28"/>
          <w:szCs w:val="28"/>
        </w:rPr>
        <w:t xml:space="preserve">есені зміни до Програми в частині  фінансового забезпечення,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кількість дітей-сиріт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 дітей, позбавлених батьківського піклування, після досягнення 18-річного віку у 2023 році - 10 дітей-сиріт.</w:t>
      </w:r>
      <w:r/>
    </w:p>
    <w:p>
      <w:pPr>
        <w:ind w:firstLine="567"/>
        <w:jc w:val="both"/>
        <w:spacing w:lineRule="auto" w:line="27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Станом на 01 жовтня 2023 року здійснені виплати </w:t>
      </w:r>
      <w:r>
        <w:rPr>
          <w:sz w:val="28"/>
          <w:szCs w:val="28"/>
        </w:rPr>
        <w:t xml:space="preserve">5 особам, що ст</w:t>
      </w:r>
      <w:r>
        <w:rPr>
          <w:sz w:val="28"/>
          <w:szCs w:val="28"/>
        </w:rPr>
        <w:t xml:space="preserve">ановить </w:t>
      </w:r>
      <w:r>
        <w:rPr>
          <w:b/>
          <w:sz w:val="28"/>
          <w:szCs w:val="28"/>
        </w:rPr>
        <w:t xml:space="preserve">9050,00</w:t>
      </w:r>
      <w:r>
        <w:rPr>
          <w:sz w:val="28"/>
          <w:szCs w:val="28"/>
        </w:rPr>
        <w:t xml:space="preserve"> грн.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5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</w:t>
      </w:r>
      <w:r>
        <w:rPr>
          <w:color w:val="000000"/>
          <w:sz w:val="28"/>
          <w:szCs w:val="28"/>
        </w:rPr>
        <w:tab/>
        <w:t xml:space="preserve">Ірина ЛУК</w:t>
      </w:r>
      <w:r>
        <w:rPr>
          <w:color w:val="000000"/>
          <w:sz w:val="28"/>
          <w:szCs w:val="28"/>
          <w:lang w:val="ru-RU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7"/>
    <w:uiPriority w:val="10"/>
    <w:rPr>
      <w:sz w:val="48"/>
      <w:szCs w:val="48"/>
    </w:rPr>
  </w:style>
  <w:style w:type="character" w:styleId="35">
    <w:name w:val="Subtitle Char"/>
    <w:basedOn w:val="644"/>
    <w:link w:val="659"/>
    <w:uiPriority w:val="11"/>
    <w:rPr>
      <w:sz w:val="24"/>
      <w:szCs w:val="24"/>
    </w:rPr>
  </w:style>
  <w:style w:type="character" w:styleId="37">
    <w:name w:val="Quote Char"/>
    <w:link w:val="661"/>
    <w:uiPriority w:val="29"/>
    <w:rPr>
      <w:i/>
    </w:rPr>
  </w:style>
  <w:style w:type="character" w:styleId="39">
    <w:name w:val="Intense Quote Char"/>
    <w:link w:val="663"/>
    <w:uiPriority w:val="30"/>
    <w:rPr>
      <w:i/>
    </w:rPr>
  </w:style>
  <w:style w:type="character" w:styleId="41">
    <w:name w:val="Header Char"/>
    <w:basedOn w:val="644"/>
    <w:link w:val="665"/>
    <w:uiPriority w:val="99"/>
  </w:style>
  <w:style w:type="character" w:styleId="45">
    <w:name w:val="Caption Char"/>
    <w:basedOn w:val="669"/>
    <w:link w:val="667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Title"/>
    <w:basedOn w:val="634"/>
    <w:next w:val="63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 w:customStyle="1">
    <w:name w:val="Заголовок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qFormat/>
    <w:uiPriority w:val="29"/>
    <w:rPr>
      <w:i/>
    </w:rPr>
    <w:pPr>
      <w:ind w:left="720" w:right="720"/>
    </w:p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after="40"/>
    </w:p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 w:customStyle="1">
    <w:name w:val="Обычный1"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2023-10-11T09:59:00Z</dcterms:created>
  <dcterms:modified xsi:type="dcterms:W3CDTF">2023-11-07T16:14:30Z</dcterms:modified>
</cp:coreProperties>
</file>