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9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679"/>
        <w:jc w:val="center"/>
        <w:rPr>
          <w:rFonts w:ascii="Times New Roman" w:hAnsi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</w:rPr>
      </w:r>
      <w:r/>
    </w:p>
    <w:p>
      <w:pPr>
        <w:pStyle w:val="679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sz w:val="28"/>
        </w:rPr>
        <w:t xml:space="preserve">сорок перша</w:t>
      </w:r>
      <w:r>
        <w:rPr>
          <w:rFonts w:ascii="Times New Roman" w:hAnsi="Times New Roman" w:eastAsia="Times New Roman"/>
          <w:b/>
          <w:sz w:val="28"/>
        </w:rPr>
        <w:t xml:space="preserve"> сесія восьмого скликання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862"/>
        <w:spacing w:after="0"/>
        <w:rPr>
          <w:rFonts w:eastAsia="Lucida Sans Unicode"/>
          <w:lang w:bidi="hi-IN" w:eastAsia="hi-IN"/>
        </w:rPr>
      </w:pPr>
      <w:r>
        <w:rPr>
          <w:rFonts w:eastAsia="Lucida Sans Unicode"/>
          <w:lang w:bidi="hi-IN" w:eastAsia="hi-IN"/>
        </w:rPr>
      </w:r>
      <w:r/>
    </w:p>
    <w:p>
      <w:pPr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07 листопада</w:t>
      </w:r>
      <w:r>
        <w:rPr>
          <w:rFonts w:eastAsia="Lucida Sans Unicode"/>
          <w:sz w:val="28"/>
          <w:szCs w:val="28"/>
          <w:lang w:bidi="hi-IN" w:eastAsia="hi-IN"/>
        </w:rPr>
        <w:t xml:space="preserve"> 2023 року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  <w:t xml:space="preserve">№ 673</w:t>
      </w:r>
      <w:r/>
    </w:p>
    <w:p>
      <w:pPr>
        <w:pStyle w:val="863"/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3"/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списання </w:t>
      </w:r>
      <w:r>
        <w:rPr>
          <w:b/>
          <w:sz w:val="28"/>
          <w:szCs w:val="28"/>
        </w:rPr>
        <w:t xml:space="preserve">майна з балансу</w:t>
      </w:r>
      <w:r>
        <w:rPr>
          <w:b/>
          <w:sz w:val="28"/>
          <w:szCs w:val="28"/>
        </w:rPr>
        <w:t xml:space="preserve"> Менської міської ради </w:t>
      </w:r>
      <w:r/>
    </w:p>
    <w:p>
      <w:pPr>
        <w:pStyle w:val="863"/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3"/>
        <w:ind w:firstLine="567"/>
        <w:jc w:val="both"/>
      </w:pPr>
      <w:r>
        <w:rPr>
          <w:sz w:val="28"/>
          <w:szCs w:val="28"/>
        </w:rPr>
        <w:t xml:space="preserve">На підставі актів обстеження водопровідної/каналізаційної мережі комунальної форми власності</w:t>
      </w:r>
      <w:r>
        <w:rPr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ст. 26, 60 Закону України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місцеве самоврядування в Україні</w:t>
      </w:r>
      <w:r>
        <w:rPr>
          <w:color w:val="000000"/>
          <w:sz w:val="28"/>
          <w:szCs w:val="28"/>
        </w:rPr>
        <w:t xml:space="preserve">», Національним положенням (стандартом) бухгалтерського обліку 7 «Основні засоби», затвердженим наказом Міністерства фінансів України від 27 квітня 2000 року № 92,</w:t>
      </w:r>
      <w:r>
        <w:rPr>
          <w:rFonts w:eastAsia="Lucida Sans Unicode"/>
          <w:sz w:val="28"/>
          <w:szCs w:val="28"/>
          <w:lang w:bidi="hi-IN" w:eastAsia="hi-IN"/>
        </w:rPr>
        <w:t xml:space="preserve"> Порядком списання, безоплатної передачі майна, яке належить до комунальної власності Менської міської об’єднаної територіальної громади, затвердженим рішенням 40 сесії Менської міської ради 7 скликання від 03 липня 2020 року №163</w:t>
      </w:r>
      <w:r>
        <w:rPr>
          <w:sz w:val="28"/>
          <w:szCs w:val="28"/>
        </w:rPr>
        <w:t xml:space="preserve"> зі змінами, затвердженими рішенням 8 сесії Менської міської ради 8 скликання від 30 липня 2021 року № 394, Менська міська рада </w:t>
      </w:r>
      <w:r/>
    </w:p>
    <w:p>
      <w:pPr>
        <w:pStyle w:val="863"/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863"/>
        <w:numPr>
          <w:ilvl w:val="0"/>
          <w:numId w:val="2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Списати з балансу Менської міської ради майно комунальної власності Менської міської територіальної громади, а саме: </w:t>
      </w:r>
      <w:r>
        <w:rPr>
          <w:sz w:val="28"/>
          <w:szCs w:val="28"/>
        </w:rPr>
        <w:t xml:space="preserve">водопровідні мережі</w:t>
      </w:r>
      <w:r>
        <w:rPr>
          <w:sz w:val="28"/>
          <w:szCs w:val="28"/>
        </w:rPr>
        <w:t xml:space="preserve"> відповідно додатку (додається)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зв’язку з тим, що дані мережі за результатами обстеження визначені як мережі водовідведення на взяті на облік у встановленому порядку.</w:t>
      </w:r>
      <w:r>
        <w:rPr>
          <w:sz w:val="28"/>
          <w:szCs w:val="28"/>
        </w:rPr>
        <w:t xml:space="preserve"> </w:t>
      </w:r>
      <w:r/>
    </w:p>
    <w:p>
      <w:pPr>
        <w:pStyle w:val="863"/>
        <w:numPr>
          <w:ilvl w:val="0"/>
          <w:numId w:val="2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Ві</w:t>
      </w:r>
      <w:r>
        <w:rPr>
          <w:sz w:val="28"/>
          <w:szCs w:val="28"/>
          <w:lang w:bidi="hi-IN" w:eastAsia="hi-IN"/>
        </w:rPr>
        <w:t xml:space="preserve">дділу бухгалтерського обліку і звітності Менської міської ради забезпечити оформлення відповідних документів щодо списання майна.</w:t>
      </w:r>
      <w:r/>
    </w:p>
    <w:p>
      <w:pPr>
        <w:pStyle w:val="863"/>
        <w:numPr>
          <w:ilvl w:val="0"/>
          <w:numId w:val="2"/>
        </w:numPr>
        <w:ind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</w:t>
      </w:r>
      <w:r>
        <w:rPr>
          <w:color w:val="000000"/>
          <w:sz w:val="28"/>
        </w:rPr>
        <w:t xml:space="preserve">на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color w:val="000000"/>
          <w:sz w:val="28"/>
        </w:rPr>
        <w:t xml:space="preserve">та</w:t>
      </w:r>
      <w:r>
        <w:rPr>
          <w:sz w:val="28"/>
          <w:szCs w:val="28"/>
        </w:rPr>
        <w:t xml:space="preserve"> першого заступника міського голови О. 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r/>
    </w:p>
    <w:p>
      <w:pPr>
        <w:pStyle w:val="863"/>
        <w:ind w:firstLine="708"/>
        <w:jc w:val="both"/>
        <w:widowControl w:val="off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</w:r>
      <w:r/>
    </w:p>
    <w:p>
      <w:pPr>
        <w:pStyle w:val="678"/>
        <w:ind w:left="133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tabs>
          <w:tab w:val="left" w:pos="567" w:leader="none"/>
          <w:tab w:val="left" w:pos="6803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28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pStyle w:val="674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 w:default="1">
    <w:name w:val="Normal"/>
    <w:next w:val="862"/>
    <w:qFormat/>
  </w:style>
  <w:style w:type="paragraph" w:styleId="674">
    <w:name w:val="Heading 1"/>
    <w:basedOn w:val="863"/>
    <w:next w:val="863"/>
    <w:link w:val="863"/>
    <w:rPr>
      <w:b/>
      <w:sz w:val="32"/>
    </w:rPr>
    <w:pPr>
      <w:numPr>
        <w:numId w:val="1"/>
      </w:numPr>
      <w:jc w:val="center"/>
      <w:keepNext/>
      <w:outlineLvl w:val="0"/>
    </w:p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paragraph" w:styleId="678">
    <w:name w:val="List Paragraph"/>
    <w:rPr>
      <w:sz w:val="22"/>
      <w:szCs w:val="22"/>
      <w:lang w:bidi="en-US" w:eastAsia="en-US"/>
    </w:rPr>
    <w:pPr>
      <w:contextualSpacing w:val="true"/>
      <w:ind w:left="720"/>
    </w:pPr>
  </w:style>
  <w:style w:type="paragraph" w:styleId="679">
    <w:name w:val="No Spacing"/>
    <w:rPr>
      <w:rFonts w:ascii="Calibri" w:hAnsi="Calibri" w:eastAsia="Calibri"/>
      <w:sz w:val="22"/>
      <w:szCs w:val="22"/>
      <w:lang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0">
    <w:name w:val="Title"/>
    <w:link w:val="728"/>
    <w:rPr>
      <w:sz w:val="48"/>
      <w:szCs w:val="48"/>
    </w:rPr>
    <w:pPr>
      <w:contextualSpacing w:val="true"/>
      <w:spacing w:after="200" w:before="300"/>
    </w:pPr>
  </w:style>
  <w:style w:type="character" w:styleId="681" w:customStyle="1">
    <w:name w:val="Title Char"/>
    <w:link w:val="680"/>
    <w:uiPriority w:val="10"/>
    <w:rPr>
      <w:sz w:val="48"/>
      <w:szCs w:val="48"/>
    </w:rPr>
  </w:style>
  <w:style w:type="paragraph" w:styleId="682">
    <w:name w:val="Subtitle"/>
    <w:link w:val="729"/>
    <w:rPr>
      <w:sz w:val="24"/>
      <w:szCs w:val="24"/>
    </w:rPr>
    <w:pPr>
      <w:spacing w:after="200" w:before="200"/>
    </w:pPr>
  </w:style>
  <w:style w:type="character" w:styleId="683" w:customStyle="1">
    <w:name w:val="Subtitle Char"/>
    <w:link w:val="682"/>
    <w:uiPriority w:val="11"/>
    <w:rPr>
      <w:sz w:val="24"/>
      <w:szCs w:val="24"/>
    </w:rPr>
  </w:style>
  <w:style w:type="paragraph" w:styleId="684">
    <w:name w:val="Quote"/>
    <w:link w:val="730"/>
    <w:rPr>
      <w:i/>
      <w:sz w:val="22"/>
      <w:szCs w:val="22"/>
      <w:lang w:bidi="en-US" w:eastAsia="en-US"/>
    </w:rPr>
    <w:pPr>
      <w:ind w:left="720" w:right="720"/>
    </w:pPr>
  </w:style>
  <w:style w:type="character" w:styleId="685" w:customStyle="1">
    <w:name w:val="Quote Char"/>
    <w:link w:val="684"/>
    <w:uiPriority w:val="29"/>
    <w:rPr>
      <w:i/>
    </w:rPr>
  </w:style>
  <w:style w:type="paragraph" w:styleId="686">
    <w:name w:val="Intense Quote"/>
    <w:link w:val="731"/>
    <w:rPr>
      <w:i/>
      <w:sz w:val="22"/>
      <w:szCs w:val="22"/>
      <w:lang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 w:customStyle="1">
    <w:name w:val="Intense Quote Char"/>
    <w:link w:val="686"/>
    <w:uiPriority w:val="30"/>
    <w:rPr>
      <w:i/>
    </w:rPr>
  </w:style>
  <w:style w:type="table" w:styleId="688">
    <w:name w:val="Table Grid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689">
    <w:name w:val="Hyperlink"/>
    <w:rPr>
      <w:color w:val="0000FF"/>
      <w:u w:val="single"/>
    </w:rPr>
  </w:style>
  <w:style w:type="paragraph" w:styleId="690">
    <w:name w:val="footnote text"/>
    <w:link w:val="861"/>
    <w:semiHidden/>
    <w:rPr>
      <w:sz w:val="18"/>
      <w:szCs w:val="22"/>
    </w:rPr>
    <w:pPr>
      <w:spacing w:after="40"/>
    </w:pPr>
  </w:style>
  <w:style w:type="character" w:styleId="691" w:customStyle="1">
    <w:name w:val="Footnote Text Char"/>
    <w:link w:val="690"/>
    <w:uiPriority w:val="99"/>
    <w:rPr>
      <w:sz w:val="18"/>
    </w:rPr>
  </w:style>
  <w:style w:type="character" w:styleId="692">
    <w:name w:val="footnote reference"/>
    <w:rPr>
      <w:vertAlign w:val="superscript"/>
    </w:rPr>
  </w:style>
  <w:style w:type="paragraph" w:styleId="693">
    <w:name w:val="endnote text"/>
    <w:basedOn w:val="673"/>
    <w:link w:val="709"/>
    <w:semiHidden/>
    <w:rPr>
      <w:lang w:val="en-US" w:eastAsia="en-US"/>
    </w:rPr>
  </w:style>
  <w:style w:type="character" w:styleId="694" w:customStyle="1">
    <w:name w:val="Endnote Text Char"/>
    <w:link w:val="693"/>
    <w:uiPriority w:val="99"/>
    <w:rPr>
      <w:sz w:val="20"/>
    </w:rPr>
  </w:style>
  <w:style w:type="character" w:styleId="695">
    <w:name w:val="endnote reference"/>
    <w:basedOn w:val="675"/>
    <w:semiHidden/>
    <w:rPr>
      <w:vertAlign w:val="superscript"/>
    </w:rPr>
  </w:style>
  <w:style w:type="paragraph" w:styleId="696">
    <w:name w:val="toc 1"/>
    <w:rPr>
      <w:sz w:val="22"/>
      <w:szCs w:val="22"/>
      <w:lang w:bidi="en-US" w:eastAsia="en-US"/>
    </w:rPr>
    <w:pPr>
      <w:spacing w:after="57"/>
    </w:pPr>
  </w:style>
  <w:style w:type="paragraph" w:styleId="697">
    <w:name w:val="toc 2"/>
    <w:rPr>
      <w:sz w:val="22"/>
      <w:szCs w:val="22"/>
      <w:lang w:bidi="en-US" w:eastAsia="en-US"/>
    </w:rPr>
    <w:pPr>
      <w:ind w:left="283"/>
      <w:spacing w:after="57"/>
    </w:pPr>
  </w:style>
  <w:style w:type="paragraph" w:styleId="698">
    <w:name w:val="toc 3"/>
    <w:rPr>
      <w:sz w:val="22"/>
      <w:szCs w:val="22"/>
      <w:lang w:bidi="en-US" w:eastAsia="en-US"/>
    </w:rPr>
    <w:pPr>
      <w:ind w:left="567"/>
      <w:spacing w:after="57"/>
    </w:pPr>
  </w:style>
  <w:style w:type="paragraph" w:styleId="699">
    <w:name w:val="toc 4"/>
    <w:rPr>
      <w:sz w:val="22"/>
      <w:szCs w:val="22"/>
      <w:lang w:bidi="en-US" w:eastAsia="en-US"/>
    </w:rPr>
    <w:pPr>
      <w:ind w:left="850"/>
      <w:spacing w:after="57"/>
    </w:pPr>
  </w:style>
  <w:style w:type="paragraph" w:styleId="700">
    <w:name w:val="toc 5"/>
    <w:rPr>
      <w:sz w:val="22"/>
      <w:szCs w:val="22"/>
      <w:lang w:bidi="en-US" w:eastAsia="en-US"/>
    </w:rPr>
    <w:pPr>
      <w:ind w:left="1134"/>
      <w:spacing w:after="57"/>
    </w:pPr>
  </w:style>
  <w:style w:type="paragraph" w:styleId="701">
    <w:name w:val="toc 6"/>
    <w:rPr>
      <w:sz w:val="22"/>
      <w:szCs w:val="22"/>
      <w:lang w:bidi="en-US" w:eastAsia="en-US"/>
    </w:rPr>
    <w:pPr>
      <w:ind w:left="1417"/>
      <w:spacing w:after="57"/>
    </w:pPr>
  </w:style>
  <w:style w:type="paragraph" w:styleId="702">
    <w:name w:val="toc 7"/>
    <w:rPr>
      <w:sz w:val="22"/>
      <w:szCs w:val="22"/>
      <w:lang w:bidi="en-US" w:eastAsia="en-US"/>
    </w:rPr>
    <w:pPr>
      <w:ind w:left="1701"/>
      <w:spacing w:after="57"/>
    </w:pPr>
  </w:style>
  <w:style w:type="paragraph" w:styleId="703">
    <w:name w:val="toc 8"/>
    <w:rPr>
      <w:sz w:val="22"/>
      <w:szCs w:val="22"/>
      <w:lang w:bidi="en-US" w:eastAsia="en-US"/>
    </w:rPr>
    <w:pPr>
      <w:ind w:left="1984"/>
      <w:spacing w:after="57"/>
    </w:pPr>
  </w:style>
  <w:style w:type="paragraph" w:styleId="704">
    <w:name w:val="toc 9"/>
    <w:uiPriority w:val="39"/>
    <w:unhideWhenUsed/>
    <w:pPr>
      <w:ind w:left="2268"/>
      <w:spacing w:after="57"/>
    </w:pPr>
  </w:style>
  <w:style w:type="paragraph" w:styleId="705">
    <w:name w:val="TOC Heading"/>
    <w:rPr>
      <w:sz w:val="22"/>
      <w:szCs w:val="22"/>
      <w:lang w:bidi="en-US" w:eastAsia="en-US"/>
    </w:rPr>
  </w:style>
  <w:style w:type="paragraph" w:styleId="706">
    <w:name w:val="table of figures"/>
    <w:basedOn w:val="673"/>
    <w:next w:val="673"/>
  </w:style>
  <w:style w:type="paragraph" w:styleId="707" w:customStyle="1">
    <w:name w:val="Caption"/>
    <w:basedOn w:val="673"/>
    <w:next w:val="673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08" w:customStyle="1">
    <w:name w:val="Caption Char"/>
  </w:style>
  <w:style w:type="character" w:styleId="709" w:customStyle="1">
    <w:name w:val="Текст концевой сноски Знак"/>
    <w:link w:val="693"/>
    <w:rPr>
      <w:sz w:val="20"/>
    </w:rPr>
  </w:style>
  <w:style w:type="paragraph" w:styleId="710" w:customStyle="1">
    <w:name w:val="Heading 1"/>
    <w:link w:val="711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1" w:customStyle="1">
    <w:name w:val="Heading 1 Char"/>
    <w:link w:val="710"/>
    <w:rPr>
      <w:rFonts w:ascii="Arial" w:hAnsi="Arial" w:eastAsia="Arial"/>
      <w:sz w:val="40"/>
      <w:szCs w:val="40"/>
      <w:lang w:bidi="ar-SA"/>
    </w:rPr>
  </w:style>
  <w:style w:type="paragraph" w:styleId="712" w:customStyle="1">
    <w:name w:val="Heading 2"/>
    <w:link w:val="713"/>
    <w:rPr>
      <w:rFonts w:ascii="Arial" w:hAnsi="Arial" w:eastAsia="Arial"/>
      <w:sz w:val="34"/>
      <w:szCs w:val="22"/>
    </w:rPr>
    <w:pPr>
      <w:keepLines/>
      <w:keepNext/>
      <w:spacing w:after="200" w:before="360"/>
      <w:outlineLvl w:val="1"/>
    </w:pPr>
  </w:style>
  <w:style w:type="character" w:styleId="713" w:customStyle="1">
    <w:name w:val="Heading 2 Char"/>
    <w:link w:val="712"/>
    <w:rPr>
      <w:rFonts w:ascii="Arial" w:hAnsi="Arial" w:eastAsia="Arial"/>
      <w:sz w:val="34"/>
      <w:szCs w:val="22"/>
      <w:lang w:bidi="ar-SA"/>
    </w:rPr>
  </w:style>
  <w:style w:type="paragraph" w:styleId="714" w:customStyle="1">
    <w:name w:val="Heading 3"/>
    <w:link w:val="715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5" w:customStyle="1">
    <w:name w:val="Heading 3 Char"/>
    <w:link w:val="714"/>
    <w:rPr>
      <w:rFonts w:ascii="Arial" w:hAnsi="Arial" w:eastAsia="Arial"/>
      <w:sz w:val="30"/>
      <w:szCs w:val="30"/>
      <w:lang w:bidi="ar-SA"/>
    </w:rPr>
  </w:style>
  <w:style w:type="paragraph" w:styleId="716" w:customStyle="1">
    <w:name w:val="Heading 4"/>
    <w:link w:val="717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7" w:customStyle="1">
    <w:name w:val="Heading 4 Char"/>
    <w:link w:val="716"/>
    <w:rPr>
      <w:rFonts w:ascii="Arial" w:hAnsi="Arial" w:eastAsia="Arial"/>
      <w:b/>
      <w:bCs/>
      <w:sz w:val="26"/>
      <w:szCs w:val="26"/>
      <w:lang w:bidi="ar-SA"/>
    </w:rPr>
  </w:style>
  <w:style w:type="paragraph" w:styleId="718" w:customStyle="1">
    <w:name w:val="Heading 5"/>
    <w:link w:val="71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9" w:customStyle="1">
    <w:name w:val="Heading 5 Char"/>
    <w:link w:val="718"/>
    <w:rPr>
      <w:rFonts w:ascii="Arial" w:hAnsi="Arial" w:eastAsia="Arial"/>
      <w:b/>
      <w:bCs/>
      <w:sz w:val="24"/>
      <w:szCs w:val="24"/>
      <w:lang w:bidi="ar-SA"/>
    </w:rPr>
  </w:style>
  <w:style w:type="paragraph" w:styleId="720" w:customStyle="1">
    <w:name w:val="Heading 6"/>
    <w:link w:val="721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1" w:customStyle="1">
    <w:name w:val="Heading 6 Char"/>
    <w:link w:val="720"/>
    <w:rPr>
      <w:rFonts w:ascii="Arial" w:hAnsi="Arial" w:eastAsia="Arial"/>
      <w:b/>
      <w:bCs/>
      <w:sz w:val="22"/>
      <w:szCs w:val="22"/>
      <w:lang w:bidi="ar-SA"/>
    </w:rPr>
  </w:style>
  <w:style w:type="paragraph" w:styleId="722" w:customStyle="1">
    <w:name w:val="Heading 7"/>
    <w:link w:val="723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3" w:customStyle="1">
    <w:name w:val="Heading 7 Char"/>
    <w:link w:val="722"/>
    <w:rPr>
      <w:rFonts w:ascii="Arial" w:hAnsi="Arial" w:eastAsia="Arial"/>
      <w:b/>
      <w:bCs/>
      <w:i/>
      <w:iCs/>
      <w:sz w:val="22"/>
      <w:szCs w:val="22"/>
      <w:lang w:bidi="ar-SA"/>
    </w:rPr>
  </w:style>
  <w:style w:type="paragraph" w:styleId="724" w:customStyle="1">
    <w:name w:val="Heading 8"/>
    <w:link w:val="725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5" w:customStyle="1">
    <w:name w:val="Heading 8 Char"/>
    <w:link w:val="724"/>
    <w:rPr>
      <w:rFonts w:ascii="Arial" w:hAnsi="Arial" w:eastAsia="Arial"/>
      <w:i/>
      <w:iCs/>
      <w:sz w:val="22"/>
      <w:szCs w:val="22"/>
      <w:lang w:bidi="ar-SA"/>
    </w:rPr>
  </w:style>
  <w:style w:type="paragraph" w:styleId="726" w:customStyle="1">
    <w:name w:val="Heading 9"/>
    <w:link w:val="72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7" w:customStyle="1">
    <w:name w:val="Heading 9 Char"/>
    <w:link w:val="726"/>
    <w:rPr>
      <w:rFonts w:ascii="Arial" w:hAnsi="Arial" w:eastAsia="Arial"/>
      <w:i/>
      <w:iCs/>
      <w:sz w:val="21"/>
      <w:szCs w:val="21"/>
      <w:lang w:bidi="ar-SA"/>
    </w:rPr>
  </w:style>
  <w:style w:type="character" w:styleId="728" w:customStyle="1">
    <w:name w:val="Название Знак"/>
    <w:link w:val="680"/>
    <w:rPr>
      <w:sz w:val="48"/>
      <w:szCs w:val="48"/>
      <w:lang w:bidi="ar-SA"/>
    </w:rPr>
  </w:style>
  <w:style w:type="character" w:styleId="729" w:customStyle="1">
    <w:name w:val="Подзаголовок Знак"/>
    <w:link w:val="682"/>
    <w:rPr>
      <w:sz w:val="24"/>
      <w:szCs w:val="24"/>
      <w:lang w:bidi="ar-SA"/>
    </w:rPr>
  </w:style>
  <w:style w:type="character" w:styleId="730" w:customStyle="1">
    <w:name w:val="Цитата 2 Знак"/>
    <w:link w:val="684"/>
    <w:rPr>
      <w:i/>
      <w:sz w:val="22"/>
      <w:szCs w:val="22"/>
      <w:lang w:val="uk-UA" w:bidi="en-US" w:eastAsia="en-US"/>
    </w:rPr>
  </w:style>
  <w:style w:type="character" w:styleId="731" w:customStyle="1">
    <w:name w:val="Выделенная цитата Знак"/>
    <w:link w:val="686"/>
    <w:rPr>
      <w:i/>
      <w:sz w:val="22"/>
      <w:szCs w:val="22"/>
      <w:shd w:val="clear" w:fill="F2F2F2" w:color="auto"/>
      <w:lang w:val="uk-UA" w:bidi="en-US" w:eastAsia="en-US"/>
    </w:rPr>
  </w:style>
  <w:style w:type="paragraph" w:styleId="732" w:customStyle="1">
    <w:name w:val="Header"/>
    <w:link w:val="733"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33" w:customStyle="1">
    <w:name w:val="Header Char"/>
    <w:link w:val="732"/>
    <w:rPr>
      <w:sz w:val="22"/>
      <w:szCs w:val="22"/>
      <w:lang w:val="uk-UA" w:bidi="en-US" w:eastAsia="en-US"/>
    </w:rPr>
  </w:style>
  <w:style w:type="paragraph" w:styleId="734" w:customStyle="1">
    <w:name w:val="Footer"/>
    <w:link w:val="735"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35" w:customStyle="1">
    <w:name w:val="Footer Char"/>
    <w:link w:val="734"/>
    <w:rPr>
      <w:sz w:val="22"/>
      <w:szCs w:val="22"/>
      <w:lang w:val="uk-UA" w:bidi="en-US" w:eastAsia="en-US"/>
    </w:rPr>
  </w:style>
  <w:style w:type="table" w:styleId="736" w:customStyle="1">
    <w:name w:val="Table Grid Light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Plain Table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Plain Table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Plain Table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Plain Table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Plain Table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1 Light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2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3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4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5 Dark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6 Colorful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7 Colorful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1 Light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2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3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4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5 Dark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6 Colorful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7 Colorful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1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2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3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ned - Accent 4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 5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ned - Accent 6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1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2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3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&amp; Lined - Accent 4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 5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&amp; Lined - Accent 6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1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2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3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- Accent 4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- Accent 5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- Accent 6"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61" w:customStyle="1">
    <w:name w:val="Текст сноски Знак"/>
    <w:link w:val="690"/>
    <w:semiHidden/>
    <w:rPr>
      <w:sz w:val="18"/>
      <w:szCs w:val="22"/>
      <w:lang w:bidi="ar-SA"/>
    </w:rPr>
  </w:style>
  <w:style w:type="paragraph" w:styleId="862" w:customStyle="1">
    <w:name w:val="Оглавление 9;Без интервала Знак"/>
    <w:rPr>
      <w:sz w:val="22"/>
      <w:szCs w:val="22"/>
      <w:lang w:bidi="en-US" w:eastAsia="en-US"/>
    </w:rPr>
    <w:pPr>
      <w:ind w:left="2268"/>
      <w:spacing w:after="57"/>
    </w:pPr>
  </w:style>
  <w:style w:type="paragraph" w:styleId="863" w:customStyle="1">
    <w:name w:val="Заголовок 1 Знак"/>
    <w:link w:val="863"/>
    <w:rPr>
      <w:sz w:val="22"/>
      <w:szCs w:val="22"/>
    </w:rPr>
  </w:style>
  <w:style w:type="character" w:styleId="864" w:customStyle="1">
    <w:name w:val="Шрифт абзацу за замовчуванням"/>
  </w:style>
  <w:style w:type="table" w:styleId="865" w:customStyle="1">
    <w:name w:val="Звичайна таблиця"/>
    <w:semiHidden/>
    <w:rPr>
      <w:sz w:val="22"/>
      <w:szCs w:val="22"/>
      <w:lang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66" w:customStyle="1">
    <w:name w:val="Немає списку"/>
    <w:semiHidden/>
  </w:style>
  <w:style w:type="character" w:styleId="867" w:customStyle="1">
    <w:name w:val="Absatz-Standardschriftart"/>
  </w:style>
  <w:style w:type="character" w:styleId="868" w:customStyle="1">
    <w:name w:val="WW-Absatz-Standardschriftart"/>
  </w:style>
  <w:style w:type="character" w:styleId="869" w:customStyle="1">
    <w:name w:val="Основной шрифт абзаца1"/>
  </w:style>
  <w:style w:type="character" w:styleId="870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paragraph" w:styleId="871" w:customStyle="1">
    <w:name w:val="Заголовок"/>
    <w:basedOn w:val="863"/>
    <w:next w:val="872"/>
    <w:link w:val="863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72" w:customStyle="1">
    <w:name w:val="Основний текст"/>
    <w:basedOn w:val="863"/>
    <w:link w:val="863"/>
    <w:pPr>
      <w:spacing w:after="120"/>
    </w:pPr>
  </w:style>
  <w:style w:type="paragraph" w:styleId="873">
    <w:name w:val="List"/>
    <w:basedOn w:val="872"/>
    <w:link w:val="863"/>
  </w:style>
  <w:style w:type="paragraph" w:styleId="874" w:customStyle="1">
    <w:name w:val="Назва об'єкта"/>
    <w:basedOn w:val="863"/>
    <w:link w:val="863"/>
    <w:rPr>
      <w:i/>
      <w:iCs/>
      <w:sz w:val="24"/>
      <w:szCs w:val="24"/>
    </w:rPr>
    <w:pPr>
      <w:spacing w:after="120" w:before="120"/>
    </w:pPr>
  </w:style>
  <w:style w:type="paragraph" w:styleId="875" w:customStyle="1">
    <w:name w:val="Покажчик"/>
    <w:basedOn w:val="863"/>
    <w:link w:val="863"/>
  </w:style>
  <w:style w:type="paragraph" w:styleId="876" w:customStyle="1">
    <w:name w:val="Абзац списку"/>
    <w:basedOn w:val="863"/>
    <w:link w:val="863"/>
    <w:pPr>
      <w:ind w:left="720"/>
    </w:pPr>
  </w:style>
  <w:style w:type="paragraph" w:styleId="877" w:customStyle="1">
    <w:name w:val="Звичайний (веб)"/>
    <w:rPr>
      <w:sz w:val="24"/>
      <w:szCs w:val="24"/>
      <w:lang w:val="ru-RU" w:eastAsia="ru-RU"/>
    </w:rPr>
    <w:pPr>
      <w:spacing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8" w:customStyle="1">
    <w:name w:val="WW-???????"/>
    <w:rPr>
      <w:color w:val="000000"/>
      <w:sz w:val="24"/>
      <w:szCs w:val="24"/>
      <w:lang w:val="en-US" w:bidi="hi-IN" w:eastAsia="hi-IN"/>
    </w:rPr>
    <w:pPr>
      <w:spacing w:lineRule="atLeast" w:line="100"/>
      <w:widowControl w:val="off"/>
    </w:pPr>
  </w:style>
  <w:style w:type="paragraph" w:styleId="879">
    <w:name w:val="Balloon Text"/>
    <w:basedOn w:val="673"/>
    <w:link w:val="880"/>
    <w:uiPriority w:val="99"/>
    <w:semiHidden/>
    <w:unhideWhenUsed/>
    <w:rPr>
      <w:rFonts w:ascii="Tahoma" w:hAnsi="Tahoma" w:cs="Tahoma"/>
      <w:sz w:val="16"/>
      <w:szCs w:val="16"/>
    </w:rPr>
  </w:style>
  <w:style w:type="character" w:styleId="880" w:customStyle="1">
    <w:name w:val="Текст выноски Знак"/>
    <w:basedOn w:val="675"/>
    <w:link w:val="87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10</cp:revision>
  <dcterms:created xsi:type="dcterms:W3CDTF">2023-10-23T06:49:00Z</dcterms:created>
  <dcterms:modified xsi:type="dcterms:W3CDTF">2023-11-07T13:52:38Z</dcterms:modified>
</cp:coreProperties>
</file>