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6"/>
        <w:jc w:val="both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РІШЕННЯ</w:t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02 жовтня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2023 року                          м. Мена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   № 270</w:t>
      </w:r>
      <w:r/>
    </w:p>
    <w:p>
      <w:pPr>
        <w:jc w:val="both"/>
        <w:widowControl w:val="off"/>
        <w:rPr>
          <w:rFonts w:ascii="Times New Roman" w:hAnsi="Times New Roman" w:eastAsia="Lucida Sans Unicode"/>
          <w:b/>
          <w:lang w:bidi="hi-IN" w:eastAsia="hi-IN"/>
        </w:rPr>
      </w:pPr>
      <w:r>
        <w:rPr>
          <w:rFonts w:ascii="Times New Roman" w:hAnsi="Times New Roman" w:eastAsia="Lucida Sans Unicode"/>
          <w:b/>
          <w:lang w:bidi="hi-IN" w:eastAsia="hi-IN"/>
        </w:rPr>
      </w:r>
      <w:r/>
    </w:p>
    <w:p>
      <w:pPr>
        <w:ind w:right="54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  <w:r/>
    </w:p>
    <w:p>
      <w:pPr>
        <w:jc w:val="both"/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rPr>
          <w:rFonts w:ascii="Times New Roman" w:hAnsi="Times New Roman"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Відповідно до статті 30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  <w:vertAlign w:val="superscript"/>
        </w:rPr>
        <w:t xml:space="preserve">1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Закону України «Про охор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ону дитинства», ст.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враховуючи протокол </w:t>
      </w:r>
      <w:r>
        <w:rPr>
          <w:rFonts w:ascii="Times New Roman" w:hAnsi="Times New Roman"/>
          <w:sz w:val="28"/>
          <w:szCs w:val="28"/>
        </w:rPr>
        <w:t xml:space="preserve">комісії з питань захисту прав дитини від 08 вересня 2023 року № 15,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виконавчий комітет Менської міської ради </w:t>
      </w:r>
      <w:r/>
    </w:p>
    <w:p>
      <w:pPr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Вільшане Сосницький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вул. 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Вільшане,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Вільшане Сосницький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Вільшане,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….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Надати статус дитини, яка постраждала внаслідок воєнних дій та збройних конфліктів, малолітній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Верхолісся Корюківський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(паспорт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орган що видав 7422 від 17 листопада 2020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(паспорт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орган що ви</w:t>
      </w:r>
      <w:r>
        <w:rPr>
          <w:rFonts w:ascii="Times New Roman" w:hAnsi="Times New Roman"/>
          <w:sz w:val="28"/>
          <w:szCs w:val="28"/>
        </w:rPr>
        <w:t xml:space="preserve">дав 7422 від 14 липня 2020 року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</w:t>
      </w:r>
      <w:r>
        <w:rPr>
          <w:rFonts w:ascii="Times New Roman" w:hAnsi="Times New Roman"/>
          <w:sz w:val="28"/>
          <w:szCs w:val="28"/>
          <w:lang w:val="uk-UA"/>
        </w:rPr>
        <w:t xml:space="preserve">№ 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22.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24.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26.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І-ВЛ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Харків).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відділу «Центр надання адміністративних послуг» Менської міської ради Чернігівської області від 12 липня 2023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27.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І-ВЛ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Харків).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відділу «Центр надання адміністративних послуг» Менської міської ради Чернігівської області від 12 липня 2023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28.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І-ВЛ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Харків).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відділу «Центр надання адміністративних послуг» Менської міської ради Чернігівської області від 12 липня 2023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29.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30.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</w:t>
      </w:r>
      <w:r>
        <w:rPr>
          <w:rFonts w:ascii="Times New Roman" w:hAnsi="Times New Roman"/>
          <w:sz w:val="28"/>
          <w:szCs w:val="28"/>
        </w:rPr>
        <w:t xml:space="preserve">запис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31.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33.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34.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36.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30 грудня 2021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37.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(паспорт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орган що видав 7422 від 08 грудня 2021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Семенівка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38.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Семенівка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39.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Семенівка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40.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Верба Коропський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Верба Новгород-Сіверський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41.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Верба Коропський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Верба Новгород-Сіверський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42.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43.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44.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Блистова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45.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Блистова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46.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Блистова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47.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48.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49.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Киселівка,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50.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51.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53.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54.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56.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57.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58.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>
        <w:rPr>
          <w:rFonts w:ascii="Times New Roman" w:hAnsi="Times New Roman"/>
          <w:sz w:val="28"/>
          <w:szCs w:val="28"/>
        </w:rPr>
        <w:t xml:space="preserve">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59.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60.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смт Сосниця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61.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62.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63.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>
        <w:rPr>
          <w:rFonts w:ascii="Times New Roman" w:hAnsi="Times New Roman"/>
          <w:sz w:val="28"/>
          <w:szCs w:val="28"/>
        </w:rPr>
        <w:t xml:space="preserve">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64.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65.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66.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67.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68.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69.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70.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71.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</w:t>
      </w:r>
      <w:r>
        <w:rPr>
          <w:rFonts w:ascii="Times New Roman" w:hAnsi="Times New Roman"/>
          <w:sz w:val="28"/>
          <w:szCs w:val="28"/>
        </w:rPr>
        <w:t xml:space="preserve">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73.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Щорс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74.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75.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76.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77.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78.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79.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80.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81. Надати статус дитини, яка постраждала внаслідок воєнних дій та збройних конфліктів, неповнолітній Вороні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82.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Малолітній 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83.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84.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85.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86.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87.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 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88.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смт Сосниця Чернігівська  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селище Садове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89.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селище Чапаєвка Менський район Чернігівська  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селище Садове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90.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селище Чапаєвка Менський район Чернігівська  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селище Садове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91.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селище Чапаєвка Менський район Чернігівська  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селище Садове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 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селище Садове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93.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селище Чапаєвка Менський район Чернігівська  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селище Садове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94.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 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95.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 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96.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І-КИ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</w:t>
      </w:r>
      <w:r>
        <w:rPr>
          <w:rFonts w:ascii="Times New Roman" w:hAnsi="Times New Roman"/>
          <w:sz w:val="28"/>
          <w:szCs w:val="28"/>
        </w:rPr>
        <w:t xml:space="preserve">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97.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98.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99.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100.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Загорівка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101.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103.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104.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Нові Броди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106.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107.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….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108.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109.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110.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111.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Київ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113.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114.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І-БК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Київ).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Шостка Сумська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115.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Синявка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116.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117.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Данилівка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118.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119.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>
        <w:rPr>
          <w:rFonts w:ascii="Times New Roman" w:hAnsi="Times New Roman"/>
          <w:sz w:val="28"/>
          <w:szCs w:val="28"/>
        </w:rPr>
        <w:t xml:space="preserve">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120.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Київ).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121.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122.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(паспорт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орган що видав 7422 від 17 серпня 2021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123.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124.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125.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І-НО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Слов’янськ Донецька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м. Слов’янськ, Донецька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управління соціального захисту населення Корюківської районної державної адміністрації від 10 жовтня 2022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126.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П’ятихатки Дніпропетровська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127.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128.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І-БК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Київ).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м. Київ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129.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>
        <w:rPr>
          <w:rFonts w:ascii="Times New Roman" w:hAnsi="Times New Roman"/>
          <w:sz w:val="28"/>
          <w:szCs w:val="28"/>
        </w:rPr>
        <w:t xml:space="preserve">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с. Стольне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130.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131.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133.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134.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135.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136.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137.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138.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селище Садове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139.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140.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141.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143.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Данилівка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Данилівка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144.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І-БП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Глухів Сумська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І-БП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146.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Волосківці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147.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Волосківці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148.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Волосківці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149.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Волосківці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150.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Ліски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151.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152.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с-ще Садове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153.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154.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обласить).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Іванівка Ніжинський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155.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156.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157.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158.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159.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160.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І-БК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Київ).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161.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І-БК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Київ).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162.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163.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Городище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Городище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164.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..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166.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І-БП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Підлипне м. Конотоп Сумська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Харків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відділу «Центр надання адміністративних послуг» Менської міської ради Чернігівської області від 29 червня 2022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167.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168.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Стольне Корюківській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169.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Корюківській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170.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Чернігів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м. Мена Чернігівська область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171.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</w:t>
      </w:r>
      <w:r>
        <w:rPr>
          <w:rFonts w:ascii="Times New Roman" w:hAnsi="Times New Roman"/>
          <w:sz w:val="28"/>
          <w:szCs w:val="28"/>
        </w:rPr>
        <w:t xml:space="preserve">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173.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174.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176.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177.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178.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І-БК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Київ).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179.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Майське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Майське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180.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Пам’ять Леніна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Загорівка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181.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Пам’ять Леніна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с. Загорівка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182.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183.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184.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186.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с. Стольне Корюківський район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187.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І-БП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Глухів Сумська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м. Глухів Сумська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188.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189.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190.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191.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Семенівка Менський район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Семенівка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192.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Семенівка Менський район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с. Семенівка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193.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Семенівка Менський район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Семенівка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194.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Семенівка Менський район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Семенівка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195.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196.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Заріччя Семенівський район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Заріччя Новгород-Сіверський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управління соціального захисту населення Корюківської районної державної адміністрації від 04 травня 2023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08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197.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198.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199.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200.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>
        <w:rPr>
          <w:rFonts w:ascii="Times New Roman" w:hAnsi="Times New Roman"/>
          <w:sz w:val="28"/>
          <w:szCs w:val="28"/>
        </w:rPr>
        <w:t xml:space="preserve">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201.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Студинка Новгород-Сіверський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с. Студинка Новгород-Сіверський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203.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204.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206.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25 квітня 2012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207.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Киселівка, Корюківський район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208.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с. Киселівка, Корюківський район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209.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210. Контроль за виконанням даного рішення покласти на заступника міського голови з питань діяльності виконавчих органів ради В. В. Прищепу.</w:t>
      </w:r>
      <w:r/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Геннадій ПРИМАКОВ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709" w:left="1701" w:header="36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43</w:t>
    </w:r>
    <w:r>
      <w:fldChar w:fldCharType="end"/>
    </w:r>
    <w:r/>
  </w:p>
  <w:p>
    <w:pPr>
      <w:pStyle w:val="72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3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705"/>
    <w:link w:val="717"/>
    <w:uiPriority w:val="10"/>
    <w:rPr>
      <w:sz w:val="48"/>
      <w:szCs w:val="48"/>
    </w:rPr>
  </w:style>
  <w:style w:type="character" w:styleId="37">
    <w:name w:val="Quote Char"/>
    <w:link w:val="758"/>
    <w:uiPriority w:val="29"/>
    <w:rPr>
      <w:i/>
    </w:rPr>
  </w:style>
  <w:style w:type="character" w:styleId="39">
    <w:name w:val="Intense Quote Char"/>
    <w:link w:val="760"/>
    <w:uiPriority w:val="30"/>
    <w:rPr>
      <w:i/>
    </w:rPr>
  </w:style>
  <w:style w:type="paragraph" w:styleId="695" w:default="1">
    <w:name w:val="Normal"/>
    <w:qFormat/>
  </w:style>
  <w:style w:type="paragraph" w:styleId="696">
    <w:name w:val="Heading 1"/>
    <w:basedOn w:val="695"/>
    <w:next w:val="695"/>
    <w:link w:val="744"/>
    <w:rPr>
      <w:rFonts w:eastAsia="Times New Roman"/>
      <w:b/>
      <w:sz w:val="28"/>
      <w:szCs w:val="28"/>
      <w:lang w:bidi="hi-IN" w:eastAsia="hi-IN"/>
    </w:rPr>
    <w:pPr>
      <w:jc w:val="center"/>
      <w:widowControl w:val="off"/>
      <w:outlineLvl w:val="0"/>
    </w:pPr>
  </w:style>
  <w:style w:type="paragraph" w:styleId="697">
    <w:name w:val="Heading 2"/>
    <w:basedOn w:val="695"/>
    <w:next w:val="695"/>
    <w:link w:val="745"/>
    <w:rPr>
      <w:rFonts w:eastAsia="Times New Roman"/>
      <w:sz w:val="28"/>
      <w:szCs w:val="28"/>
      <w:lang w:bidi="hi-IN" w:eastAsia="hi-IN"/>
    </w:rPr>
    <w:pPr>
      <w:tabs>
        <w:tab w:val="left" w:pos="4394" w:leader="none"/>
        <w:tab w:val="left" w:pos="7370" w:leader="none"/>
      </w:tabs>
      <w:outlineLvl w:val="1"/>
    </w:pPr>
  </w:style>
  <w:style w:type="paragraph" w:styleId="698">
    <w:name w:val="Heading 3"/>
    <w:basedOn w:val="695"/>
    <w:next w:val="695"/>
    <w:link w:val="746"/>
    <w:rPr>
      <w:lang w:eastAsia="ru-RU"/>
    </w:rPr>
    <w:pPr>
      <w:tabs>
        <w:tab w:val="left" w:pos="6803" w:leader="none"/>
      </w:tabs>
      <w:outlineLvl w:val="2"/>
    </w:pPr>
  </w:style>
  <w:style w:type="paragraph" w:styleId="699">
    <w:name w:val="Heading 4"/>
    <w:basedOn w:val="695"/>
    <w:next w:val="695"/>
    <w:link w:val="74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basedOn w:val="695"/>
    <w:next w:val="695"/>
    <w:link w:val="74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basedOn w:val="695"/>
    <w:next w:val="695"/>
    <w:link w:val="74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702">
    <w:name w:val="Heading 7"/>
    <w:basedOn w:val="695"/>
    <w:next w:val="695"/>
    <w:link w:val="75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3">
    <w:name w:val="Heading 8"/>
    <w:basedOn w:val="695"/>
    <w:next w:val="695"/>
    <w:link w:val="75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704">
    <w:name w:val="Heading 9"/>
    <w:basedOn w:val="695"/>
    <w:next w:val="695"/>
    <w:link w:val="75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Heading 2 Char"/>
    <w:uiPriority w:val="9"/>
    <w:rPr>
      <w:rFonts w:ascii="Arial" w:hAnsi="Arial" w:cs="Arial" w:eastAsia="Arial"/>
      <w:sz w:val="34"/>
    </w:rPr>
  </w:style>
  <w:style w:type="character" w:styleId="710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Title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 w:customStyle="1">
    <w:name w:val="Заголовок Знак"/>
    <w:link w:val="717"/>
    <w:uiPriority w:val="10"/>
    <w:rPr>
      <w:sz w:val="48"/>
      <w:szCs w:val="48"/>
    </w:rPr>
  </w:style>
  <w:style w:type="paragraph" w:styleId="719">
    <w:name w:val="Subtitle"/>
    <w:basedOn w:val="695"/>
    <w:next w:val="695"/>
    <w:link w:val="757"/>
    <w:rPr>
      <w:sz w:val="24"/>
      <w:szCs w:val="24"/>
    </w:rPr>
    <w:pPr>
      <w:spacing w:after="200" w:before="200"/>
    </w:pPr>
  </w:style>
  <w:style w:type="character" w:styleId="720" w:customStyle="1">
    <w:name w:val="Subtitle Char"/>
    <w:uiPriority w:val="11"/>
    <w:rPr>
      <w:sz w:val="24"/>
      <w:szCs w:val="24"/>
    </w:rPr>
  </w:style>
  <w:style w:type="paragraph" w:styleId="721">
    <w:name w:val="Header"/>
    <w:basedOn w:val="695"/>
    <w:link w:val="762"/>
    <w:pPr>
      <w:tabs>
        <w:tab w:val="center" w:pos="7143" w:leader="none"/>
        <w:tab w:val="right" w:pos="14287" w:leader="none"/>
      </w:tabs>
    </w:pPr>
  </w:style>
  <w:style w:type="character" w:styleId="722" w:customStyle="1">
    <w:name w:val="Header Char"/>
    <w:uiPriority w:val="99"/>
  </w:style>
  <w:style w:type="paragraph" w:styleId="723">
    <w:name w:val="Footer"/>
    <w:basedOn w:val="695"/>
    <w:link w:val="764"/>
    <w:pPr>
      <w:tabs>
        <w:tab w:val="center" w:pos="7143" w:leader="none"/>
        <w:tab w:val="right" w:pos="14287" w:leader="none"/>
      </w:tabs>
    </w:pPr>
  </w:style>
  <w:style w:type="paragraph" w:styleId="724">
    <w:name w:val="Caption"/>
    <w:basedOn w:val="695"/>
    <w:next w:val="695"/>
    <w:rPr>
      <w:b/>
      <w:bCs/>
      <w:color w:val="4F81BD"/>
      <w:sz w:val="18"/>
      <w:szCs w:val="18"/>
    </w:rPr>
    <w:pPr>
      <w:spacing w:lineRule="auto" w:line="276"/>
    </w:pPr>
  </w:style>
  <w:style w:type="character" w:styleId="725" w:customStyle="1">
    <w:name w:val="Caption Char"/>
    <w:uiPriority w:val="99"/>
  </w:style>
  <w:style w:type="table" w:styleId="726">
    <w:name w:val="Table Grid"/>
    <w:basedOn w:val="706"/>
    <w:rPr>
      <w:rFonts w:eastAsia="Times New Roman"/>
      <w:lang w:eastAsia="ru-RU"/>
    </w:rPr>
    <w:tblPr/>
  </w:style>
  <w:style w:type="character" w:styleId="727">
    <w:name w:val="Hyperlink"/>
    <w:rPr>
      <w:color w:val="0000FF"/>
      <w:u w:val="single"/>
    </w:rPr>
  </w:style>
  <w:style w:type="paragraph" w:styleId="728">
    <w:name w:val="footnote text"/>
    <w:basedOn w:val="695"/>
    <w:link w:val="890"/>
    <w:semiHidden/>
    <w:rPr>
      <w:rFonts w:eastAsia="Times New Roman"/>
      <w:color w:val="000000"/>
      <w:sz w:val="18"/>
      <w:lang w:eastAsia="ru-RU"/>
    </w:rPr>
    <w:pPr>
      <w:spacing w:after="40"/>
    </w:pPr>
  </w:style>
  <w:style w:type="character" w:styleId="729" w:customStyle="1">
    <w:name w:val="Footnote Text Char"/>
    <w:uiPriority w:val="99"/>
    <w:rPr>
      <w:sz w:val="18"/>
    </w:rPr>
  </w:style>
  <w:style w:type="character" w:styleId="730">
    <w:name w:val="footnote reference"/>
    <w:rPr>
      <w:vertAlign w:val="superscript"/>
    </w:rPr>
  </w:style>
  <w:style w:type="paragraph" w:styleId="731">
    <w:name w:val="endnote text"/>
    <w:basedOn w:val="695"/>
    <w:link w:val="891"/>
    <w:semiHidden/>
    <w:rPr>
      <w:rFonts w:eastAsia="Times New Roman"/>
      <w:color w:val="000000"/>
      <w:lang w:eastAsia="ru-RU"/>
    </w:rPr>
  </w:style>
  <w:style w:type="character" w:styleId="732" w:customStyle="1">
    <w:name w:val="Endnote Text Char"/>
    <w:uiPriority w:val="99"/>
    <w:rPr>
      <w:sz w:val="20"/>
    </w:rPr>
  </w:style>
  <w:style w:type="character" w:styleId="733">
    <w:name w:val="endnote reference"/>
    <w:semiHidden/>
    <w:rPr>
      <w:vertAlign w:val="superscript"/>
    </w:rPr>
  </w:style>
  <w:style w:type="paragraph" w:styleId="734">
    <w:name w:val="toc 1"/>
    <w:basedOn w:val="695"/>
    <w:next w:val="695"/>
    <w:pPr>
      <w:spacing w:after="57"/>
    </w:pPr>
  </w:style>
  <w:style w:type="paragraph" w:styleId="735">
    <w:name w:val="toc 2"/>
    <w:basedOn w:val="695"/>
    <w:next w:val="695"/>
    <w:pPr>
      <w:ind w:left="283"/>
      <w:spacing w:after="57"/>
    </w:pPr>
  </w:style>
  <w:style w:type="paragraph" w:styleId="736">
    <w:name w:val="toc 3"/>
    <w:basedOn w:val="695"/>
    <w:next w:val="695"/>
    <w:pPr>
      <w:ind w:left="567"/>
      <w:spacing w:after="57"/>
    </w:pPr>
  </w:style>
  <w:style w:type="paragraph" w:styleId="737">
    <w:name w:val="toc 4"/>
    <w:basedOn w:val="695"/>
    <w:next w:val="695"/>
    <w:pPr>
      <w:ind w:left="850"/>
      <w:spacing w:after="57"/>
    </w:pPr>
  </w:style>
  <w:style w:type="paragraph" w:styleId="738">
    <w:name w:val="toc 5"/>
    <w:basedOn w:val="695"/>
    <w:next w:val="695"/>
    <w:pPr>
      <w:ind w:left="1134"/>
      <w:spacing w:after="57"/>
    </w:pPr>
  </w:style>
  <w:style w:type="paragraph" w:styleId="739">
    <w:name w:val="toc 6"/>
    <w:basedOn w:val="695"/>
    <w:next w:val="695"/>
    <w:pPr>
      <w:ind w:left="1417"/>
      <w:spacing w:after="57"/>
    </w:pPr>
  </w:style>
  <w:style w:type="paragraph" w:styleId="740">
    <w:name w:val="toc 7"/>
    <w:basedOn w:val="695"/>
    <w:next w:val="695"/>
    <w:pPr>
      <w:ind w:left="1701"/>
      <w:spacing w:after="57"/>
    </w:pPr>
  </w:style>
  <w:style w:type="paragraph" w:styleId="741">
    <w:name w:val="toc 8"/>
    <w:basedOn w:val="695"/>
    <w:next w:val="695"/>
    <w:pPr>
      <w:ind w:left="1984"/>
      <w:spacing w:after="57"/>
    </w:pPr>
  </w:style>
  <w:style w:type="paragraph" w:styleId="742">
    <w:name w:val="toc 9"/>
    <w:basedOn w:val="695"/>
    <w:next w:val="695"/>
    <w:pPr>
      <w:ind w:left="2268"/>
      <w:spacing w:after="57"/>
    </w:pPr>
  </w:style>
  <w:style w:type="paragraph" w:styleId="743">
    <w:name w:val="table of figures"/>
    <w:basedOn w:val="695"/>
    <w:next w:val="695"/>
  </w:style>
  <w:style w:type="character" w:styleId="744" w:customStyle="1">
    <w:name w:val="Заголовок 1 Знак"/>
    <w:link w:val="69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45" w:customStyle="1">
    <w:name w:val="Заголовок 2 Знак"/>
    <w:link w:val="69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6" w:customStyle="1">
    <w:name w:val="Заголовок 3 Знак"/>
    <w:link w:val="698"/>
    <w:rPr>
      <w:rFonts w:ascii="Times New Roman" w:hAnsi="Times New Roman"/>
      <w:color w:val="000000"/>
      <w:sz w:val="28"/>
    </w:rPr>
  </w:style>
  <w:style w:type="character" w:styleId="747" w:customStyle="1">
    <w:name w:val="Заголовок 4 Знак"/>
    <w:link w:val="699"/>
    <w:rPr>
      <w:rFonts w:ascii="Arial" w:hAnsi="Arial" w:eastAsia="Times New Roman"/>
      <w:b/>
      <w:bCs/>
      <w:sz w:val="26"/>
      <w:szCs w:val="26"/>
    </w:rPr>
  </w:style>
  <w:style w:type="character" w:styleId="748" w:customStyle="1">
    <w:name w:val="Заголовок 5 Знак"/>
    <w:link w:val="700"/>
    <w:rPr>
      <w:rFonts w:ascii="Arial" w:hAnsi="Arial" w:eastAsia="Times New Roman"/>
      <w:b/>
      <w:bCs/>
      <w:sz w:val="24"/>
      <w:szCs w:val="24"/>
    </w:rPr>
  </w:style>
  <w:style w:type="character" w:styleId="749" w:customStyle="1">
    <w:name w:val="Заголовок 6 Знак"/>
    <w:link w:val="701"/>
    <w:rPr>
      <w:rFonts w:ascii="Arial" w:hAnsi="Arial" w:eastAsia="Times New Roman"/>
      <w:b/>
      <w:bCs/>
      <w:sz w:val="22"/>
      <w:szCs w:val="22"/>
    </w:rPr>
  </w:style>
  <w:style w:type="character" w:styleId="750" w:customStyle="1">
    <w:name w:val="Заголовок 7 Знак"/>
    <w:link w:val="702"/>
    <w:rPr>
      <w:rFonts w:ascii="Arial" w:hAnsi="Arial" w:eastAsia="Times New Roman"/>
      <w:b/>
      <w:bCs/>
      <w:i/>
      <w:iCs/>
      <w:sz w:val="22"/>
      <w:szCs w:val="22"/>
    </w:rPr>
  </w:style>
  <w:style w:type="character" w:styleId="751" w:customStyle="1">
    <w:name w:val="Заголовок 8 Знак"/>
    <w:link w:val="703"/>
    <w:rPr>
      <w:rFonts w:ascii="Arial" w:hAnsi="Arial" w:eastAsia="Times New Roman"/>
      <w:i/>
      <w:iCs/>
      <w:sz w:val="22"/>
      <w:szCs w:val="22"/>
    </w:rPr>
  </w:style>
  <w:style w:type="character" w:styleId="752" w:customStyle="1">
    <w:name w:val="Заголовок 9 Знак"/>
    <w:link w:val="704"/>
    <w:rPr>
      <w:rFonts w:ascii="Arial" w:hAnsi="Arial" w:eastAsia="Times New Roman"/>
      <w:i/>
      <w:iCs/>
      <w:sz w:val="21"/>
      <w:szCs w:val="21"/>
    </w:rPr>
  </w:style>
  <w:style w:type="paragraph" w:styleId="753">
    <w:name w:val="List Paragraph"/>
    <w:basedOn w:val="695"/>
    <w:rPr>
      <w:color w:val="000000"/>
      <w:sz w:val="22"/>
    </w:rPr>
    <w:pPr>
      <w:contextualSpacing w:val="true"/>
      <w:ind w:left="720"/>
      <w:spacing w:lineRule="auto" w:line="256" w:after="16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4">
    <w:name w:val="No Spacing"/>
    <w:basedOn w:val="695"/>
    <w:rPr>
      <w:b/>
    </w:rPr>
    <w:pPr>
      <w:ind w:right="5528"/>
      <w:tabs>
        <w:tab w:val="left" w:pos="4678" w:leader="none"/>
        <w:tab w:val="left" w:pos="5812" w:leader="none"/>
      </w:tabs>
    </w:pPr>
  </w:style>
  <w:style w:type="paragraph" w:styleId="755" w:customStyle="1">
    <w:name w:val="Название"/>
    <w:basedOn w:val="695"/>
    <w:next w:val="695"/>
    <w:link w:val="756"/>
    <w:rPr>
      <w:sz w:val="48"/>
      <w:szCs w:val="48"/>
    </w:rPr>
    <w:pPr>
      <w:contextualSpacing w:val="true"/>
      <w:spacing w:after="200" w:before="300"/>
    </w:pPr>
  </w:style>
  <w:style w:type="character" w:styleId="756" w:customStyle="1">
    <w:name w:val="Название Знак"/>
    <w:link w:val="755"/>
    <w:rPr>
      <w:sz w:val="48"/>
      <w:szCs w:val="48"/>
    </w:rPr>
  </w:style>
  <w:style w:type="character" w:styleId="757" w:customStyle="1">
    <w:name w:val="Подзаголовок Знак"/>
    <w:link w:val="719"/>
    <w:rPr>
      <w:sz w:val="24"/>
      <w:szCs w:val="24"/>
    </w:rPr>
  </w:style>
  <w:style w:type="paragraph" w:styleId="758">
    <w:name w:val="Quote"/>
    <w:basedOn w:val="695"/>
    <w:next w:val="695"/>
    <w:link w:val="759"/>
    <w:rPr>
      <w:rFonts w:eastAsia="Times New Roman"/>
      <w:i/>
      <w:color w:val="000000"/>
      <w:lang w:eastAsia="ru-RU"/>
    </w:rPr>
    <w:pPr>
      <w:ind w:left="720" w:right="720"/>
    </w:pPr>
  </w:style>
  <w:style w:type="character" w:styleId="759" w:customStyle="1">
    <w:name w:val="Цитата 2 Знак"/>
    <w:link w:val="758"/>
    <w:rPr>
      <w:i/>
    </w:rPr>
  </w:style>
  <w:style w:type="paragraph" w:styleId="760">
    <w:name w:val="Intense Quote"/>
    <w:basedOn w:val="695"/>
    <w:next w:val="695"/>
    <w:link w:val="761"/>
    <w:rPr>
      <w:rFonts w:eastAsia="Times New Roman"/>
      <w:i/>
      <w:color w:val="000000"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Выделенная цитата Знак"/>
    <w:link w:val="760"/>
    <w:rPr>
      <w:i/>
    </w:rPr>
  </w:style>
  <w:style w:type="character" w:styleId="762" w:customStyle="1">
    <w:name w:val="Верхний колонтитул Знак"/>
    <w:link w:val="721"/>
  </w:style>
  <w:style w:type="character" w:styleId="763" w:customStyle="1">
    <w:name w:val="Footer Char"/>
  </w:style>
  <w:style w:type="character" w:styleId="764" w:customStyle="1">
    <w:name w:val="Нижний колонтитул Знак"/>
    <w:link w:val="723"/>
  </w:style>
  <w:style w:type="table" w:styleId="765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0" w:customStyle="1">
    <w:name w:val="Текст сноски Знак"/>
    <w:link w:val="728"/>
    <w:rPr>
      <w:sz w:val="18"/>
    </w:rPr>
  </w:style>
  <w:style w:type="character" w:styleId="891" w:customStyle="1">
    <w:name w:val="Текст концевой сноски Знак"/>
    <w:link w:val="731"/>
    <w:rPr>
      <w:sz w:val="20"/>
    </w:rPr>
  </w:style>
  <w:style w:type="paragraph" w:styleId="892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character" w:styleId="893" w:customStyle="1">
    <w:name w:val="rvts23"/>
    <w:basedOn w:val="70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Четвертакова Наталія Вікторівна</cp:lastModifiedBy>
  <cp:revision>4</cp:revision>
  <dcterms:created xsi:type="dcterms:W3CDTF">2023-09-13T06:52:00Z</dcterms:created>
  <dcterms:modified xsi:type="dcterms:W3CDTF">2023-10-02T13:05:39Z</dcterms:modified>
</cp:coreProperties>
</file>