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3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2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923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3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вересня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560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5527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зміни в оперативному управлінні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ЦООУЗО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нерухомим майном за адресою: м. Мена, вул. Героїв АТО, 6</w:t>
      </w:r>
      <w:r/>
    </w:p>
    <w:p>
      <w:pPr>
        <w:pStyle w:val="925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З метою</w:t>
      </w:r>
      <w:r>
        <w:rPr>
          <w:sz w:val="28"/>
          <w:szCs w:val="28"/>
        </w:rPr>
        <w:t xml:space="preserve"> забезпечення ефективної діяльності К</w:t>
      </w:r>
      <w:r>
        <w:rPr>
          <w:sz w:val="28"/>
          <w:szCs w:val="28"/>
        </w:rPr>
        <w:t xml:space="preserve">омунальної установи</w:t>
      </w:r>
      <w:r>
        <w:rPr>
          <w:sz w:val="28"/>
          <w:szCs w:val="28"/>
        </w:rPr>
        <w:t xml:space="preserve"> «Центр з обслуговування освітніх установ та закладів освіти» Менської міської ради</w:t>
      </w:r>
      <w:r>
        <w:rPr>
          <w:color w:val="000000"/>
        </w:rPr>
        <w:t xml:space="preserve">, відповідно до Порядку</w:t>
      </w:r>
      <w:r>
        <w:rPr>
          <w:color w:val="333333"/>
        </w:rPr>
        <w:t xml:space="preserve"> </w:t>
      </w:r>
      <w:r>
        <w:rPr>
          <w:color w:val="000000"/>
        </w:rPr>
        <w:t xml:space="preserve">передачі майна, що є комунальн</w:t>
      </w:r>
      <w:r>
        <w:rPr>
          <w:color w:val="000000"/>
        </w:rPr>
        <w:t xml:space="preserve">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color w:val="00000A"/>
        </w:rPr>
        <w:t xml:space="preserve">30 липня 2021</w:t>
      </w:r>
      <w:r>
        <w:rPr>
          <w:color w:val="00000A"/>
          <w:highlight w:val="white"/>
        </w:rPr>
        <w:t xml:space="preserve"> року №</w:t>
      </w:r>
      <w:r>
        <w:rPr>
          <w:color w:val="00000A"/>
        </w:rPr>
        <w:t xml:space="preserve"> 396 </w:t>
      </w:r>
      <w:r>
        <w:rPr>
          <w:color w:val="000000"/>
        </w:rPr>
        <w:t xml:space="preserve">та керуючись ст. 26 Закону України «Про місцеве самоврядування в Україні», Менська міська рада</w:t>
      </w:r>
      <w:r/>
    </w:p>
    <w:p>
      <w:pPr>
        <w:pStyle w:val="92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Припинити право оперативного управління </w:t>
      </w:r>
      <w:r>
        <w:rPr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 на частину адміністратив</w:t>
      </w:r>
      <w:r>
        <w:rPr>
          <w:sz w:val="28"/>
          <w:szCs w:val="28"/>
          <w:lang w:val="uk-UA"/>
        </w:rPr>
        <w:t xml:space="preserve">ного приміщення, а саме кабінет № 22 (площею 10,7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за адресою: вулиця Героїв АТО, 6 м. Мена Чернігівської області.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Передати в оперативне управління </w:t>
      </w:r>
      <w:r>
        <w:rPr>
          <w:sz w:val="28"/>
          <w:szCs w:val="28"/>
          <w:lang w:val="uk-UA"/>
        </w:rPr>
        <w:t xml:space="preserve">Комунальній установі «Центр з обслуговування освітніх установ та закладів освіти» Менської міської ради частину адміністративного приміщення, а са</w:t>
      </w:r>
      <w:r>
        <w:rPr>
          <w:sz w:val="28"/>
          <w:szCs w:val="28"/>
          <w:lang w:val="uk-UA"/>
        </w:rPr>
        <w:t xml:space="preserve">ме кабінет</w:t>
      </w:r>
      <w:r>
        <w:rPr>
          <w:sz w:val="28"/>
          <w:szCs w:val="28"/>
          <w:lang w:val="uk-UA"/>
        </w:rPr>
        <w:t xml:space="preserve"> № 3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13,2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за адресою: вулиця Героїв АТО, 6 м. Мена Чернігівської області.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Приймання – передачу майна здійснити комісіям, які створюються розпорядженням міського голови та наказом директора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ЦООУЗО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</w:rPr>
        <w:t xml:space="preserve">ручити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</w:t>
      </w:r>
      <w:r>
        <w:rPr>
          <w:sz w:val="28"/>
          <w:szCs w:val="28"/>
        </w:rPr>
        <w:t xml:space="preserve"> Примакову Г.А.:</w:t>
      </w:r>
      <w:r/>
    </w:p>
    <w:p>
      <w:pPr>
        <w:pStyle w:val="926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приймання-передачі майна;</w:t>
      </w:r>
      <w:r/>
    </w:p>
    <w:p>
      <w:pPr>
        <w:pStyle w:val="924"/>
        <w:ind w:firstLine="56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укласти додаткову угоду до договору про закріплення майна на праві оперативного управління.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Менській міській раді та К</w:t>
      </w:r>
      <w:r>
        <w:rPr>
          <w:sz w:val="28"/>
          <w:szCs w:val="28"/>
          <w:lang w:val="uk-UA"/>
        </w:rPr>
        <w:t xml:space="preserve">омунальній установі</w:t>
      </w:r>
      <w:r>
        <w:rPr>
          <w:sz w:val="28"/>
          <w:szCs w:val="28"/>
          <w:lang w:val="uk-UA"/>
        </w:rPr>
        <w:t xml:space="preserve"> «Центр з обслуговування освітніх установ та закладів освіти» Менської міської ради внести зміни до договору про відшкодування комунальною установою частини витрат Менської міської ради за утримання приміщення та надання комунальних послуг.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</w:t>
      </w:r>
      <w:r>
        <w:rPr>
          <w:color w:val="000000"/>
          <w:sz w:val="28"/>
          <w:szCs w:val="28"/>
          <w:lang w:val="uk-UA"/>
        </w:rPr>
        <w:t xml:space="preserve">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</w:t>
      </w:r>
      <w:r/>
    </w:p>
    <w:p>
      <w:pPr>
        <w:tabs>
          <w:tab w:val="left" w:pos="6803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basedOn w:val="701"/>
    <w:next w:val="70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701"/>
    <w:next w:val="70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701"/>
    <w:next w:val="70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701"/>
    <w:next w:val="70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701"/>
    <w:next w:val="70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701"/>
    <w:next w:val="70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701"/>
    <w:next w:val="70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701"/>
    <w:next w:val="70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701"/>
    <w:next w:val="70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Title Char"/>
    <w:basedOn w:val="702"/>
    <w:link w:val="762"/>
    <w:uiPriority w:val="10"/>
    <w:rPr>
      <w:sz w:val="48"/>
      <w:szCs w:val="48"/>
    </w:rPr>
  </w:style>
  <w:style w:type="character" w:styleId="715" w:customStyle="1">
    <w:name w:val="Subtitle Char"/>
    <w:basedOn w:val="702"/>
    <w:link w:val="764"/>
    <w:uiPriority w:val="11"/>
    <w:rPr>
      <w:sz w:val="24"/>
      <w:szCs w:val="24"/>
    </w:rPr>
  </w:style>
  <w:style w:type="character" w:styleId="716" w:customStyle="1">
    <w:name w:val="Quote Char"/>
    <w:link w:val="766"/>
    <w:uiPriority w:val="29"/>
    <w:rPr>
      <w:i/>
    </w:rPr>
  </w:style>
  <w:style w:type="character" w:styleId="717" w:customStyle="1">
    <w:name w:val="Intense Quote Char"/>
    <w:link w:val="768"/>
    <w:uiPriority w:val="30"/>
    <w:rPr>
      <w:i/>
    </w:rPr>
  </w:style>
  <w:style w:type="paragraph" w:styleId="718" w:customStyle="1">
    <w:name w:val="Header"/>
    <w:basedOn w:val="70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9" w:customStyle="1">
    <w:name w:val="Footer"/>
    <w:basedOn w:val="70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0" w:customStyle="1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21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9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0" w:customStyle="1">
    <w:name w:val="Footnote Text Char"/>
    <w:link w:val="903"/>
    <w:uiPriority w:val="99"/>
    <w:rPr>
      <w:sz w:val="18"/>
    </w:rPr>
  </w:style>
  <w:style w:type="character" w:styleId="741" w:customStyle="1">
    <w:name w:val="Endnote Text Char"/>
    <w:link w:val="906"/>
    <w:uiPriority w:val="99"/>
    <w:rPr>
      <w:sz w:val="20"/>
    </w:rPr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01"/>
    <w:rPr>
      <w:rFonts w:ascii="Times New Roman" w:hAnsi="Times New Roman" w:eastAsia="Times New Roman"/>
      <w:lang w:val="uk-UA"/>
    </w:rPr>
    <w:pPr>
      <w:ind w:left="720"/>
    </w:pPr>
  </w:style>
  <w:style w:type="paragraph" w:styleId="76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Balloon Text"/>
    <w:basedOn w:val="701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выноски Знак"/>
    <w:basedOn w:val="702"/>
    <w:link w:val="921"/>
    <w:semiHidden/>
    <w:rPr>
      <w:rFonts w:ascii="Tahoma" w:hAnsi="Tahoma" w:eastAsia="Calibri"/>
      <w:sz w:val="16"/>
      <w:szCs w:val="16"/>
      <w:lang w:bidi="en-US"/>
    </w:rPr>
  </w:style>
  <w:style w:type="paragraph" w:styleId="923">
    <w:name w:val="Normal (Web)"/>
    <w:basedOn w:val="70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25" w:customStyle="1">
    <w:name w:val="Основной текст1"/>
    <w:basedOn w:val="70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6" w:customStyle="1">
    <w:name w:val="Абзац списка1"/>
    <w:basedOn w:val="70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7" w:customStyle="1">
    <w:name w:val="Обычный (веб)1"/>
    <w:basedOn w:val="70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8" w:customStyle="1">
    <w:name w:val="docy"/>
    <w:basedOn w:val="70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60858E5-6BBB-472F-A338-834283D4D82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5</cp:revision>
  <dcterms:created xsi:type="dcterms:W3CDTF">2023-09-20T09:12:00Z</dcterms:created>
  <dcterms:modified xsi:type="dcterms:W3CDTF">2023-09-25T12:00:48Z</dcterms:modified>
</cp:coreProperties>
</file>