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7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7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  <w:r>
        <w:rPr>
          <w:b/>
          <w:color w:val="000000"/>
          <w:sz w:val="16"/>
          <w:szCs w:val="16"/>
        </w:rPr>
      </w:r>
      <w:r/>
    </w:p>
    <w:p>
      <w:pPr>
        <w:pStyle w:val="777"/>
        <w:jc w:val="center"/>
        <w:rPr>
          <w:b/>
          <w:color w:val="000000"/>
          <w:sz w:val="28"/>
        </w:rPr>
      </w:pPr>
      <w:r/>
      <w:bookmarkStart w:id="0" w:name="_Hlk82170484"/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тридцят</w:t>
      </w:r>
      <w:r>
        <w:rPr>
          <w:b/>
          <w:color w:val="000000" w:themeColor="text1"/>
          <w:sz w:val="28"/>
        </w:rPr>
        <w:t xml:space="preserve">ь дев’ята</w:t>
      </w:r>
      <w:r>
        <w:rPr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777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2"/>
        </w:rPr>
      </w:r>
    </w:p>
    <w:p>
      <w:pPr>
        <w:widowControl w:val="off"/>
        <w:tabs>
          <w:tab w:val="left" w:pos="4536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25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вересня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552</w:t>
      </w:r>
      <w:r/>
    </w:p>
    <w:p>
      <w:pPr>
        <w:tabs>
          <w:tab w:val="left" w:pos="4535" w:leader="none"/>
        </w:tabs>
        <w:rPr>
          <w:sz w:val="18"/>
        </w:rPr>
      </w:pPr>
      <w:r>
        <w:rPr>
          <w:sz w:val="18"/>
        </w:rPr>
      </w:r>
      <w:r>
        <w:rPr>
          <w:sz w:val="14"/>
        </w:rPr>
      </w:r>
    </w:p>
    <w:p>
      <w:pPr>
        <w:pStyle w:val="716"/>
        <w:ind w:left="0" w:right="-1"/>
        <w:jc w:val="both"/>
        <w:spacing w:after="0" w:before="0"/>
        <w:tabs>
          <w:tab w:val="clear" w:pos="4395" w:leader="none"/>
          <w:tab w:val="left" w:pos="9639" w:leader="none"/>
        </w:tabs>
        <w:rPr>
          <w:bCs w:val="false"/>
          <w:iCs w:val="false"/>
          <w:lang w:val="uk-UA"/>
        </w:rPr>
      </w:pPr>
      <w:r>
        <w:rPr>
          <w:bCs w:val="false"/>
          <w:iCs w:val="false"/>
          <w:lang w:val="uk-UA"/>
        </w:rPr>
        <w:t xml:space="preserve">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</w:t>
      </w:r>
      <w:r>
        <w:rPr>
          <w:b w:val="false"/>
          <w:lang w:val="uk-UA"/>
        </w:rPr>
        <w:t xml:space="preserve"> </w:t>
      </w:r>
      <w:r>
        <w:rPr>
          <w:bCs w:val="false"/>
          <w:iCs w:val="false"/>
          <w:lang w:val="uk-UA"/>
        </w:rPr>
        <w:t xml:space="preserve">на 2022-2024 роки</w:t>
      </w:r>
      <w:r/>
    </w:p>
    <w:p>
      <w:pPr>
        <w:tabs>
          <w:tab w:val="left" w:pos="4535" w:leader="none"/>
        </w:tabs>
        <w:rPr>
          <w:sz w:val="14"/>
        </w:rPr>
      </w:pPr>
      <w:r>
        <w:rPr>
          <w:sz w:val="14"/>
        </w:rPr>
      </w:r>
      <w:r>
        <w:rPr>
          <w:sz w:val="14"/>
        </w:rPr>
      </w:r>
    </w:p>
    <w:p>
      <w:pPr>
        <w:pStyle w:val="946"/>
        <w:ind w:firstLine="56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 метою підвищення рівня безпеки дорожнього руху та керуючись ст. 26 Закону України «Про місцеве самоврядування в Україні», </w:t>
      </w:r>
      <w:r>
        <w:rPr>
          <w:sz w:val="28"/>
          <w:szCs w:val="28"/>
          <w:lang w:eastAsia="ru-RU"/>
        </w:rPr>
        <w:t xml:space="preserve">Менська міська рада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ВИРІШИЛА:</w:t>
      </w:r>
      <w:r/>
    </w:p>
    <w:p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/>
      <w:bookmarkStart w:id="1" w:name="_Hlk144913288"/>
      <w:r>
        <w:rPr>
          <w:sz w:val="28"/>
          <w:szCs w:val="28"/>
        </w:rPr>
        <w:t xml:space="preserve">Внести зміни до додатку 1 Програми фінансування робіт з будівництва, реконструкції, ремонту та утримання автомобільних доріг </w:t>
      </w:r>
      <w:r>
        <w:rPr>
          <w:rFonts w:eastAsia="Droid Sans"/>
          <w:sz w:val="28"/>
          <w:szCs w:val="28"/>
          <w:lang w:bidi="hi-IN" w:eastAsia="hi-IN"/>
        </w:rPr>
        <w:t xml:space="preserve">комунальної </w:t>
      </w:r>
      <w:r>
        <w:rPr>
          <w:sz w:val="28"/>
          <w:szCs w:val="28"/>
        </w:rPr>
        <w:t xml:space="preserve">власності Менської міської територіальної громади на 2022-2024 роки, затвердженої рішенням 15 сесії Менської міської ради 8 скликання від 09 грудня 2021 року № 814, виклавши його в новій редакції</w:t>
      </w:r>
      <w:bookmarkEnd w:id="1"/>
      <w:r>
        <w:rPr>
          <w:sz w:val="28"/>
          <w:szCs w:val="28"/>
        </w:rPr>
        <w:t xml:space="preserve"> (додається). </w:t>
      </w:r>
      <w:r/>
    </w:p>
    <w:p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</w:t>
      </w:r>
      <w:r>
        <w:rPr>
          <w:sz w:val="28"/>
          <w:szCs w:val="28"/>
        </w:rPr>
        <w:t xml:space="preserve"> абзацу</w:t>
      </w:r>
      <w:bookmarkStart w:id="2" w:name="_GoBack"/>
      <w:r/>
      <w:bookmarkEnd w:id="2"/>
      <w:r>
        <w:rPr>
          <w:sz w:val="28"/>
          <w:szCs w:val="28"/>
        </w:rPr>
        <w:t xml:space="preserve"> три пункту 5</w:t>
      </w:r>
      <w:r>
        <w:rPr>
          <w:sz w:val="28"/>
          <w:szCs w:val="28"/>
        </w:rPr>
        <w:t xml:space="preserve"> Програми фінансування робіт з будівництва, реконст</w:t>
      </w:r>
      <w:r>
        <w:rPr>
          <w:sz w:val="28"/>
          <w:szCs w:val="28"/>
        </w:rPr>
        <w:t xml:space="preserve">рукції, ремонту та утримання автомобільних доріг комунальної власності Менської міської територіальної громади на 2022-2024 роки, затвердженої рішенням 15 сесії Менської міської ради 8 скликання від 09 грудня 2021 року № 814, виклавши його в новій редакції</w:t>
      </w:r>
      <w:r>
        <w:rPr>
          <w:sz w:val="28"/>
          <w:szCs w:val="28"/>
        </w:rPr>
        <w:t xml:space="preserve">:</w:t>
      </w:r>
      <w:r/>
    </w:p>
    <w:p>
      <w:pPr>
        <w:ind w:firstLine="567"/>
        <w:jc w:val="both"/>
        <w:widowControl w:val="off"/>
        <w:rPr>
          <w:b/>
          <w:sz w:val="28"/>
          <w:szCs w:val="28"/>
        </w:rPr>
        <w:suppressLineNumbers w:val="0"/>
      </w:pPr>
      <w:r>
        <w:rPr>
          <w:b/>
          <w:sz w:val="28"/>
          <w:szCs w:val="28"/>
          <w:lang w:eastAsia="ru-RU"/>
        </w:rPr>
      </w:r>
      <w:r>
        <w:rPr>
          <w:b/>
          <w:sz w:val="28"/>
          <w:szCs w:val="28"/>
          <w:lang w:eastAsia="ru-RU"/>
        </w:rPr>
        <w:t xml:space="preserve">Орієнтовний обсяг фінансування робіт з ремонту та утримання  вулиць і доріг комунальної власності у населених пунктах становить: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1233"/>
        <w:gridCol w:w="2596"/>
        <w:gridCol w:w="3406"/>
        <w:gridCol w:w="2120"/>
      </w:tblGrid>
      <w:tr>
        <w:trPr>
          <w:cantSplit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Рік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22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color w:val="000000"/>
                <w:sz w:val="18"/>
              </w:rPr>
              <w:t xml:space="preserve">Джерела фінансування, тис.грн.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color w:val="000000"/>
                <w:sz w:val="18"/>
              </w:rPr>
              <w:t xml:space="preserve">міський бюджет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color w:val="000000"/>
                <w:sz w:val="18"/>
              </w:rPr>
              <w:t xml:space="preserve">Інші джерела фінансування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color w:val="000000"/>
                <w:sz w:val="18"/>
              </w:rPr>
              <w:t xml:space="preserve">Всього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  <w:sz w:val="24"/>
              </w:rPr>
              <w:t xml:space="preserve">2022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  <w:sz w:val="24"/>
              </w:rPr>
              <w:t xml:space="preserve">4</w:t>
            </w:r>
            <w:r>
              <w:rPr>
                <w:color w:val="000000"/>
                <w:sz w:val="24"/>
                <w:lang w:val="ru-RU"/>
              </w:rPr>
              <w:t xml:space="preserve">85</w:t>
            </w:r>
            <w:r>
              <w:rPr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  <w:sz w:val="24"/>
              </w:rPr>
              <w:t xml:space="preserve">8800,00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</w:rPr>
              <w:t xml:space="preserve">13</w:t>
            </w:r>
            <w:r>
              <w:rPr>
                <w:b/>
                <w:sz w:val="24"/>
                <w:lang w:val="ru-RU"/>
              </w:rPr>
              <w:t xml:space="preserve">65</w:t>
            </w:r>
            <w:r>
              <w:rPr>
                <w:b/>
                <w:sz w:val="24"/>
              </w:rPr>
              <w:t xml:space="preserve">0,00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both"/>
            </w:pPr>
            <w:r>
              <w:rPr>
                <w:color w:val="000000"/>
                <w:sz w:val="24"/>
              </w:rPr>
              <w:t xml:space="preserve">2023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both"/>
            </w:pPr>
            <w:r>
              <w:t xml:space="preserve">182</w:t>
            </w:r>
            <w:r>
              <w:t xml:space="preserve">7</w:t>
            </w:r>
            <w:r>
              <w:t xml:space="preserve">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both"/>
            </w:pPr>
            <w:r>
              <w:t xml:space="preserve">7500,00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</w:rPr>
              <w:t xml:space="preserve">257</w:t>
            </w:r>
            <w:r>
              <w:rPr>
                <w:b/>
                <w:sz w:val="24"/>
              </w:rPr>
              <w:t xml:space="preserve">7</w:t>
            </w:r>
            <w:r>
              <w:rPr>
                <w:b/>
                <w:sz w:val="24"/>
              </w:rPr>
              <w:t xml:space="preserve">5</w:t>
            </w:r>
            <w:r>
              <w:rPr>
                <w:b/>
                <w:sz w:val="24"/>
              </w:rPr>
              <w:t xml:space="preserve">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2024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 xml:space="preserve">1</w:t>
            </w:r>
            <w:r>
              <w:rPr>
                <w:color w:val="000000"/>
                <w:sz w:val="24"/>
                <w:lang w:val="ru-RU"/>
              </w:rPr>
              <w:t xml:space="preserve">8475,00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</w:t>
            </w:r>
            <w:r>
              <w:rPr>
                <w:color w:val="000000"/>
                <w:sz w:val="24"/>
                <w:lang w:val="ru-RU"/>
              </w:rPr>
              <w:t xml:space="preserve">500</w:t>
            </w:r>
            <w:r>
              <w:rPr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25975</w:t>
            </w:r>
            <w:r>
              <w:rPr>
                <w:b/>
                <w:sz w:val="24"/>
                <w:lang w:val="ru-RU"/>
              </w:rPr>
              <w:t xml:space="preserve">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4160</w:t>
            </w:r>
            <w:r>
              <w:rPr>
                <w:color w:val="000000"/>
                <w:sz w:val="24"/>
              </w:rPr>
              <w:t xml:space="preserve">0</w:t>
            </w:r>
            <w:r>
              <w:rPr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23800</w:t>
            </w:r>
            <w:r>
              <w:rPr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65</w:t>
            </w:r>
            <w:r>
              <w:rPr>
                <w:b/>
                <w:sz w:val="24"/>
              </w:rPr>
              <w:t xml:space="preserve">400</w:t>
            </w:r>
            <w:r>
              <w:rPr>
                <w:b/>
                <w:sz w:val="24"/>
              </w:rPr>
              <w:t xml:space="preserve">,00</w:t>
            </w:r>
            <w:r/>
          </w:p>
        </w:tc>
      </w:tr>
    </w:tbl>
    <w:p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36</w:t>
      </w:r>
      <w:r>
        <w:rPr>
          <w:sz w:val="28"/>
          <w:szCs w:val="28"/>
        </w:rPr>
        <w:t xml:space="preserve"> сесії Менської міської ради від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353</w:t>
      </w:r>
      <w:r>
        <w:rPr>
          <w:sz w:val="28"/>
          <w:szCs w:val="28"/>
        </w:rPr>
        <w:t xml:space="preserve">  «</w:t>
      </w:r>
      <w:r>
        <w:rPr>
          <w:sz w:val="28"/>
        </w:rPr>
        <w:t xml:space="preserve">Про внесення змін до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  <w:r>
        <w:rPr>
          <w:sz w:val="28"/>
          <w:szCs w:val="28"/>
        </w:rPr>
        <w:t xml:space="preserve">» вважати таким, що втратило чинність.</w:t>
      </w:r>
      <w:r/>
    </w:p>
    <w:p>
      <w:pPr>
        <w:numPr>
          <w:ilvl w:val="0"/>
          <w:numId w:val="18"/>
        </w:numPr>
        <w:ind w:left="0" w:firstLine="567"/>
        <w:jc w:val="both"/>
        <w:tabs>
          <w:tab w:val="left" w:pos="850" w:leader="none"/>
          <w:tab w:val="left" w:pos="6946" w:leader="none"/>
        </w:tabs>
        <w:rPr>
          <w:sz w:val="28"/>
          <w:szCs w:val="28"/>
        </w:rPr>
      </w:pPr>
      <w:r>
        <w:rPr>
          <w:rFonts w:eastAsia="Droid Sans"/>
          <w:sz w:val="28"/>
          <w:szCs w:val="28"/>
          <w:lang w:bidi="hi-IN" w:eastAsia="hi-IN"/>
        </w:rPr>
        <w:t xml:space="preserve">Контроль </w:t>
      </w:r>
      <w:r>
        <w:rPr>
          <w:sz w:val="28"/>
          <w:szCs w:val="28"/>
        </w:rPr>
        <w:t xml:space="preserve">за виконанням </w:t>
      </w:r>
      <w:r>
        <w:rPr>
          <w:sz w:val="28"/>
          <w:szCs w:val="28"/>
        </w:rPr>
        <w:t xml:space="preserve">даного </w:t>
      </w:r>
      <w:r>
        <w:rPr>
          <w:sz w:val="28"/>
          <w:szCs w:val="28"/>
        </w:rPr>
        <w:t xml:space="preserve">рішення покласти на першого заступника </w:t>
      </w:r>
      <w:r>
        <w:rPr>
          <w:color w:val="000000"/>
          <w:sz w:val="28"/>
          <w:szCs w:val="28"/>
        </w:rPr>
        <w:t xml:space="preserve">міського голови О.Л. Неберу.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716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8"/>
  </w:num>
  <w:num w:numId="7">
    <w:abstractNumId w:val="15"/>
  </w:num>
  <w:num w:numId="8">
    <w:abstractNumId w:val="10"/>
  </w:num>
  <w:num w:numId="9">
    <w:abstractNumId w:val="12"/>
  </w:num>
  <w:num w:numId="10">
    <w:abstractNumId w:val="19"/>
  </w:num>
  <w:num w:numId="11">
    <w:abstractNumId w:val="6"/>
  </w:num>
  <w:num w:numId="12">
    <w:abstractNumId w:val="5"/>
  </w:num>
  <w:num w:numId="13">
    <w:abstractNumId w:val="1"/>
  </w:num>
  <w:num w:numId="14">
    <w:abstractNumId w:val="17"/>
  </w:num>
  <w:num w:numId="15">
    <w:abstractNumId w:val="16"/>
  </w:num>
  <w:num w:numId="16">
    <w:abstractNumId w:val="8"/>
  </w:num>
  <w:num w:numId="17">
    <w:abstractNumId w:val="13"/>
  </w:num>
  <w:num w:numId="18">
    <w:abstractNumId w:val="4"/>
  </w:num>
  <w:num w:numId="19">
    <w:abstractNumId w:val="9"/>
  </w:num>
  <w:num w:numId="2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5">
    <w:name w:val="Plain Table 1"/>
    <w:basedOn w:val="7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7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4"/>
    <w:basedOn w:val="7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>
    <w:name w:val="Grid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2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9">
    <w:name w:val="List Table 3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4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5 Dark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2">
    <w:name w:val="List Table 6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3">
    <w:name w:val="List Table 7 Colorful"/>
    <w:basedOn w:val="7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4" w:default="1">
    <w:name w:val="Normal"/>
    <w:qFormat/>
  </w:style>
  <w:style w:type="paragraph" w:styleId="715">
    <w:name w:val="Heading 1"/>
    <w:link w:val="7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6">
    <w:name w:val="Heading 2"/>
    <w:basedOn w:val="714"/>
    <w:next w:val="714"/>
    <w:link w:val="958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717">
    <w:name w:val="Heading 3"/>
    <w:link w:val="7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8">
    <w:name w:val="Heading 4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9">
    <w:name w:val="Heading 5"/>
    <w:link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0">
    <w:name w:val="Heading 6"/>
    <w:link w:val="77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1">
    <w:name w:val="Heading 7"/>
    <w:link w:val="7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2">
    <w:name w:val="Heading 8"/>
    <w:link w:val="77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3">
    <w:name w:val="Heading 9"/>
    <w:link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table" w:styleId="727" w:customStyle="1">
    <w:name w:val="Таблица простая 11"/>
    <w:basedOn w:val="72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Таблица простая 21"/>
    <w:basedOn w:val="72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Таблица простая 31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Таблица простая 41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 простая 51"/>
    <w:basedOn w:val="72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Таблица-сетка 1 светлая1"/>
    <w:basedOn w:val="72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а-сетка 21"/>
    <w:basedOn w:val="7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Таблица-сетка 31"/>
    <w:basedOn w:val="72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Таблица-сетка 41"/>
    <w:basedOn w:val="72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Таблица-сетка 5 темная1"/>
    <w:basedOn w:val="72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7" w:customStyle="1">
    <w:name w:val="Таблица-сетка 6 цветная1"/>
    <w:basedOn w:val="72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Таблица-сетка 7 цветная1"/>
    <w:basedOn w:val="72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Список-таблица 1 светлая1"/>
    <w:basedOn w:val="72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Список-таблица 21"/>
    <w:basedOn w:val="72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1" w:customStyle="1">
    <w:name w:val="Список-таблица 31"/>
    <w:basedOn w:val="7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Список-таблица 41"/>
    <w:basedOn w:val="72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Список-таблица 5 темная1"/>
    <w:basedOn w:val="72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4" w:customStyle="1">
    <w:name w:val="Список-таблица 6 цветная1"/>
    <w:basedOn w:val="72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5" w:customStyle="1">
    <w:name w:val="Список-таблица 7 цветная1"/>
    <w:basedOn w:val="72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6" w:customStyle="1">
    <w:name w:val="Endnote Text Char"/>
    <w:uiPriority w:val="99"/>
    <w:rPr>
      <w:sz w:val="20"/>
    </w:rPr>
  </w:style>
  <w:style w:type="character" w:styleId="747" w:customStyle="1">
    <w:name w:val="Heading 1 Char"/>
    <w:basedOn w:val="724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55" w:customStyle="1">
    <w:name w:val="Title Char"/>
    <w:basedOn w:val="724"/>
    <w:uiPriority w:val="10"/>
    <w:rPr>
      <w:sz w:val="48"/>
      <w:szCs w:val="48"/>
    </w:rPr>
  </w:style>
  <w:style w:type="character" w:styleId="756" w:customStyle="1">
    <w:name w:val="Subtitle Char"/>
    <w:basedOn w:val="724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Header Char"/>
    <w:basedOn w:val="724"/>
    <w:uiPriority w:val="99"/>
  </w:style>
  <w:style w:type="character" w:styleId="760" w:customStyle="1">
    <w:name w:val="Footer Char"/>
    <w:basedOn w:val="724"/>
    <w:uiPriority w:val="99"/>
  </w:style>
  <w:style w:type="paragraph" w:styleId="761">
    <w:name w:val="Caption"/>
    <w:basedOn w:val="714"/>
    <w:next w:val="7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2" w:customStyle="1">
    <w:name w:val="Caption Char"/>
    <w:uiPriority w:val="99"/>
  </w:style>
  <w:style w:type="character" w:styleId="763" w:customStyle="1">
    <w:name w:val="Footnote Text Char"/>
    <w:uiPriority w:val="99"/>
    <w:rPr>
      <w:sz w:val="18"/>
    </w:rPr>
  </w:style>
  <w:style w:type="paragraph" w:styleId="764">
    <w:name w:val="endnote text"/>
    <w:basedOn w:val="714"/>
    <w:link w:val="765"/>
    <w:uiPriority w:val="99"/>
    <w:semiHidden/>
    <w:unhideWhenUsed/>
    <w:rPr>
      <w:sz w:val="20"/>
    </w:rPr>
  </w:style>
  <w:style w:type="character" w:styleId="765" w:customStyle="1">
    <w:name w:val="Текст концевой сноски Знак"/>
    <w:link w:val="764"/>
    <w:uiPriority w:val="99"/>
    <w:rPr>
      <w:sz w:val="20"/>
    </w:rPr>
  </w:style>
  <w:style w:type="character" w:styleId="766">
    <w:name w:val="endnote reference"/>
    <w:basedOn w:val="724"/>
    <w:uiPriority w:val="99"/>
    <w:semiHidden/>
    <w:unhideWhenUsed/>
    <w:rPr>
      <w:vertAlign w:val="superscript"/>
    </w:rPr>
  </w:style>
  <w:style w:type="paragraph" w:styleId="767">
    <w:name w:val="table of figures"/>
    <w:basedOn w:val="714"/>
    <w:next w:val="714"/>
    <w:uiPriority w:val="99"/>
    <w:unhideWhenUsed/>
  </w:style>
  <w:style w:type="character" w:styleId="768" w:customStyle="1">
    <w:name w:val="Заголовок 1 Знак"/>
    <w:link w:val="715"/>
    <w:uiPriority w:val="9"/>
    <w:rPr>
      <w:rFonts w:ascii="Arial" w:hAnsi="Arial" w:cs="Arial" w:eastAsia="Arial"/>
      <w:sz w:val="40"/>
      <w:szCs w:val="40"/>
    </w:rPr>
  </w:style>
  <w:style w:type="character" w:styleId="769" w:customStyle="1">
    <w:name w:val="Heading 2 Char"/>
    <w:uiPriority w:val="9"/>
    <w:rPr>
      <w:rFonts w:ascii="Arial" w:hAnsi="Arial" w:cs="Arial" w:eastAsia="Arial"/>
      <w:sz w:val="34"/>
    </w:rPr>
  </w:style>
  <w:style w:type="character" w:styleId="770" w:customStyle="1">
    <w:name w:val="Заголовок 3 Знак"/>
    <w:link w:val="717"/>
    <w:uiPriority w:val="9"/>
    <w:rPr>
      <w:rFonts w:ascii="Arial" w:hAnsi="Arial" w:cs="Arial" w:eastAsia="Arial"/>
      <w:sz w:val="30"/>
      <w:szCs w:val="30"/>
    </w:rPr>
  </w:style>
  <w:style w:type="character" w:styleId="771" w:customStyle="1">
    <w:name w:val="Заголовок 4 Знак"/>
    <w:link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772" w:customStyle="1">
    <w:name w:val="Заголовок 5 Знак"/>
    <w:link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773" w:customStyle="1">
    <w:name w:val="Заголовок 6 Знак"/>
    <w:link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774" w:customStyle="1">
    <w:name w:val="Заголовок 7 Знак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5" w:customStyle="1">
    <w:name w:val="Заголовок 8 Знак"/>
    <w:link w:val="722"/>
    <w:uiPriority w:val="9"/>
    <w:rPr>
      <w:rFonts w:ascii="Arial" w:hAnsi="Arial" w:cs="Arial" w:eastAsia="Arial"/>
      <w:i/>
      <w:iCs/>
      <w:sz w:val="22"/>
      <w:szCs w:val="22"/>
    </w:rPr>
  </w:style>
  <w:style w:type="character" w:styleId="776" w:customStyle="1">
    <w:name w:val="Заголовок 9 Знак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77">
    <w:name w:val="No Spacing"/>
    <w:qFormat/>
    <w:uiPriority w:val="1"/>
  </w:style>
  <w:style w:type="paragraph" w:styleId="778">
    <w:name w:val="Title"/>
    <w:link w:val="7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9" w:customStyle="1">
    <w:name w:val="Заголовок Знак"/>
    <w:link w:val="778"/>
    <w:uiPriority w:val="10"/>
    <w:rPr>
      <w:sz w:val="48"/>
      <w:szCs w:val="48"/>
    </w:rPr>
  </w:style>
  <w:style w:type="paragraph" w:styleId="780">
    <w:name w:val="Subtitle"/>
    <w:link w:val="781"/>
    <w:qFormat/>
    <w:uiPriority w:val="11"/>
    <w:rPr>
      <w:sz w:val="24"/>
      <w:szCs w:val="24"/>
    </w:rPr>
    <w:pPr>
      <w:spacing w:after="200" w:before="200"/>
    </w:pPr>
  </w:style>
  <w:style w:type="character" w:styleId="781" w:customStyle="1">
    <w:name w:val="Подзаголовок Знак"/>
    <w:link w:val="780"/>
    <w:uiPriority w:val="11"/>
    <w:rPr>
      <w:sz w:val="24"/>
      <w:szCs w:val="24"/>
    </w:rPr>
  </w:style>
  <w:style w:type="paragraph" w:styleId="782">
    <w:name w:val="Quote"/>
    <w:link w:val="783"/>
    <w:qFormat/>
    <w:uiPriority w:val="29"/>
    <w:rPr>
      <w:i/>
    </w:rPr>
    <w:pPr>
      <w:ind w:left="720" w:right="720"/>
    </w:pPr>
  </w:style>
  <w:style w:type="character" w:styleId="783" w:customStyle="1">
    <w:name w:val="Цитата 2 Знак"/>
    <w:link w:val="782"/>
    <w:uiPriority w:val="29"/>
    <w:rPr>
      <w:i/>
    </w:rPr>
  </w:style>
  <w:style w:type="paragraph" w:styleId="784">
    <w:name w:val="Intense Quote"/>
    <w:link w:val="7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 w:customStyle="1">
    <w:name w:val="Выделенная цитата Знак"/>
    <w:link w:val="784"/>
    <w:uiPriority w:val="30"/>
    <w:rPr>
      <w:i/>
    </w:rPr>
  </w:style>
  <w:style w:type="paragraph" w:styleId="786">
    <w:name w:val="Header"/>
    <w:link w:val="7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7" w:customStyle="1">
    <w:name w:val="Верхний колонтитул Знак"/>
    <w:link w:val="786"/>
    <w:uiPriority w:val="99"/>
  </w:style>
  <w:style w:type="paragraph" w:styleId="788">
    <w:name w:val="Footer"/>
    <w:link w:val="7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9" w:customStyle="1">
    <w:name w:val="Нижний колонтитул Знак"/>
    <w:link w:val="788"/>
    <w:uiPriority w:val="99"/>
  </w:style>
  <w:style w:type="table" w:styleId="790">
    <w:name w:val="Table Grid"/>
    <w:basedOn w:val="725"/>
    <w:rPr>
      <w:rFonts w:ascii="Calibri" w:hAnsi="Calibri" w:eastAsia="Calibri"/>
      <w:lang w:val="ru-RU"/>
    </w:rPr>
    <w:tblPr/>
  </w:style>
  <w:style w:type="table" w:styleId="79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5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9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0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8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6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7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8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9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0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1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2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4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5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6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7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8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6">
    <w:name w:val="Hyperlink"/>
    <w:uiPriority w:val="99"/>
    <w:unhideWhenUsed/>
    <w:rPr>
      <w:color w:val="0000FF" w:themeColor="hyperlink"/>
      <w:u w:val="single"/>
    </w:rPr>
  </w:style>
  <w:style w:type="paragraph" w:styleId="917">
    <w:name w:val="footnote text"/>
    <w:link w:val="918"/>
    <w:uiPriority w:val="99"/>
    <w:semiHidden/>
    <w:unhideWhenUsed/>
    <w:rPr>
      <w:sz w:val="18"/>
    </w:rPr>
    <w:pPr>
      <w:spacing w:after="40"/>
    </w:pPr>
  </w:style>
  <w:style w:type="character" w:styleId="918" w:customStyle="1">
    <w:name w:val="Текст сноски Знак"/>
    <w:link w:val="917"/>
    <w:uiPriority w:val="99"/>
    <w:rPr>
      <w:sz w:val="18"/>
    </w:rPr>
  </w:style>
  <w:style w:type="character" w:styleId="919">
    <w:name w:val="footnote reference"/>
    <w:uiPriority w:val="99"/>
    <w:unhideWhenUsed/>
    <w:rPr>
      <w:vertAlign w:val="superscript"/>
    </w:rPr>
  </w:style>
  <w:style w:type="paragraph" w:styleId="920">
    <w:name w:val="toc 1"/>
    <w:uiPriority w:val="39"/>
    <w:unhideWhenUsed/>
    <w:pPr>
      <w:spacing w:after="57"/>
    </w:pPr>
  </w:style>
  <w:style w:type="paragraph" w:styleId="921">
    <w:name w:val="toc 2"/>
    <w:uiPriority w:val="39"/>
    <w:unhideWhenUsed/>
    <w:pPr>
      <w:ind w:left="283"/>
      <w:spacing w:after="57"/>
    </w:pPr>
  </w:style>
  <w:style w:type="paragraph" w:styleId="922">
    <w:name w:val="toc 3"/>
    <w:uiPriority w:val="39"/>
    <w:unhideWhenUsed/>
    <w:pPr>
      <w:ind w:left="567"/>
      <w:spacing w:after="57"/>
    </w:pPr>
  </w:style>
  <w:style w:type="paragraph" w:styleId="923">
    <w:name w:val="toc 4"/>
    <w:uiPriority w:val="39"/>
    <w:unhideWhenUsed/>
    <w:pPr>
      <w:ind w:left="850"/>
      <w:spacing w:after="57"/>
    </w:pPr>
  </w:style>
  <w:style w:type="paragraph" w:styleId="924">
    <w:name w:val="toc 5"/>
    <w:uiPriority w:val="39"/>
    <w:unhideWhenUsed/>
    <w:pPr>
      <w:ind w:left="1134"/>
      <w:spacing w:after="57"/>
    </w:pPr>
  </w:style>
  <w:style w:type="paragraph" w:styleId="925">
    <w:name w:val="toc 6"/>
    <w:uiPriority w:val="39"/>
    <w:unhideWhenUsed/>
    <w:pPr>
      <w:ind w:left="1417"/>
      <w:spacing w:after="57"/>
    </w:pPr>
  </w:style>
  <w:style w:type="paragraph" w:styleId="926">
    <w:name w:val="toc 7"/>
    <w:uiPriority w:val="39"/>
    <w:unhideWhenUsed/>
    <w:pPr>
      <w:ind w:left="1701"/>
      <w:spacing w:after="57"/>
    </w:pPr>
  </w:style>
  <w:style w:type="paragraph" w:styleId="927">
    <w:name w:val="toc 8"/>
    <w:uiPriority w:val="39"/>
    <w:unhideWhenUsed/>
    <w:pPr>
      <w:ind w:left="1984"/>
      <w:spacing w:after="57"/>
    </w:pPr>
  </w:style>
  <w:style w:type="paragraph" w:styleId="928">
    <w:name w:val="toc 9"/>
    <w:uiPriority w:val="39"/>
    <w:unhideWhenUsed/>
    <w:pPr>
      <w:ind w:left="2268"/>
      <w:spacing w:after="57"/>
    </w:pPr>
  </w:style>
  <w:style w:type="paragraph" w:styleId="929">
    <w:name w:val="TOC Heading"/>
    <w:uiPriority w:val="39"/>
    <w:unhideWhenUsed/>
  </w:style>
  <w:style w:type="character" w:styleId="930" w:customStyle="1">
    <w:name w:val="WW8Num3z0"/>
    <w:rPr>
      <w:rFonts w:ascii="Symbol" w:hAnsi="Symbol"/>
    </w:rPr>
  </w:style>
  <w:style w:type="character" w:styleId="931" w:customStyle="1">
    <w:name w:val="Основной шрифт абзаца3"/>
  </w:style>
  <w:style w:type="character" w:styleId="932" w:customStyle="1">
    <w:name w:val="Absatz-Standardschriftart"/>
  </w:style>
  <w:style w:type="character" w:styleId="933" w:customStyle="1">
    <w:name w:val="Основной шрифт абзаца2"/>
  </w:style>
  <w:style w:type="character" w:styleId="934" w:customStyle="1">
    <w:name w:val="WW-Absatz-Standardschriftart"/>
  </w:style>
  <w:style w:type="character" w:styleId="935" w:customStyle="1">
    <w:name w:val="WW-Absatz-Standardschriftart1"/>
  </w:style>
  <w:style w:type="character" w:styleId="936" w:customStyle="1">
    <w:name w:val="WW8Num2z0"/>
    <w:rPr>
      <w:rFonts w:ascii="Symbol" w:hAnsi="Symbol"/>
    </w:rPr>
  </w:style>
  <w:style w:type="character" w:styleId="937" w:customStyle="1">
    <w:name w:val="WW8Num2z1"/>
    <w:rPr>
      <w:rFonts w:ascii="Courier New" w:hAnsi="Courier New"/>
    </w:rPr>
  </w:style>
  <w:style w:type="character" w:styleId="938" w:customStyle="1">
    <w:name w:val="WW8Num2z2"/>
    <w:rPr>
      <w:rFonts w:ascii="Wingdings" w:hAnsi="Wingdings"/>
    </w:rPr>
  </w:style>
  <w:style w:type="character" w:styleId="939" w:customStyle="1">
    <w:name w:val="WW8Num3z1"/>
    <w:rPr>
      <w:rFonts w:ascii="Courier New" w:hAnsi="Courier New"/>
    </w:rPr>
  </w:style>
  <w:style w:type="character" w:styleId="940" w:customStyle="1">
    <w:name w:val="WW8Num3z2"/>
    <w:rPr>
      <w:rFonts w:ascii="Wingdings" w:hAnsi="Wingdings"/>
    </w:rPr>
  </w:style>
  <w:style w:type="character" w:styleId="941" w:customStyle="1">
    <w:name w:val="Основной шрифт абзаца1"/>
  </w:style>
  <w:style w:type="character" w:styleId="942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43" w:customStyle="1">
    <w:name w:val="Текст выноски Знак"/>
    <w:rPr>
      <w:rFonts w:ascii="Segoe UI" w:hAnsi="Segoe UI"/>
      <w:sz w:val="18"/>
      <w:szCs w:val="18"/>
    </w:rPr>
  </w:style>
  <w:style w:type="character" w:styleId="944" w:customStyle="1">
    <w:name w:val="Символ нумерации"/>
  </w:style>
  <w:style w:type="paragraph" w:styleId="945" w:customStyle="1">
    <w:name w:val="Заголовок1"/>
    <w:basedOn w:val="714"/>
    <w:next w:val="946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46">
    <w:name w:val="Body Text"/>
    <w:basedOn w:val="714"/>
    <w:pPr>
      <w:spacing w:after="120"/>
    </w:pPr>
  </w:style>
  <w:style w:type="paragraph" w:styleId="947">
    <w:name w:val="List"/>
    <w:basedOn w:val="946"/>
  </w:style>
  <w:style w:type="paragraph" w:styleId="948" w:customStyle="1">
    <w:name w:val="Название1"/>
    <w:basedOn w:val="714"/>
    <w:rPr>
      <w:i/>
      <w:iCs/>
      <w:sz w:val="24"/>
      <w:szCs w:val="24"/>
    </w:rPr>
    <w:pPr>
      <w:spacing w:after="120" w:before="120"/>
    </w:pPr>
  </w:style>
  <w:style w:type="paragraph" w:styleId="949" w:customStyle="1">
    <w:name w:val="Указатель1"/>
    <w:basedOn w:val="714"/>
  </w:style>
  <w:style w:type="paragraph" w:styleId="950" w:customStyle="1">
    <w:name w:val="Название объекта2"/>
    <w:basedOn w:val="714"/>
    <w:rPr>
      <w:i/>
      <w:iCs/>
      <w:sz w:val="24"/>
      <w:szCs w:val="24"/>
    </w:rPr>
    <w:pPr>
      <w:spacing w:after="120" w:before="120"/>
    </w:pPr>
  </w:style>
  <w:style w:type="paragraph" w:styleId="951" w:customStyle="1">
    <w:name w:val="Покажчик"/>
    <w:basedOn w:val="714"/>
  </w:style>
  <w:style w:type="paragraph" w:styleId="952" w:customStyle="1">
    <w:name w:val="Название объекта1"/>
    <w:basedOn w:val="714"/>
    <w:rPr>
      <w:i/>
      <w:iCs/>
      <w:sz w:val="24"/>
      <w:szCs w:val="24"/>
    </w:rPr>
    <w:pPr>
      <w:spacing w:after="120" w:before="120"/>
    </w:pPr>
  </w:style>
  <w:style w:type="paragraph" w:styleId="953" w:customStyle="1">
    <w:name w:val="Обычный (веб)1"/>
    <w:basedOn w:val="714"/>
    <w:rPr>
      <w:color w:val="000099"/>
      <w:sz w:val="24"/>
    </w:rPr>
    <w:pPr>
      <w:ind w:firstLine="450"/>
    </w:pPr>
  </w:style>
  <w:style w:type="paragraph" w:styleId="954" w:customStyle="1">
    <w:name w:val="Стандартный HTML1"/>
    <w:basedOn w:val="714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5" w:customStyle="1">
    <w:name w:val="Текст выноски1"/>
    <w:basedOn w:val="714"/>
    <w:rPr>
      <w:rFonts w:ascii="Segoe UI" w:hAnsi="Segoe UI"/>
      <w:sz w:val="18"/>
      <w:szCs w:val="18"/>
    </w:rPr>
  </w:style>
  <w:style w:type="paragraph" w:styleId="956">
    <w:name w:val="Normal (Web)"/>
    <w:basedOn w:val="714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57">
    <w:name w:val="List Paragraph"/>
    <w:basedOn w:val="714"/>
    <w:rPr>
      <w:rFonts w:ascii="Calibri" w:hAnsi="Calibri" w:eastAsia="Calibri"/>
      <w:color w:val="00000A"/>
    </w:rPr>
    <w:pPr>
      <w:ind w:left="720"/>
      <w:spacing w:lineRule="auto" w:line="276" w:after="200"/>
    </w:pPr>
  </w:style>
  <w:style w:type="character" w:styleId="958" w:customStyle="1">
    <w:name w:val="Заголовок 2 Знак"/>
    <w:link w:val="716"/>
    <w:rPr>
      <w:b/>
      <w:bCs/>
      <w:iCs/>
      <w:sz w:val="28"/>
      <w:szCs w:val="28"/>
      <w:lang w:val="en-US" w:eastAsia="ar-SA"/>
    </w:rPr>
  </w:style>
  <w:style w:type="paragraph" w:styleId="959" w:customStyle="1">
    <w:name w:val="Знак Знак Знак Знак Знак"/>
    <w:basedOn w:val="714"/>
    <w:rPr>
      <w:rFonts w:ascii="Verdana" w:hAnsi="Verdana"/>
      <w:sz w:val="20"/>
      <w:szCs w:val="20"/>
      <w:lang w:val="en-US"/>
    </w:rPr>
  </w:style>
  <w:style w:type="table" w:styleId="960" w:customStyle="1">
    <w:name w:val="Сетка таблицы1"/>
    <w:basedOn w:val="725"/>
    <w:next w:val="790"/>
    <w:rPr>
      <w:rFonts w:ascii="Calibri" w:hAnsi="Calibri" w:eastAsia="Calibri"/>
    </w:rPr>
    <w:tblPr/>
  </w:style>
  <w:style w:type="paragraph" w:styleId="961">
    <w:name w:val="Balloon Text"/>
    <w:basedOn w:val="714"/>
    <w:link w:val="962"/>
    <w:uiPriority w:val="99"/>
    <w:semiHidden/>
    <w:unhideWhenUsed/>
    <w:rPr>
      <w:rFonts w:ascii="Tahoma" w:hAnsi="Tahoma" w:cs="Tahoma"/>
      <w:sz w:val="16"/>
      <w:szCs w:val="16"/>
    </w:rPr>
  </w:style>
  <w:style w:type="character" w:styleId="962" w:customStyle="1">
    <w:name w:val="Текст выноски Знак1"/>
    <w:basedOn w:val="724"/>
    <w:link w:val="96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703E0B5-2AB6-4402-89A0-862F8A3A820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СТАЛЬНИЧЕНКО Юрій Валерійович</cp:lastModifiedBy>
  <cp:revision>12</cp:revision>
  <dcterms:created xsi:type="dcterms:W3CDTF">2023-09-06T13:58:00Z</dcterms:created>
  <dcterms:modified xsi:type="dcterms:W3CDTF">2023-09-26T16:08:23Z</dcterms:modified>
</cp:coreProperties>
</file>