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1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1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81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восьма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881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1"/>
        <w:ind w:left="15" w:hanging="15"/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</w:rPr>
      </w:r>
      <w:r>
        <w:rPr>
          <w:sz w:val="12"/>
        </w:rPr>
      </w:r>
    </w:p>
    <w:p>
      <w:pPr>
        <w:pStyle w:val="881"/>
        <w:jc w:val="both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серпня 2023 року</w:t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492</w:t>
      </w:r>
      <w:bookmarkStart w:id="0" w:name="_GoBack"/>
      <w:r/>
      <w:bookmarkEnd w:id="0"/>
      <w:r/>
      <w:r/>
    </w:p>
    <w:p>
      <w:pPr>
        <w:pStyle w:val="881"/>
        <w:ind w:left="15" w:hanging="15"/>
        <w:jc w:val="center"/>
        <w:spacing w:lineRule="auto" w:line="240" w:after="0" w:afterAutospacing="0"/>
        <w:rPr>
          <w:bCs/>
          <w:iCs/>
          <w:sz w:val="12"/>
        </w:rPr>
        <w:outlineLvl w:val="1"/>
      </w:pPr>
      <w:r>
        <w:rPr>
          <w:bCs/>
          <w:iCs/>
          <w:sz w:val="12"/>
          <w:szCs w:val="28"/>
          <w:lang w:val="uk-UA"/>
        </w:rPr>
      </w:r>
      <w:r>
        <w:rPr>
          <w:sz w:val="12"/>
        </w:rPr>
      </w:r>
    </w:p>
    <w:p>
      <w:pPr>
        <w:pStyle w:val="881"/>
        <w:ind w:right="5528"/>
        <w:jc w:val="both"/>
        <w:keepNext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встановлення розміру плати за навчання в Комунальному закладі «Менська дитяча мистецька школа» Менської міської ради</w:t>
      </w:r>
      <w:r/>
    </w:p>
    <w:p>
      <w:pPr>
        <w:pStyle w:val="881"/>
        <w:ind w:left="15" w:hanging="15"/>
        <w:jc w:val="center"/>
        <w:spacing w:lineRule="auto" w:line="240" w:after="0" w:afterAutospacing="0"/>
        <w:rPr>
          <w:bCs/>
          <w:sz w:val="12"/>
        </w:rPr>
      </w:pPr>
      <w:r>
        <w:rPr>
          <w:bCs/>
          <w:sz w:val="12"/>
          <w:szCs w:val="28"/>
        </w:rPr>
      </w:r>
      <w:r>
        <w:rPr>
          <w:sz w:val="12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Відповідно до ст.14 Закону України «Про освіту», ст.ст.15, 26 Закону України «Про позашкільну освіту», постанови Кабінету Міністрів Ук</w:t>
      </w:r>
      <w:r>
        <w:rPr>
          <w:rFonts w:ascii="Times New Roman" w:hAnsi="Times New Roman" w:eastAsia="Times New Roman"/>
          <w:sz w:val="28"/>
          <w:szCs w:val="28"/>
        </w:rPr>
        <w:t xml:space="preserve">раїни від 06.05.2001 № 433 «Про затвердження переліку типів позашкільних навчальних закладів і Положення про позашкільний навчальний заклад», постанови Кабінету Міністрів України від 06.07.1992 № 374 «Про плату за навчання у державних школах естетичного ви</w:t>
      </w:r>
      <w:r>
        <w:rPr>
          <w:rFonts w:ascii="Times New Roman" w:hAnsi="Times New Roman" w:eastAsia="Times New Roman"/>
          <w:sz w:val="28"/>
          <w:szCs w:val="28"/>
        </w:rPr>
        <w:t xml:space="preserve">ховання дітей», постанови Кабінету Міністрів України від 25.03.1997 № 260 «Про встановлення розміру плати за навчання у державних школах естетичного виховання дітей», наказу Міністерства культури України від 09.08.2018 № 686 «Про затвердження Положення про</w:t>
      </w:r>
      <w:r>
        <w:rPr>
          <w:rFonts w:ascii="Times New Roman" w:hAnsi="Times New Roman" w:eastAsia="Times New Roman"/>
          <w:sz w:val="28"/>
          <w:szCs w:val="28"/>
        </w:rPr>
        <w:t xml:space="preserve"> мистецьку школу», враховуючи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клопотання директора</w:t>
      </w:r>
      <w:r>
        <w:rPr>
          <w:rFonts w:ascii="Times New Roman" w:hAnsi="Times New Roman" w:eastAsia="Times New Roman"/>
          <w:sz w:val="28"/>
          <w:szCs w:val="28"/>
        </w:rPr>
        <w:t xml:space="preserve"> Комунального закладу «Менська дитяча мистецька школа» Менської міської ради про встановлення розміру плати за навчання, 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Менська міська рада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Погодити з 01 вересня 2023 року щомісячну батьківську п</w:t>
      </w:r>
      <w:r>
        <w:rPr>
          <w:rFonts w:ascii="Times New Roman" w:hAnsi="Times New Roman" w:eastAsia="Times New Roman"/>
          <w:sz w:val="28"/>
          <w:szCs w:val="28"/>
        </w:rPr>
        <w:t xml:space="preserve">лату за навчання дітей у Комунальному закладі «Менська дитяча мистецька школа» Менської міської ради, у залежності від обраного фаху навчання, у таких розмірах: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фортепіано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-100 гривень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скрипка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-70 гривень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сольний спів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-70 гривень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баян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бандура, духові інструменти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-70 гривень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гітара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-100 гривень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домра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Філії: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смт </w:t>
      </w:r>
      <w:r>
        <w:rPr>
          <w:rFonts w:ascii="Times New Roman" w:hAnsi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</w:rPr>
        <w:t xml:space="preserve"> (фортепіано)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-50 гривень</w:t>
      </w:r>
      <w:r/>
    </w:p>
    <w:p>
      <w:pPr>
        <w:pStyle w:val="880"/>
        <w:numPr>
          <w:ilvl w:val="0"/>
          <w:numId w:val="1"/>
        </w:numPr>
        <w:jc w:val="both"/>
        <w:spacing w:lineRule="auto" w:line="240" w:after="0" w:afterAutospacing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eastAsia="Times New Roman"/>
          <w:sz w:val="28"/>
          <w:szCs w:val="28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</w:rPr>
        <w:t xml:space="preserve"> (духові інструменти)</w:t>
      </w:r>
      <w:r>
        <w:rPr>
          <w:rFonts w:ascii="Times New Roman" w:hAnsi="Times New Roman" w:eastAsia="Times New Roman"/>
          <w:sz w:val="28"/>
          <w:szCs w:val="28"/>
        </w:rPr>
        <w:tab/>
        <w:t xml:space="preserve">-40 гривень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Визначити, що розрахунок плати за навчання зроблено на 9 місяців навчального року з 01 </w:t>
      </w:r>
      <w:r>
        <w:rPr>
          <w:rFonts w:ascii="Times New Roman" w:hAnsi="Times New Roman" w:eastAsia="Times New Roman"/>
          <w:sz w:val="28"/>
          <w:szCs w:val="28"/>
        </w:rPr>
        <w:t xml:space="preserve">вересня 2023 року і включає оплату за час канікул (карантину) тощо.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Взяти до уваги, що відповідно до п. 2 ст. 26 Закону України «Про позашкільну освіту»,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діти із багатодітних сімей, діти із малозабезпечених сімей, діти з інвал</w:t>
      </w:r>
      <w:r>
        <w:rPr>
          <w:rFonts w:ascii="Times New Roman" w:hAnsi="Times New Roman" w:eastAsia="Times New Roman"/>
          <w:sz w:val="28"/>
          <w:szCs w:val="28"/>
        </w:rPr>
        <w:t xml:space="preserve">ідністю, діти-сироти і діти, п</w:t>
      </w:r>
      <w:r>
        <w:rPr>
          <w:rFonts w:ascii="Times New Roman" w:hAnsi="Times New Roman" w:eastAsia="Times New Roman"/>
          <w:sz w:val="28"/>
          <w:szCs w:val="28"/>
        </w:rPr>
        <w:t xml:space="preserve">озбавлені батьківського піклування, здобувають позашкільну освіту безоплатно.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Звільнити від плати за навчання: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а) дітей громадян, які потерпіли від аварії на Чорнобильській АЕС (достатньо посвідчення одного з батьків) І та ІІ категорії;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б) дітей військовослужбовців Збройних Сил України,</w:t>
      </w:r>
      <w:r>
        <w:rPr>
          <w:rFonts w:ascii="Times New Roman" w:hAnsi="Times New Roman" w:eastAsia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інших військових формувань строкової, контрактної форми служби та мобілізованих, співробітників МВС, журналістів, які загинули при виконанні службових обов’язків під час участі в бойових діях із захисту Ук</w:t>
      </w:r>
      <w:r>
        <w:rPr>
          <w:rFonts w:ascii="Times New Roman" w:hAnsi="Times New Roman" w:eastAsia="Times New Roman"/>
          <w:sz w:val="28"/>
          <w:szCs w:val="28"/>
        </w:rPr>
        <w:t xml:space="preserve">раїни </w:t>
      </w:r>
      <w:r>
        <w:rPr>
          <w:rFonts w:ascii="Times New Roman" w:hAnsi="Times New Roman" w:eastAsia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або стали інвалідами І чи ІІ груп;</w:t>
      </w:r>
      <w:r/>
    </w:p>
    <w:p>
      <w:pPr>
        <w:ind w:firstLine="708"/>
        <w:jc w:val="both"/>
        <w:spacing w:lineRule="auto" w:line="240" w:after="0" w:afterAutospacing="0"/>
        <w:tabs>
          <w:tab w:val="left" w:pos="708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в) дітей матерів – одиначок.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4.1.Зменшити плату за навчання на 50% від розмірів, визначених пунктом 1 цього рішення:</w:t>
      </w:r>
      <w:r/>
    </w:p>
    <w:p>
      <w:pPr>
        <w:pStyle w:val="880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дітям сімей, із яких у мистецькій школі навчається двоє і більше дітей:  за першого учня вноситься плата у розмірі 100%, за інших – 50% від встановленого розміру;</w:t>
      </w:r>
      <w:r/>
    </w:p>
    <w:p>
      <w:pPr>
        <w:pStyle w:val="880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дітям, що навчаються на двох і більше інструментах (за навчання на одному інструменті чи відд</w:t>
      </w:r>
      <w:r>
        <w:rPr>
          <w:rFonts w:ascii="Times New Roman" w:hAnsi="Times New Roman" w:eastAsia="Times New Roman"/>
          <w:sz w:val="28"/>
          <w:szCs w:val="28"/>
        </w:rPr>
        <w:t xml:space="preserve">іленні вноситься плата  в повному обсязі, а на другому – 50%)</w:t>
      </w:r>
      <w:r/>
    </w:p>
    <w:p>
      <w:pPr>
        <w:pStyle w:val="880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дітям інвалідів праці І чи ІІ груп загального захворювання (достатньо посвідчення одного з батьків);</w:t>
      </w:r>
      <w:r/>
    </w:p>
    <w:p>
      <w:pPr>
        <w:pStyle w:val="880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дітям напівсиротам (якщо помер один з батьків);</w:t>
      </w:r>
      <w:r/>
    </w:p>
    <w:p>
      <w:pPr>
        <w:pStyle w:val="880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дітей осіб які мають статус «учасник бойових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дій» (згідно п.19 ст.3 Закону України «Про статус ветеранів війни, гарантії їх соціального захисту»)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880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дітям військовослужбовців Збройних Сил України, інших військових формувань; співробітників Національної поліції, залучених до виконання завдань в зоні бой</w:t>
      </w:r>
      <w:r>
        <w:rPr>
          <w:rFonts w:ascii="Times New Roman" w:hAnsi="Times New Roman" w:eastAsia="Times New Roman"/>
          <w:sz w:val="28"/>
          <w:szCs w:val="28"/>
        </w:rPr>
        <w:t xml:space="preserve">ових дій (на період воєнного стану).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Директору Комунального закладу мистецька школа «Менська дитяча мистецька школа» Менської міської ради вести контроль вчасного виявлення та надання пільг учням відповідних категорій.</w:t>
      </w:r>
      <w:r/>
    </w:p>
    <w:p>
      <w:pPr>
        <w:pStyle w:val="880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Прищепу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еннадій ПРИМАКОВ</w:t>
      </w:r>
      <w:r/>
    </w:p>
    <w:p>
      <w:pPr>
        <w:spacing w:after="0" w:afterAutospacing="0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7"/>
    <w:link w:val="720"/>
    <w:uiPriority w:val="10"/>
    <w:rPr>
      <w:sz w:val="48"/>
      <w:szCs w:val="48"/>
    </w:rPr>
  </w:style>
  <w:style w:type="character" w:styleId="35">
    <w:name w:val="Subtitle Char"/>
    <w:basedOn w:val="707"/>
    <w:link w:val="722"/>
    <w:uiPriority w:val="11"/>
    <w:rPr>
      <w:sz w:val="24"/>
      <w:szCs w:val="24"/>
    </w:rPr>
  </w:style>
  <w:style w:type="character" w:styleId="37">
    <w:name w:val="Quote Char"/>
    <w:link w:val="724"/>
    <w:uiPriority w:val="29"/>
    <w:rPr>
      <w:i/>
    </w:rPr>
  </w:style>
  <w:style w:type="character" w:styleId="39">
    <w:name w:val="Intense Quote Char"/>
    <w:link w:val="726"/>
    <w:uiPriority w:val="30"/>
    <w:rPr>
      <w:i/>
    </w:rPr>
  </w:style>
  <w:style w:type="character" w:styleId="174">
    <w:name w:val="Footnote Text Char"/>
    <w:link w:val="859"/>
    <w:uiPriority w:val="99"/>
    <w:rPr>
      <w:sz w:val="18"/>
    </w:rPr>
  </w:style>
  <w:style w:type="character" w:styleId="177">
    <w:name w:val="Endnote Text Char"/>
    <w:link w:val="862"/>
    <w:uiPriority w:val="99"/>
    <w:rPr>
      <w:sz w:val="20"/>
    </w:rPr>
  </w:style>
  <w:style w:type="paragraph" w:styleId="697" w:default="1">
    <w:name w:val="Normal"/>
    <w:qFormat/>
    <w:rPr>
      <w:rFonts w:ascii="Calibri" w:hAnsi="Calibri" w:cs="Times New Roman" w:eastAsia="Calibri"/>
      <w:lang w:val="uk-UA"/>
    </w:rPr>
  </w:style>
  <w:style w:type="paragraph" w:styleId="698">
    <w:name w:val="Heading 1"/>
    <w:basedOn w:val="697"/>
    <w:next w:val="697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7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71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71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71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12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No Spacing"/>
    <w:qFormat/>
    <w:uiPriority w:val="1"/>
    <w:pPr>
      <w:spacing w:lineRule="auto" w:line="240" w:after="0"/>
    </w:pPr>
  </w:style>
  <w:style w:type="paragraph" w:styleId="720">
    <w:name w:val="Title"/>
    <w:basedOn w:val="697"/>
    <w:next w:val="697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Заголовок Знак"/>
    <w:basedOn w:val="707"/>
    <w:link w:val="720"/>
    <w:uiPriority w:val="10"/>
    <w:rPr>
      <w:sz w:val="48"/>
      <w:szCs w:val="48"/>
    </w:rPr>
  </w:style>
  <w:style w:type="paragraph" w:styleId="722">
    <w:name w:val="Subtitle"/>
    <w:basedOn w:val="697"/>
    <w:next w:val="697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 w:customStyle="1">
    <w:name w:val="Подзаголовок Знак"/>
    <w:basedOn w:val="707"/>
    <w:link w:val="722"/>
    <w:uiPriority w:val="11"/>
    <w:rPr>
      <w:sz w:val="24"/>
      <w:szCs w:val="24"/>
    </w:rPr>
  </w:style>
  <w:style w:type="paragraph" w:styleId="724">
    <w:name w:val="Quote"/>
    <w:basedOn w:val="697"/>
    <w:next w:val="697"/>
    <w:link w:val="725"/>
    <w:qFormat/>
    <w:uiPriority w:val="29"/>
    <w:rPr>
      <w:i/>
    </w:rPr>
    <w:pPr>
      <w:ind w:left="720" w:right="720"/>
    </w:p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7"/>
    <w:next w:val="697"/>
    <w:link w:val="72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 w:customStyle="1">
    <w:name w:val="Выделенная цитата Знак"/>
    <w:link w:val="726"/>
    <w:uiPriority w:val="30"/>
    <w:rPr>
      <w:i/>
    </w:rPr>
  </w:style>
  <w:style w:type="character" w:styleId="728" w:customStyle="1">
    <w:name w:val="Header Char"/>
    <w:basedOn w:val="707"/>
    <w:uiPriority w:val="99"/>
  </w:style>
  <w:style w:type="character" w:styleId="729" w:customStyle="1">
    <w:name w:val="Footer Char"/>
    <w:basedOn w:val="707"/>
    <w:uiPriority w:val="99"/>
  </w:style>
  <w:style w:type="paragraph" w:styleId="730">
    <w:name w:val="Caption"/>
    <w:basedOn w:val="697"/>
    <w:next w:val="697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31" w:customStyle="1">
    <w:name w:val="Caption Char"/>
    <w:uiPriority w:val="99"/>
  </w:style>
  <w:style w:type="table" w:styleId="732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3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4">
    <w:name w:val="Plain Table 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2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3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4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5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66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7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6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7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8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9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6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97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8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9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0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1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2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4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25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6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7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8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29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0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ned - Accent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Lined - Accent 1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9" w:customStyle="1">
    <w:name w:val="Lined - Accent 2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0" w:customStyle="1">
    <w:name w:val="Lined - Accent 3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1" w:customStyle="1">
    <w:name w:val="Lined - Accent 4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2" w:customStyle="1">
    <w:name w:val="Lined - Accent 5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3" w:customStyle="1">
    <w:name w:val="Lined - Accent 6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4" w:customStyle="1">
    <w:name w:val="Bordered &amp; Lined - Accent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Bordered &amp; Lined - Accent 1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6" w:customStyle="1">
    <w:name w:val="Bordered &amp; Lined - Accent 2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7" w:customStyle="1">
    <w:name w:val="Bordered &amp; Lined - Accent 3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8" w:customStyle="1">
    <w:name w:val="Bordered &amp; Lined - Accent 4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9" w:customStyle="1">
    <w:name w:val="Bordered &amp; Lined - Accent 5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0" w:customStyle="1">
    <w:name w:val="Bordered &amp; Lined - Accent 6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1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2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3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4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5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6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57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8">
    <w:name w:val="Hyperlink"/>
    <w:uiPriority w:val="99"/>
    <w:unhideWhenUsed/>
    <w:rPr>
      <w:color w:val="0563C1" w:themeColor="hyperlink"/>
      <w:u w:val="single"/>
    </w:rPr>
  </w:style>
  <w:style w:type="paragraph" w:styleId="859">
    <w:name w:val="footnote text"/>
    <w:basedOn w:val="697"/>
    <w:link w:val="860"/>
    <w:uiPriority w:val="99"/>
    <w:semiHidden/>
    <w:unhideWhenUsed/>
    <w:rPr>
      <w:sz w:val="18"/>
    </w:rPr>
    <w:pPr>
      <w:spacing w:lineRule="auto" w:line="240"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707"/>
    <w:uiPriority w:val="99"/>
    <w:unhideWhenUsed/>
    <w:rPr>
      <w:vertAlign w:val="superscript"/>
    </w:rPr>
  </w:style>
  <w:style w:type="paragraph" w:styleId="862">
    <w:name w:val="endnote text"/>
    <w:basedOn w:val="697"/>
    <w:link w:val="863"/>
    <w:uiPriority w:val="99"/>
    <w:semiHidden/>
    <w:unhideWhenUsed/>
    <w:rPr>
      <w:sz w:val="20"/>
    </w:rPr>
    <w:pPr>
      <w:spacing w:lineRule="auto" w:line="240" w:after="0"/>
    </w:p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707"/>
    <w:uiPriority w:val="99"/>
    <w:semiHidden/>
    <w:unhideWhenUsed/>
    <w:rPr>
      <w:vertAlign w:val="superscript"/>
    </w:rPr>
  </w:style>
  <w:style w:type="paragraph" w:styleId="865">
    <w:name w:val="toc 1"/>
    <w:basedOn w:val="697"/>
    <w:next w:val="697"/>
    <w:uiPriority w:val="39"/>
    <w:unhideWhenUsed/>
    <w:pPr>
      <w:spacing w:after="57"/>
    </w:pPr>
  </w:style>
  <w:style w:type="paragraph" w:styleId="866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7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68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69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0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1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2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3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697"/>
    <w:next w:val="697"/>
    <w:uiPriority w:val="99"/>
    <w:unhideWhenUsed/>
    <w:pPr>
      <w:spacing w:after="0"/>
    </w:pPr>
  </w:style>
  <w:style w:type="paragraph" w:styleId="876">
    <w:name w:val="Header"/>
    <w:basedOn w:val="697"/>
    <w:link w:val="8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7" w:customStyle="1">
    <w:name w:val="Верхний колонтитул Знак"/>
    <w:basedOn w:val="707"/>
    <w:link w:val="876"/>
    <w:uiPriority w:val="99"/>
    <w:rPr>
      <w:rFonts w:ascii="Calibri" w:hAnsi="Calibri" w:cs="Times New Roman" w:eastAsia="Calibri"/>
      <w:lang w:val="uk-UA"/>
    </w:rPr>
  </w:style>
  <w:style w:type="paragraph" w:styleId="878">
    <w:name w:val="Footer"/>
    <w:basedOn w:val="697"/>
    <w:link w:val="8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9" w:customStyle="1">
    <w:name w:val="Нижний колонтитул Знак"/>
    <w:basedOn w:val="707"/>
    <w:link w:val="878"/>
    <w:uiPriority w:val="99"/>
    <w:rPr>
      <w:rFonts w:ascii="Calibri" w:hAnsi="Calibri" w:cs="Times New Roman" w:eastAsia="Calibri"/>
      <w:lang w:val="uk-UA"/>
    </w:rPr>
  </w:style>
  <w:style w:type="paragraph" w:styleId="880">
    <w:name w:val="List Paragraph"/>
    <w:basedOn w:val="697"/>
    <w:qFormat/>
    <w:uiPriority w:val="34"/>
    <w:pPr>
      <w:contextualSpacing w:val="true"/>
      <w:ind w:left="720"/>
    </w:pPr>
  </w:style>
  <w:style w:type="paragraph" w:styleId="881" w:customStyle="1">
    <w:name w:val="Обычный1"/>
    <w:rPr>
      <w:rFonts w:ascii="Calibri" w:hAnsi="Calibri" w:cs="Times New Roman" w:eastAsia="Calibri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2023-08-15T08:03:00Z</dcterms:created>
  <dcterms:modified xsi:type="dcterms:W3CDTF">2023-08-28T13:37:33Z</dcterms:modified>
</cp:coreProperties>
</file>