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64"/>
        <w:jc w:val="center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МЕНСЬКА МІСЬКА РАДА</w:t>
      </w:r>
      <w:r>
        <w:rPr>
          <w:lang w:val="uk-UA"/>
        </w:rPr>
      </w:r>
    </w:p>
    <w:p>
      <w:pPr>
        <w:pStyle w:val="946"/>
        <w:jc w:val="center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(тридцять </w:t>
      </w:r>
      <w:r>
        <w:rPr>
          <w:b/>
          <w:bCs/>
          <w:color w:val="000000"/>
          <w:sz w:val="28"/>
          <w:szCs w:val="28"/>
          <w:lang w:val="uk-UA"/>
        </w:rPr>
        <w:t xml:space="preserve">восьма</w:t>
      </w:r>
      <w:r>
        <w:rPr>
          <w:b/>
          <w:bCs/>
          <w:color w:val="000000"/>
          <w:sz w:val="28"/>
          <w:szCs w:val="28"/>
          <w:lang w:val="uk-UA"/>
        </w:rPr>
        <w:t xml:space="preserve"> сесія восьмого скликання) </w:t>
      </w:r>
      <w:r>
        <w:rPr>
          <w:lang w:val="uk-UA"/>
        </w:rPr>
      </w:r>
    </w:p>
    <w:p>
      <w:pPr>
        <w:pStyle w:val="946"/>
        <w:jc w:val="center"/>
        <w:spacing w:after="0" w:afterAutospacing="0" w:before="0" w:beforeAutospacing="0"/>
        <w:widowControl w:val="off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</w:t>
      </w:r>
      <w:r>
        <w:rPr>
          <w:lang w:val="uk-UA"/>
        </w:rPr>
      </w:r>
    </w:p>
    <w:p>
      <w:pPr>
        <w:pStyle w:val="946"/>
        <w:ind w:firstLine="567"/>
        <w:jc w:val="both"/>
        <w:spacing w:after="0" w:afterAutospacing="0" w:before="0" w:beforeAutospacing="0"/>
        <w:tabs>
          <w:tab w:val="left" w:pos="709" w:leader="none"/>
          <w:tab w:val="left" w:pos="7089" w:leader="none"/>
        </w:tabs>
        <w:rPr>
          <w:sz w:val="14"/>
          <w:lang w:val="uk-UA"/>
        </w:rPr>
      </w:pPr>
      <w:r>
        <w:rPr>
          <w:sz w:val="14"/>
          <w:lang w:val="uk-UA"/>
        </w:rPr>
        <w:t xml:space="preserve"> </w:t>
      </w:r>
      <w:r>
        <w:rPr>
          <w:lang w:val="uk-UA"/>
        </w:rPr>
      </w:r>
    </w:p>
    <w:p>
      <w:pPr>
        <w:pStyle w:val="946"/>
        <w:spacing w:after="0" w:afterAutospacing="0" w:before="0" w:beforeAutospacing="0"/>
        <w:widowControl w:val="off"/>
        <w:tabs>
          <w:tab w:val="left" w:pos="4394" w:leader="none"/>
          <w:tab w:val="left" w:pos="7370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25</w:t>
      </w:r>
      <w:r>
        <w:rPr>
          <w:color w:val="000000"/>
          <w:sz w:val="28"/>
          <w:szCs w:val="28"/>
          <w:lang w:val="uk-UA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серпня</w:t>
      </w:r>
      <w:r>
        <w:rPr>
          <w:color w:val="000000"/>
          <w:sz w:val="28"/>
          <w:szCs w:val="28"/>
          <w:lang w:val="uk-UA"/>
        </w:rPr>
        <w:t xml:space="preserve"> 2023 року</w:t>
      </w:r>
      <w:r>
        <w:rPr>
          <w:color w:val="000000"/>
          <w:sz w:val="28"/>
          <w:szCs w:val="28"/>
          <w:lang w:val="uk-UA"/>
        </w:rPr>
        <w:tab/>
        <w:t xml:space="preserve">м. Мена</w:t>
      </w:r>
      <w:r>
        <w:rPr>
          <w:color w:val="000000"/>
          <w:sz w:val="28"/>
          <w:szCs w:val="28"/>
          <w:lang w:val="uk-UA"/>
        </w:rPr>
        <w:tab/>
        <w:t xml:space="preserve">№ 486</w:t>
      </w:r>
      <w:r>
        <w:rPr>
          <w:lang w:val="uk-UA"/>
        </w:rPr>
      </w:r>
    </w:p>
    <w:p>
      <w:pPr>
        <w:pStyle w:val="946"/>
        <w:ind w:right="5528"/>
        <w:spacing w:after="0" w:afterAutospacing="0" w:before="0" w:beforeAutospacing="0"/>
        <w:rPr>
          <w:sz w:val="16"/>
          <w:lang w:val="uk-UA"/>
        </w:rPr>
      </w:pPr>
      <w:r>
        <w:rPr>
          <w:sz w:val="16"/>
          <w:lang w:val="uk-UA"/>
        </w:rPr>
        <w:t xml:space="preserve"> </w:t>
      </w:r>
      <w:r>
        <w:rPr>
          <w:sz w:val="16"/>
          <w:lang w:val="uk-UA"/>
        </w:rPr>
      </w:r>
    </w:p>
    <w:p>
      <w:pPr>
        <w:pStyle w:val="946"/>
        <w:ind w:right="5528"/>
        <w:jc w:val="both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внесення </w:t>
      </w:r>
      <w:r>
        <w:rPr>
          <w:b/>
          <w:bCs/>
          <w:color w:val="000000"/>
          <w:sz w:val="28"/>
          <w:szCs w:val="28"/>
          <w:lang w:val="uk-UA"/>
        </w:rPr>
        <w:t xml:space="preserve">змін до Програми соціальної підтримки жителів Менської міської територіальної громади на 2022-2024 роки</w:t>
      </w:r>
      <w:r>
        <w:rPr>
          <w:lang w:val="uk-UA"/>
        </w:rPr>
      </w:r>
    </w:p>
    <w:p>
      <w:pPr>
        <w:pStyle w:val="946"/>
        <w:ind w:firstLine="567"/>
        <w:jc w:val="both"/>
        <w:spacing w:after="0" w:afterAutospacing="0" w:before="0" w:beforeAutospacing="0"/>
        <w:tabs>
          <w:tab w:val="left" w:pos="3850" w:leader="none"/>
        </w:tabs>
        <w:rPr>
          <w:sz w:val="16"/>
          <w:lang w:val="uk-UA"/>
        </w:rPr>
      </w:pPr>
      <w:r>
        <w:rPr>
          <w:sz w:val="16"/>
          <w:lang w:val="uk-UA"/>
        </w:rPr>
        <w:t xml:space="preserve"> </w:t>
      </w:r>
      <w:r>
        <w:rPr>
          <w:lang w:val="uk-UA"/>
        </w:rPr>
      </w:r>
    </w:p>
    <w:p>
      <w:pPr>
        <w:pStyle w:val="946"/>
        <w:ind w:firstLine="567"/>
        <w:jc w:val="both"/>
        <w:spacing w:after="0" w:afterAutospacing="0" w:before="0" w:beforeAutospacing="0"/>
        <w:tabs>
          <w:tab w:val="left" w:pos="3850" w:leader="none"/>
        </w:tabs>
        <w:rPr>
          <w:lang w:val="uk-UA"/>
        </w:rPr>
      </w:pPr>
      <w:r>
        <w:rPr>
          <w:color w:val="000000"/>
          <w:sz w:val="28"/>
          <w:szCs w:val="28"/>
          <w:shd w:val="clear" w:fill="FFFFFF" w:color="auto"/>
          <w:lang w:val="uk-UA"/>
        </w:rPr>
        <w:t xml:space="preserve">З метою 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 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соціально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го захисту та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 підтримки жителів Менської територіальної громади, 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в тому числі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 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родин військовослужбовців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, відповідно до 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 Закон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у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 України «Про місцеве самоврядування в Україні»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,  </w:t>
      </w:r>
      <w:r>
        <w:rPr>
          <w:color w:val="000000"/>
          <w:sz w:val="28"/>
          <w:szCs w:val="28"/>
          <w:lang w:val="uk-UA"/>
        </w:rPr>
        <w:t xml:space="preserve">Менська міська рада</w:t>
      </w:r>
      <w:r>
        <w:rPr>
          <w:lang w:val="uk-UA"/>
        </w:rPr>
      </w:r>
    </w:p>
    <w:p>
      <w:pPr>
        <w:pStyle w:val="946"/>
        <w:jc w:val="both"/>
        <w:spacing w:after="0" w:afterAutospacing="0" w:before="0" w:beforeAutospacing="0"/>
        <w:tabs>
          <w:tab w:val="left" w:pos="3850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ВИРІШИЛА:</w:t>
      </w:r>
      <w:r>
        <w:rPr>
          <w:lang w:val="uk-UA"/>
        </w:rPr>
      </w:r>
    </w:p>
    <w:p>
      <w:pPr>
        <w:pStyle w:val="946"/>
        <w:ind w:firstLine="567"/>
        <w:jc w:val="both"/>
        <w:spacing w:after="0" w:afterAutospacing="0" w:before="0" w:beforeAutospacing="0"/>
        <w:tabs>
          <w:tab w:val="left" w:pos="3850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lang w:val="uk-UA"/>
        </w:rPr>
        <w:t xml:space="preserve">1.Внести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зміни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до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Програми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соціальної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підтримки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жителів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Менської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міської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територіальної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громади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на 2022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- 2024 роки</w:t>
      </w:r>
      <w:r>
        <w:rPr>
          <w:color w:val="000000"/>
          <w:sz w:val="28"/>
          <w:lang w:val="uk-UA"/>
        </w:rPr>
        <w:t xml:space="preserve"> в новій редакції</w:t>
      </w:r>
      <w:r>
        <w:rPr>
          <w:color w:val="000000"/>
          <w:sz w:val="28"/>
          <w:lang w:val="uk-UA"/>
        </w:rPr>
        <w:t xml:space="preserve">, затвердженої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рішенням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сесії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14.06.2023 </w:t>
      </w:r>
      <w:r>
        <w:rPr>
          <w:color w:val="000000"/>
          <w:sz w:val="28"/>
          <w:lang w:val="uk-UA"/>
        </w:rPr>
        <w:t xml:space="preserve">№355 зі змінами внесеними рішенням 36 сесії 22.06.2023 №372 та рішенням 37 сесії 18.07.2023 №460, а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саме</w:t>
      </w:r>
      <w:r>
        <w:rPr>
          <w:color w:val="000000"/>
          <w:sz w:val="28"/>
          <w:lang w:val="uk-UA"/>
        </w:rPr>
        <w:t xml:space="preserve">:</w:t>
      </w:r>
      <w:r>
        <w:rPr>
          <w:lang w:val="uk-UA"/>
        </w:rPr>
      </w:r>
    </w:p>
    <w:p>
      <w:pPr>
        <w:ind w:left="567"/>
        <w:spacing w:after="0"/>
        <w:tabs>
          <w:tab w:val="left" w:pos="850" w:leader="none"/>
        </w:tabs>
        <w:rPr>
          <w:lang w:val="uk-UA"/>
        </w:rPr>
      </w:pPr>
      <w:r>
        <w:rPr>
          <w:rFonts w:eastAsia="Times New Roman"/>
          <w:color w:val="000000"/>
          <w:lang w:val="uk-UA"/>
        </w:rPr>
        <w:t xml:space="preserve">1.1.  пункт 9 Паспорту даної  Програми викласти в наступній редакції:</w:t>
      </w:r>
      <w:r>
        <w:rPr>
          <w:lang w:val="uk-UA"/>
        </w:rPr>
      </w:r>
    </w:p>
    <w:tbl>
      <w:tblPr>
        <w:tblStyle w:val="80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52"/>
        <w:gridCol w:w="4819"/>
      </w:tblGrid>
      <w:tr>
        <w:trPr/>
        <w:tc>
          <w:tcPr>
            <w:tcW w:w="567" w:type="dxa"/>
            <w:textDirection w:val="lrTb"/>
            <w:noWrap/>
          </w:tcPr>
          <w:p>
            <w:pPr>
              <w:pStyle w:val="963"/>
              <w:rPr>
                <w:lang w:val="uk-UA"/>
              </w:rPr>
            </w:pPr>
            <w:r>
              <w:rPr>
                <w:lang w:val="uk-UA"/>
              </w:rPr>
              <w:t xml:space="preserve">9.</w:t>
            </w:r>
            <w:r>
              <w:rPr>
                <w:lang w:val="uk-UA"/>
              </w:rPr>
            </w:r>
          </w:p>
        </w:tc>
        <w:tc>
          <w:tcPr>
            <w:tcW w:w="4252" w:type="dxa"/>
            <w:textDirection w:val="lrTb"/>
            <w:noWrap/>
          </w:tcPr>
          <w:p>
            <w:pPr>
              <w:pStyle w:val="963"/>
              <w:rPr>
                <w:lang w:val="uk-UA"/>
              </w:rPr>
            </w:pPr>
            <w:r>
              <w:rPr>
                <w:lang w:val="uk-UA"/>
              </w:rPr>
              <w:t xml:space="preserve">Загальний обсяг фінансових ресурсів, необхідних для реалізації Програми</w:t>
            </w:r>
            <w:r>
              <w:rPr>
                <w:lang w:val="uk-UA"/>
              </w:rPr>
            </w:r>
          </w:p>
        </w:tc>
        <w:tc>
          <w:tcPr>
            <w:tcW w:w="4819" w:type="dxa"/>
            <w:textDirection w:val="lrTb"/>
            <w:noWrap/>
          </w:tcPr>
          <w:p>
            <w:pPr>
              <w:pStyle w:val="963"/>
              <w:rPr>
                <w:lang w:val="uk-UA"/>
              </w:rPr>
            </w:pPr>
            <w:r>
              <w:rPr>
                <w:lang w:val="uk-UA"/>
              </w:rPr>
              <w:t xml:space="preserve">Всього: </w:t>
            </w:r>
            <w:r>
              <w:rPr>
                <w:lang w:val="uk-UA"/>
              </w:rPr>
              <w:t xml:space="preserve">7685</w:t>
            </w:r>
            <w:r>
              <w:rPr>
                <w:lang w:val="uk-UA"/>
              </w:rPr>
              <w:t xml:space="preserve">,0 тис.грн., у тому числі</w:t>
            </w:r>
            <w:r>
              <w:rPr>
                <w:lang w:val="uk-UA"/>
              </w:rPr>
            </w:r>
          </w:p>
          <w:p>
            <w:pPr>
              <w:pStyle w:val="963"/>
              <w:rPr>
                <w:lang w:val="uk-UA"/>
              </w:rPr>
            </w:pPr>
            <w:r>
              <w:rPr>
                <w:lang w:val="uk-UA"/>
              </w:rPr>
              <w:t xml:space="preserve">2022 р. - 1930,0 тис.грн.,</w:t>
            </w:r>
            <w:r>
              <w:rPr>
                <w:lang w:val="uk-UA"/>
              </w:rPr>
            </w:r>
          </w:p>
          <w:p>
            <w:pPr>
              <w:pStyle w:val="963"/>
              <w:rPr>
                <w:lang w:val="uk-UA"/>
              </w:rPr>
            </w:pPr>
            <w:r>
              <w:rPr>
                <w:lang w:val="uk-UA"/>
              </w:rPr>
              <w:t xml:space="preserve">2023 р. - </w:t>
            </w:r>
            <w:r>
              <w:rPr>
                <w:lang w:val="uk-UA"/>
              </w:rPr>
              <w:t xml:space="preserve">3015</w:t>
            </w:r>
            <w:r>
              <w:rPr>
                <w:lang w:val="uk-UA"/>
              </w:rPr>
              <w:t xml:space="preserve">,0 тис.грн.,</w:t>
            </w:r>
            <w:r>
              <w:rPr>
                <w:lang w:val="uk-UA"/>
              </w:rPr>
            </w:r>
          </w:p>
          <w:p>
            <w:pPr>
              <w:pStyle w:val="963"/>
              <w:rPr>
                <w:lang w:val="uk-UA"/>
              </w:rPr>
            </w:pPr>
            <w:r>
              <w:rPr>
                <w:lang w:val="uk-UA"/>
              </w:rPr>
              <w:t xml:space="preserve">2024 р. - 2940,0 тис.грн.</w:t>
            </w:r>
            <w:r>
              <w:rPr>
                <w:lang w:val="uk-UA"/>
              </w:rPr>
            </w:r>
          </w:p>
        </w:tc>
      </w:tr>
    </w:tbl>
    <w:p>
      <w:pPr>
        <w:pStyle w:val="790"/>
        <w:numPr>
          <w:ilvl w:val="1"/>
          <w:numId w:val="24"/>
        </w:numPr>
        <w:ind w:left="2" w:firstLine="565"/>
        <w:jc w:val="both"/>
        <w:spacing w:lineRule="auto" w:line="240" w:after="0" w:before="113"/>
        <w:tabs>
          <w:tab w:val="left" w:pos="567" w:leader="none"/>
        </w:tabs>
        <w:rPr>
          <w:lang w:val="uk-UA"/>
        </w:rPr>
      </w:pPr>
      <w:r>
        <w:rPr>
          <w:lang w:val="uk-UA"/>
        </w:rPr>
        <w:t xml:space="preserve">1.2. </w:t>
      </w:r>
      <w:r>
        <w:rPr>
          <w:lang w:val="uk-UA"/>
        </w:rPr>
        <w:t xml:space="preserve">пункт 7</w:t>
      </w:r>
      <w:r>
        <w:rPr>
          <w:lang w:val="uk-UA"/>
        </w:rPr>
        <w:t xml:space="preserve"> </w:t>
      </w:r>
      <w:r>
        <w:rPr>
          <w:lang w:val="uk-UA"/>
        </w:rPr>
        <w:t xml:space="preserve">розділ</w:t>
      </w:r>
      <w:r>
        <w:rPr>
          <w:lang w:val="uk-UA"/>
        </w:rPr>
        <w:t xml:space="preserve">у</w:t>
      </w:r>
      <w:r>
        <w:rPr>
          <w:lang w:val="uk-UA"/>
        </w:rPr>
        <w:t xml:space="preserve"> </w:t>
      </w:r>
      <w:r>
        <w:rPr>
          <w:lang w:val="uk-UA"/>
        </w:rPr>
        <w:t xml:space="preserve">7</w:t>
      </w:r>
      <w:r>
        <w:rPr>
          <w:lang w:val="uk-UA"/>
        </w:rPr>
        <w:t xml:space="preserve"> </w:t>
      </w:r>
      <w:r>
        <w:rPr>
          <w:rFonts w:eastAsia="Times New Roman"/>
          <w:lang w:val="uk-UA"/>
        </w:rPr>
        <w:t xml:space="preserve">«</w:t>
      </w:r>
      <w:r>
        <w:rPr>
          <w:lang w:val="uk-UA"/>
        </w:rPr>
        <w:t xml:space="preserve">Заходи та фінансове забезпечення Програми</w:t>
      </w:r>
      <w:r>
        <w:rPr>
          <w:rFonts w:eastAsia="Times New Roman"/>
          <w:lang w:val="uk-UA"/>
        </w:rPr>
        <w:t xml:space="preserve">»</w:t>
      </w:r>
      <w:r>
        <w:rPr>
          <w:lang w:val="uk-UA"/>
        </w:rPr>
        <w:t xml:space="preserve"> Програми соціальної підтримки жителів Менської міської територіальної громади на 2022 - 2024 роки </w:t>
      </w:r>
      <w:r>
        <w:rPr>
          <w:lang w:val="uk-UA"/>
        </w:rPr>
        <w:t xml:space="preserve">викласти в редакції</w:t>
      </w:r>
      <w:r>
        <w:rPr>
          <w:lang w:val="uk-UA"/>
        </w:rPr>
        <w:t xml:space="preserve">:</w:t>
      </w:r>
      <w:r>
        <w:rPr>
          <w:lang w:val="uk-UA"/>
        </w:rPr>
      </w:r>
    </w:p>
    <w:tbl>
      <w:tblPr>
        <w:tblStyle w:val="802"/>
        <w:tblpPr w:horzAnchor="text" w:tblpX="108" w:vertAnchor="text" w:tblpY="1" w:leftFromText="180" w:topFromText="0" w:rightFromText="180" w:bottomFromText="0"/>
        <w:tblW w:w="9653" w:type="dxa"/>
        <w:tblCellSpacing w:w="0" w:type="dxa"/>
        <w:tblLayout w:type="fixed"/>
        <w:tblLook w:val="04A0" w:firstRow="1" w:lastRow="0" w:firstColumn="1" w:lastColumn="0" w:noHBand="0" w:noVBand="1"/>
      </w:tblPr>
      <w:tblGrid>
        <w:gridCol w:w="690"/>
        <w:gridCol w:w="5098"/>
        <w:gridCol w:w="966"/>
        <w:gridCol w:w="966"/>
        <w:gridCol w:w="966"/>
        <w:gridCol w:w="966"/>
      </w:tblGrid>
      <w:tr>
        <w:trPr>
          <w:tblCellSpacing w:w="0" w:type="dxa"/>
          <w:trHeight w:val="169"/>
        </w:trPr>
        <w:tc>
          <w:tcPr>
            <w:tcW w:w="690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shd w:val="clear" w:color="FFFFFF" w:fill="FFFFFF" w:themeColor="background1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№ п/п</w:t>
            </w:r>
            <w:r>
              <w:rPr>
                <w:sz w:val="22"/>
                <w:lang w:val="uk-UA"/>
              </w:rPr>
            </w:r>
          </w:p>
        </w:tc>
        <w:tc>
          <w:tcPr>
            <w:tcW w:w="5098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shd w:val="clear" w:color="FFFFFF" w:fill="FFFFFF" w:themeColor="background1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Заходи та розмір грошової допомоги на одну особу/сім’ю на рік (грн.)</w:t>
            </w:r>
            <w:r>
              <w:rPr>
                <w:sz w:val="22"/>
                <w:lang w:val="uk-UA"/>
              </w:rPr>
            </w:r>
          </w:p>
        </w:tc>
        <w:tc>
          <w:tcPr>
            <w:gridSpan w:val="4"/>
            <w:tcW w:w="3865" w:type="dxa"/>
            <w:textDirection w:val="lrTb"/>
            <w:noWrap/>
          </w:tcPr>
          <w:p>
            <w:pPr>
              <w:jc w:val="center"/>
              <w:spacing w:lineRule="auto" w:line="240" w:after="0"/>
              <w:shd w:val="clear" w:color="FFFFFF" w:fill="FFFFFF" w:themeColor="background1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Орієнтовна сума (тис.грн.)</w:t>
            </w:r>
            <w:r>
              <w:rPr>
                <w:sz w:val="22"/>
                <w:lang w:val="uk-UA"/>
              </w:rPr>
            </w:r>
          </w:p>
        </w:tc>
      </w:tr>
      <w:tr>
        <w:trPr>
          <w:tblCellSpacing w:w="0" w:type="dxa"/>
          <w:trHeight w:val="202"/>
        </w:trPr>
        <w:tc>
          <w:tcPr>
            <w:tcW w:w="690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tcW w:w="5098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tcW w:w="96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FFFFFF" w:fill="FFFFFF" w:themeColor="background1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2022</w:t>
            </w:r>
            <w:r>
              <w:rPr>
                <w:sz w:val="22"/>
                <w:lang w:val="uk-UA"/>
              </w:rPr>
            </w:r>
          </w:p>
        </w:tc>
        <w:tc>
          <w:tcPr>
            <w:tcW w:w="96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FFFFFF" w:fill="FFFFFF" w:themeColor="background1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2023</w:t>
            </w:r>
            <w:r>
              <w:rPr>
                <w:sz w:val="22"/>
                <w:lang w:val="uk-UA"/>
              </w:rPr>
            </w:r>
          </w:p>
        </w:tc>
        <w:tc>
          <w:tcPr>
            <w:tcW w:w="96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shd w:val="clear" w:color="FFFFFF" w:fill="FFFFFF" w:themeColor="background1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2024</w:t>
            </w:r>
            <w:r>
              <w:rPr>
                <w:sz w:val="22"/>
                <w:lang w:val="uk-UA"/>
              </w:rPr>
            </w:r>
          </w:p>
        </w:tc>
        <w:tc>
          <w:tcPr>
            <w:tcW w:w="966" w:type="dxa"/>
            <w:vAlign w:val="center"/>
            <w:textDirection w:val="lrTb"/>
            <w:noWrap/>
          </w:tcPr>
          <w:p>
            <w:pPr>
              <w:contextualSpacing w:val="false"/>
              <w:ind w:left="0" w:right="0" w:firstLine="0"/>
              <w:jc w:val="center"/>
              <w:spacing w:lineRule="auto" w:line="240" w:after="0"/>
              <w:shd w:val="clear" w:color="FFFFFF" w:fill="FFFFFF" w:themeColor="background1"/>
              <w:rPr>
                <w:sz w:val="22"/>
                <w:lang w:val="uk-UA"/>
              </w:rPr>
              <w:suppressLineNumbers w:val="0"/>
            </w:pPr>
            <w:r>
              <w:rPr>
                <w:sz w:val="22"/>
                <w:lang w:val="uk-UA"/>
              </w:rPr>
              <w:t xml:space="preserve">всього</w:t>
            </w:r>
            <w:r>
              <w:rPr>
                <w:sz w:val="22"/>
                <w:lang w:val="uk-UA"/>
              </w:rPr>
            </w:r>
          </w:p>
        </w:tc>
      </w:tr>
      <w:tr>
        <w:trPr>
          <w:tblCellSpacing w:w="0" w:type="dxa"/>
          <w:trHeight w:val="145"/>
        </w:trPr>
        <w:tc>
          <w:tcPr>
            <w:tcW w:w="690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7.</w:t>
            </w:r>
            <w:r>
              <w:rPr>
                <w:lang w:val="uk-UA"/>
              </w:rPr>
            </w:r>
          </w:p>
        </w:tc>
        <w:tc>
          <w:tcPr>
            <w:tcW w:w="5098" w:type="dxa"/>
            <w:vAlign w:val="center"/>
            <w:textDirection w:val="lrTb"/>
            <w:noWrap/>
          </w:tcPr>
          <w:p>
            <w:pPr>
              <w:pStyle w:val="963"/>
              <w:jc w:val="both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 xml:space="preserve">Оплата/відшкодування вартості  наданих ритуальних послуг з поховання/перепоховання</w:t>
            </w:r>
            <w:r>
              <w:rPr>
                <w:sz w:val="28"/>
                <w:szCs w:val="24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4"/>
                <w:lang w:val="uk-UA"/>
              </w:rPr>
              <w:t xml:space="preserve">військовослужбовців Збройних Сил України та інших військових формувань України, які загинули/померли </w:t>
            </w:r>
            <w:r>
              <w:rPr>
                <w:sz w:val="28"/>
                <w:szCs w:val="24"/>
                <w:lang w:val="uk-UA"/>
              </w:rPr>
              <w:t xml:space="preserve">під час виконання заходів із захисту України</w:t>
            </w:r>
            <w:r>
              <w:rPr>
                <w:sz w:val="28"/>
                <w:szCs w:val="24"/>
                <w:lang w:val="uk-UA"/>
              </w:rPr>
              <w:t xml:space="preserve"> </w:t>
            </w:r>
            <w:r>
              <w:rPr>
                <w:sz w:val="28"/>
                <w:szCs w:val="24"/>
                <w:lang w:val="uk-UA"/>
              </w:rPr>
              <w:t xml:space="preserve">– до 50 000,00 грн.</w:t>
            </w:r>
            <w:r>
              <w:rPr>
                <w:sz w:val="28"/>
                <w:lang w:val="uk-UA"/>
              </w:rPr>
            </w:r>
            <w:r>
              <w:rPr>
                <w:lang w:val="uk-UA"/>
              </w:rPr>
            </w:r>
          </w:p>
          <w:p>
            <w:pPr>
              <w:pStyle w:val="963"/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 xml:space="preserve">Оплата/відшкодування вартості підвезення</w:t>
            </w:r>
            <w:r>
              <w:rPr>
                <w:sz w:val="28"/>
                <w:szCs w:val="24"/>
                <w:lang w:val="uk-UA"/>
              </w:rPr>
              <w:t xml:space="preserve"> член</w:t>
            </w:r>
            <w:r>
              <w:rPr>
                <w:sz w:val="28"/>
                <w:szCs w:val="24"/>
                <w:lang w:val="uk-UA"/>
              </w:rPr>
              <w:t xml:space="preserve">ів</w:t>
            </w:r>
            <w:r>
              <w:rPr>
                <w:sz w:val="28"/>
                <w:szCs w:val="24"/>
                <w:lang w:val="uk-UA"/>
              </w:rPr>
              <w:t xml:space="preserve"> родин загиблих/померлих/визнаних безвісти зниклими</w:t>
            </w:r>
            <w:r>
              <w:rPr>
                <w:sz w:val="28"/>
                <w:szCs w:val="24"/>
                <w:lang w:val="uk-UA"/>
              </w:rPr>
              <w:t xml:space="preserve"> військовослужбовців для впізнання тіл та/або відбору зразків ДНК для подальшого впізнання – до 20</w:t>
            </w:r>
            <w:r>
              <w:rPr>
                <w:sz w:val="28"/>
                <w:szCs w:val="24"/>
                <w:lang w:val="uk-UA"/>
              </w:rPr>
              <w:t xml:space="preserve"> </w:t>
            </w:r>
            <w:r>
              <w:rPr>
                <w:sz w:val="28"/>
                <w:szCs w:val="24"/>
                <w:lang w:val="uk-UA"/>
              </w:rPr>
              <w:t xml:space="preserve">000,00 грн.</w:t>
            </w:r>
            <w:r>
              <w:rPr>
                <w:sz w:val="28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tcW w:w="966" w:type="dxa"/>
            <w:vAlign w:val="center"/>
            <w:textDirection w:val="lrTb"/>
            <w:noWrap/>
          </w:tcPr>
          <w:p>
            <w:pPr>
              <w:pStyle w:val="96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400</w:t>
            </w:r>
            <w:r>
              <w:rPr>
                <w:lang w:val="uk-UA"/>
              </w:rPr>
            </w:r>
          </w:p>
        </w:tc>
        <w:tc>
          <w:tcPr>
            <w:tcW w:w="966" w:type="dxa"/>
            <w:vAlign w:val="center"/>
            <w:textDirection w:val="lrTb"/>
            <w:noWrap/>
          </w:tcPr>
          <w:p>
            <w:pPr>
              <w:pStyle w:val="96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7</w:t>
            </w:r>
            <w:r>
              <w:rPr>
                <w:lang w:val="uk-UA"/>
              </w:rPr>
              <w:t xml:space="preserve">00</w:t>
            </w:r>
            <w:r>
              <w:rPr>
                <w:lang w:val="uk-UA"/>
              </w:rPr>
            </w:r>
          </w:p>
        </w:tc>
        <w:tc>
          <w:tcPr>
            <w:tcW w:w="966" w:type="dxa"/>
            <w:vAlign w:val="center"/>
            <w:textDirection w:val="lrTb"/>
            <w:noWrap/>
          </w:tcPr>
          <w:p>
            <w:pPr>
              <w:pStyle w:val="96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500</w:t>
            </w:r>
            <w:r>
              <w:rPr>
                <w:lang w:val="uk-UA"/>
              </w:rPr>
            </w:r>
          </w:p>
        </w:tc>
        <w:tc>
          <w:tcPr>
            <w:tcW w:w="966" w:type="dxa"/>
            <w:vAlign w:val="center"/>
            <w:textDirection w:val="lrTb"/>
            <w:noWrap/>
          </w:tcPr>
          <w:p>
            <w:pPr>
              <w:pStyle w:val="96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</w:t>
            </w:r>
            <w:r>
              <w:rPr>
                <w:lang w:val="uk-UA"/>
              </w:rPr>
              <w:t xml:space="preserve">6</w:t>
            </w:r>
            <w:r>
              <w:rPr>
                <w:lang w:val="uk-UA"/>
              </w:rPr>
              <w:t xml:space="preserve">00</w:t>
            </w:r>
            <w:r>
              <w:rPr>
                <w:lang w:val="uk-UA"/>
              </w:rPr>
            </w:r>
          </w:p>
        </w:tc>
      </w:tr>
    </w:tbl>
    <w:p>
      <w:pPr>
        <w:pStyle w:val="790"/>
        <w:numPr>
          <w:ilvl w:val="1"/>
          <w:numId w:val="24"/>
        </w:numPr>
        <w:ind w:left="2" w:firstLine="565"/>
        <w:jc w:val="both"/>
        <w:spacing w:lineRule="auto" w:line="240" w:after="0" w:before="113"/>
        <w:tabs>
          <w:tab w:val="left" w:pos="567" w:leader="none"/>
        </w:tabs>
        <w:rPr>
          <w:sz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 w:themeColor="text1"/>
          <w:lang w:val="uk-UA"/>
        </w:rPr>
        <w:t xml:space="preserve">1.3. </w:t>
      </w:r>
      <w:r>
        <w:rPr>
          <w:color w:val="000000" w:themeColor="text1"/>
          <w:lang w:val="uk-UA"/>
        </w:rPr>
        <w:t xml:space="preserve">Викласти підсумков</w:t>
      </w:r>
      <w:r>
        <w:rPr>
          <w:color w:val="000000" w:themeColor="text1"/>
          <w:lang w:val="uk-UA"/>
        </w:rPr>
        <w:t xml:space="preserve">ий рядок</w:t>
      </w:r>
      <w:r>
        <w:rPr>
          <w:color w:val="000000" w:themeColor="text1"/>
          <w:lang w:val="uk-UA"/>
        </w:rPr>
        <w:t xml:space="preserve"> розділу 7</w:t>
      </w:r>
      <w:r>
        <w:rPr>
          <w:rFonts w:eastAsia="Times New Roman"/>
          <w:color w:val="000000" w:themeColor="text1"/>
          <w:lang w:val="uk-UA"/>
        </w:rPr>
        <w:t xml:space="preserve">«</w:t>
      </w:r>
      <w:r>
        <w:rPr>
          <w:color w:val="000000" w:themeColor="text1"/>
          <w:lang w:val="uk-UA"/>
        </w:rPr>
        <w:t xml:space="preserve">Заходи та фінансове </w:t>
      </w:r>
      <w:r>
        <w:rPr>
          <w:rFonts w:eastAsia="Times New Roman"/>
          <w:color w:val="000000"/>
          <w:lang w:val="uk-UA"/>
        </w:rPr>
        <w:t xml:space="preserve">забезпечення </w:t>
      </w:r>
      <w:r>
        <w:rPr>
          <w:color w:val="000000" w:themeColor="text1"/>
          <w:lang w:val="uk-UA"/>
        </w:rPr>
        <w:t xml:space="preserve">П</w:t>
      </w:r>
      <w:r>
        <w:rPr>
          <w:color w:val="000000" w:themeColor="text1"/>
          <w:sz w:val="28"/>
          <w:lang w:val="uk-UA"/>
        </w:rPr>
        <w:t xml:space="preserve">рограми</w:t>
      </w:r>
      <w:r>
        <w:rPr>
          <w:rFonts w:eastAsia="Times New Roman"/>
          <w:color w:val="000000" w:themeColor="text1"/>
          <w:sz w:val="28"/>
          <w:lang w:val="uk-UA"/>
        </w:rPr>
        <w:t xml:space="preserve">»</w:t>
      </w:r>
      <w:r>
        <w:rPr>
          <w:color w:val="000000" w:themeColor="text1"/>
          <w:sz w:val="28"/>
          <w:lang w:val="uk-UA"/>
        </w:rPr>
        <w:t xml:space="preserve"> Програми соціальної підтримки жителів Менської міської територіальної громади на 2022 - 2024 роки в наступній редакції:</w:t>
      </w:r>
      <w:r>
        <w:rPr>
          <w:sz w:val="28"/>
          <w:lang w:val="uk-UA"/>
        </w:rPr>
      </w:r>
      <w:r>
        <w:rPr>
          <w:lang w:val="uk-UA"/>
        </w:rPr>
      </w:r>
    </w:p>
    <w:tbl>
      <w:tblPr>
        <w:tblStyle w:val="80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1"/>
        <w:gridCol w:w="1949"/>
        <w:gridCol w:w="1949"/>
        <w:gridCol w:w="1949"/>
        <w:gridCol w:w="1949"/>
      </w:tblGrid>
      <w:tr>
        <w:trPr>
          <w:trHeight w:val="242"/>
        </w:trPr>
        <w:tc>
          <w:tcPr>
            <w:tcW w:w="1841" w:type="dxa"/>
            <w:textDirection w:val="lrTb"/>
            <w:noWrap/>
          </w:tcPr>
          <w:p>
            <w:pPr>
              <w:jc w:val="center"/>
              <w:spacing w:after="0"/>
              <w:rPr>
                <w:sz w:val="22"/>
              </w:rPr>
            </w:pPr>
            <w:r>
              <w:rPr>
                <w:sz w:val="22"/>
                <w:lang w:val="uk-UA"/>
              </w:rPr>
            </w:r>
            <w:r>
              <w:rPr>
                <w:sz w:val="22"/>
                <w:lang w:val="uk-UA"/>
              </w:rPr>
            </w:r>
            <w:r>
              <w:rPr>
                <w:sz w:val="22"/>
                <w:lang w:val="uk-UA"/>
              </w:rPr>
            </w:r>
          </w:p>
        </w:tc>
        <w:tc>
          <w:tcPr>
            <w:tcW w:w="1949" w:type="dxa"/>
            <w:textDirection w:val="lrTb"/>
            <w:noWrap/>
          </w:tcPr>
          <w:p>
            <w:pPr>
              <w:jc w:val="center"/>
              <w:spacing w:after="0"/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2022р.</w:t>
            </w:r>
            <w:r>
              <w:rPr>
                <w:sz w:val="22"/>
                <w:lang w:val="uk-UA"/>
              </w:rPr>
            </w:r>
            <w:r>
              <w:rPr>
                <w:sz w:val="22"/>
                <w:lang w:val="uk-UA"/>
              </w:rPr>
            </w:r>
          </w:p>
        </w:tc>
        <w:tc>
          <w:tcPr>
            <w:tcW w:w="1949" w:type="dxa"/>
            <w:textDirection w:val="lrTb"/>
            <w:noWrap/>
          </w:tcPr>
          <w:p>
            <w:pPr>
              <w:jc w:val="center"/>
              <w:spacing w:after="0"/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2023р.</w:t>
            </w:r>
            <w:r>
              <w:rPr>
                <w:sz w:val="22"/>
                <w:lang w:val="uk-UA"/>
              </w:rPr>
            </w:r>
            <w:r>
              <w:rPr>
                <w:sz w:val="22"/>
                <w:lang w:val="uk-UA"/>
              </w:rPr>
            </w:r>
          </w:p>
        </w:tc>
        <w:tc>
          <w:tcPr>
            <w:tcW w:w="1949" w:type="dxa"/>
            <w:textDirection w:val="lrTb"/>
            <w:noWrap/>
          </w:tcPr>
          <w:p>
            <w:pPr>
              <w:jc w:val="center"/>
              <w:spacing w:after="0"/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2024р.</w:t>
            </w:r>
            <w:r>
              <w:rPr>
                <w:sz w:val="22"/>
                <w:lang w:val="uk-UA"/>
              </w:rPr>
            </w:r>
            <w:r>
              <w:rPr>
                <w:sz w:val="22"/>
                <w:lang w:val="uk-UA"/>
              </w:rPr>
            </w:r>
          </w:p>
        </w:tc>
        <w:tc>
          <w:tcPr>
            <w:tcW w:w="1949" w:type="dxa"/>
            <w:textDirection w:val="lrTb"/>
            <w:noWrap/>
          </w:tcPr>
          <w:p>
            <w:pPr>
              <w:jc w:val="center"/>
              <w:spacing w:after="0"/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всього</w:t>
            </w:r>
            <w:r>
              <w:rPr>
                <w:sz w:val="22"/>
                <w:lang w:val="uk-UA"/>
              </w:rPr>
            </w:r>
            <w:r>
              <w:rPr>
                <w:sz w:val="22"/>
                <w:lang w:val="uk-UA"/>
              </w:rPr>
            </w:r>
          </w:p>
        </w:tc>
      </w:tr>
      <w:tr>
        <w:trPr/>
        <w:tc>
          <w:tcPr>
            <w:tcW w:w="1841" w:type="dxa"/>
            <w:textDirection w:val="lrTb"/>
            <w:noWrap/>
          </w:tcPr>
          <w:p>
            <w:pPr>
              <w:jc w:val="center"/>
              <w:spacing w:after="0"/>
              <w:rPr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 xml:space="preserve">Всього:</w:t>
            </w:r>
            <w:r>
              <w:rPr>
                <w:sz w:val="28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tcW w:w="1949" w:type="dxa"/>
            <w:textDirection w:val="lrTb"/>
            <w:noWrap/>
          </w:tcPr>
          <w:p>
            <w:pPr>
              <w:jc w:val="center"/>
              <w:spacing w:after="0"/>
              <w:rPr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 xml:space="preserve">1930</w:t>
            </w:r>
            <w:r>
              <w:rPr>
                <w:sz w:val="28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tcW w:w="1949" w:type="dxa"/>
            <w:textDirection w:val="lrTb"/>
            <w:noWrap/>
          </w:tcPr>
          <w:p>
            <w:pPr>
              <w:jc w:val="center"/>
              <w:spacing w:after="0"/>
              <w:rPr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 xml:space="preserve">3015</w:t>
            </w:r>
            <w:r>
              <w:rPr>
                <w:sz w:val="28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tcW w:w="1949" w:type="dxa"/>
            <w:textDirection w:val="lrTb"/>
            <w:noWrap/>
          </w:tcPr>
          <w:p>
            <w:pPr>
              <w:jc w:val="center"/>
              <w:spacing w:after="0"/>
              <w:rPr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 xml:space="preserve">2940</w:t>
            </w:r>
            <w:r>
              <w:rPr>
                <w:sz w:val="28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tcW w:w="1949" w:type="dxa"/>
            <w:textDirection w:val="lrTb"/>
            <w:noWrap/>
          </w:tcPr>
          <w:p>
            <w:pPr>
              <w:jc w:val="center"/>
              <w:spacing w:after="0"/>
              <w:rPr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 xml:space="preserve">7</w:t>
            </w:r>
            <w:r>
              <w:rPr>
                <w:color w:val="000000" w:themeColor="text1"/>
                <w:sz w:val="28"/>
                <w:lang w:val="uk-UA"/>
              </w:rPr>
              <w:t xml:space="preserve">8</w:t>
            </w:r>
            <w:r>
              <w:rPr>
                <w:color w:val="000000" w:themeColor="text1"/>
                <w:sz w:val="28"/>
                <w:lang w:val="uk-UA"/>
              </w:rPr>
              <w:t xml:space="preserve">85</w:t>
            </w:r>
            <w:r>
              <w:rPr>
                <w:sz w:val="28"/>
                <w:lang w:val="uk-UA"/>
              </w:rPr>
            </w:r>
            <w:r>
              <w:rPr>
                <w:lang w:val="uk-UA"/>
              </w:rPr>
            </w:r>
          </w:p>
        </w:tc>
      </w:tr>
    </w:tbl>
    <w:p>
      <w:pPr>
        <w:pStyle w:val="963"/>
        <w:ind w:firstLine="567"/>
        <w:jc w:val="both"/>
        <w:rPr>
          <w:color w:val="000000"/>
          <w:sz w:val="16"/>
          <w:lang w:val="uk-UA"/>
        </w:rPr>
      </w:pPr>
      <w:r>
        <w:rPr>
          <w:color w:val="000000"/>
          <w:sz w:val="16"/>
          <w:lang w:val="uk-UA"/>
        </w:rPr>
      </w:r>
      <w:r>
        <w:rPr>
          <w:sz w:val="16"/>
          <w:lang w:val="uk-UA"/>
        </w:rPr>
      </w:r>
      <w:r>
        <w:rPr>
          <w:sz w:val="16"/>
          <w:lang w:val="uk-UA"/>
        </w:rPr>
      </w:r>
    </w:p>
    <w:p>
      <w:pPr>
        <w:pStyle w:val="963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</w:t>
      </w:r>
      <w:r>
        <w:rPr>
          <w:sz w:val="28"/>
          <w:lang w:val="uk-UA"/>
        </w:rPr>
        <w:t xml:space="preserve">У Порядку реалізації Програми соціальної підтримки жителів Менської міської територіальної громади на 2022 – 2024 роки (додаток до Програми) Розділ 7 «</w:t>
      </w:r>
      <w:r>
        <w:rPr>
          <w:sz w:val="28"/>
          <w:szCs w:val="24"/>
          <w:lang w:val="uk-UA"/>
        </w:rPr>
        <w:t xml:space="preserve">Оплата/відшкодування ритуальних послуг з поховання/перепоховання </w:t>
      </w:r>
      <w:r>
        <w:rPr>
          <w:color w:val="000000" w:themeColor="text1"/>
          <w:sz w:val="28"/>
          <w:szCs w:val="24"/>
          <w:lang w:val="uk-UA"/>
        </w:rPr>
        <w:t xml:space="preserve">військовослужбовців Збройних Сил України та інших військових формувань України, які загинули /померли </w:t>
      </w:r>
      <w:r>
        <w:rPr>
          <w:sz w:val="28"/>
          <w:szCs w:val="24"/>
          <w:lang w:val="uk-UA"/>
        </w:rPr>
        <w:t xml:space="preserve">під час вико</w:t>
      </w:r>
      <w:r>
        <w:rPr>
          <w:sz w:val="28"/>
          <w:szCs w:val="24"/>
          <w:lang w:val="uk-UA"/>
        </w:rPr>
        <w:t xml:space="preserve">нання заходів з захисту України</w:t>
      </w:r>
      <w:r>
        <w:rPr>
          <w:sz w:val="28"/>
          <w:lang w:val="uk-UA"/>
        </w:rPr>
        <w:t xml:space="preserve">» доповнити абзацами наступного змісту:</w:t>
      </w:r>
      <w:r>
        <w:rPr>
          <w:sz w:val="28"/>
          <w:lang w:val="uk-UA"/>
        </w:rPr>
      </w:r>
      <w:r>
        <w:rPr>
          <w:lang w:val="uk-UA"/>
        </w:rPr>
      </w:r>
    </w:p>
    <w:p>
      <w:pPr>
        <w:pStyle w:val="963"/>
        <w:ind w:firstLine="567"/>
        <w:jc w:val="both"/>
        <w:rPr>
          <w:b w:val="false"/>
          <w:i w:val="false"/>
          <w:sz w:val="28"/>
          <w:szCs w:val="24"/>
          <w:shd w:val="clear" w:fill="FFFFFF" w:color="auto"/>
          <w:lang w:val="uk-UA"/>
        </w:rPr>
      </w:pPr>
      <w:r>
        <w:rPr>
          <w:b w:val="false"/>
          <w:i w:val="false"/>
          <w:sz w:val="28"/>
          <w:lang w:val="uk-UA"/>
        </w:rPr>
        <w:t xml:space="preserve">«</w:t>
      </w:r>
      <w:r>
        <w:rPr>
          <w:b w:val="false"/>
          <w:i w:val="false"/>
          <w:sz w:val="28"/>
          <w:szCs w:val="24"/>
          <w:lang w:val="uk-UA"/>
        </w:rPr>
        <w:t xml:space="preserve">Д</w:t>
      </w:r>
      <w:r>
        <w:rPr>
          <w:b w:val="false"/>
          <w:i w:val="false"/>
          <w:sz w:val="28"/>
          <w:szCs w:val="24"/>
          <w:lang w:val="uk-UA"/>
        </w:rPr>
        <w:t xml:space="preserve">ля вирішення питання </w:t>
      </w:r>
      <w:r>
        <w:rPr>
          <w:b w:val="false"/>
          <w:i w:val="false"/>
          <w:sz w:val="28"/>
          <w:szCs w:val="24"/>
          <w:lang w:val="uk-UA"/>
        </w:rPr>
        <w:t xml:space="preserve">оплати/відшкодування</w:t>
      </w:r>
      <w:r>
        <w:rPr>
          <w:b w:val="false"/>
          <w:i w:val="false"/>
          <w:sz w:val="28"/>
          <w:szCs w:val="24"/>
          <w:lang w:val="uk-UA"/>
        </w:rPr>
        <w:t xml:space="preserve"> вартості підвезення</w:t>
      </w:r>
      <w:r>
        <w:rPr>
          <w:b w:val="false"/>
          <w:i w:val="false"/>
          <w:sz w:val="28"/>
          <w:szCs w:val="24"/>
          <w:lang w:val="uk-UA"/>
        </w:rPr>
        <w:t xml:space="preserve"> членів родин</w:t>
      </w:r>
      <w:r>
        <w:rPr>
          <w:b w:val="false"/>
          <w:i w:val="false"/>
          <w:sz w:val="28"/>
          <w:szCs w:val="24"/>
          <w:lang w:val="uk-UA"/>
        </w:rPr>
        <w:t xml:space="preserve">и</w:t>
      </w:r>
      <w:r>
        <w:rPr>
          <w:b w:val="false"/>
          <w:i w:val="false"/>
          <w:sz w:val="28"/>
          <w:szCs w:val="24"/>
          <w:lang w:val="uk-UA"/>
        </w:rPr>
        <w:t xml:space="preserve"> загиблих/померлих/визнаних безвісти зниклими</w:t>
      </w:r>
      <w:r>
        <w:rPr>
          <w:b w:val="false"/>
          <w:i w:val="false"/>
          <w:sz w:val="28"/>
          <w:szCs w:val="24"/>
          <w:lang w:val="uk-UA"/>
        </w:rPr>
        <w:t xml:space="preserve"> </w:t>
      </w:r>
      <w:r>
        <w:rPr>
          <w:b w:val="false"/>
          <w:i w:val="false"/>
          <w:sz w:val="28"/>
          <w:szCs w:val="24"/>
          <w:lang w:val="uk-UA"/>
        </w:rPr>
        <w:t xml:space="preserve">військовослужбовців для впізнання </w:t>
      </w:r>
      <w:r>
        <w:rPr>
          <w:b w:val="false"/>
          <w:i w:val="false"/>
          <w:sz w:val="28"/>
          <w:szCs w:val="24"/>
          <w:lang w:val="uk-UA"/>
        </w:rPr>
        <w:t xml:space="preserve">їх </w:t>
      </w:r>
      <w:r>
        <w:rPr>
          <w:b w:val="false"/>
          <w:i w:val="false"/>
          <w:sz w:val="28"/>
          <w:szCs w:val="24"/>
          <w:lang w:val="uk-UA"/>
        </w:rPr>
        <w:t xml:space="preserve">тіл та/або відбору зразків ДНК для подальшого впізнання </w:t>
      </w:r>
      <w:r>
        <w:rPr>
          <w:b w:val="false"/>
          <w:i w:val="false"/>
          <w:sz w:val="28"/>
          <w:szCs w:val="24"/>
          <w:lang w:val="uk-UA"/>
        </w:rPr>
        <w:t xml:space="preserve">Відділом </w:t>
      </w:r>
      <w:r>
        <w:rPr>
          <w:b w:val="false"/>
          <w:i w:val="false"/>
          <w:sz w:val="28"/>
          <w:szCs w:val="24"/>
          <w:lang w:val="uk-UA"/>
        </w:rPr>
        <w:t xml:space="preserve">укладається договір </w:t>
      </w:r>
      <w:r>
        <w:rPr>
          <w:b w:val="false"/>
          <w:i w:val="false"/>
          <w:sz w:val="28"/>
          <w:szCs w:val="24"/>
          <w:lang w:val="uk-UA"/>
        </w:rPr>
        <w:t xml:space="preserve">з </w:t>
      </w:r>
      <w:r>
        <w:rPr>
          <w:b w:val="false"/>
          <w:i w:val="false"/>
          <w:sz w:val="28"/>
          <w:szCs w:val="24"/>
          <w:lang w:val="uk-UA"/>
        </w:rPr>
        <w:t xml:space="preserve">КП </w:t>
      </w:r>
      <w:r>
        <w:rPr>
          <w:rFonts w:eastAsia="Times New Roman"/>
          <w:b w:val="false"/>
          <w:i w:val="false"/>
          <w:color w:val="000000"/>
          <w:sz w:val="28"/>
          <w:lang w:val="uk-UA"/>
        </w:rPr>
        <w:t xml:space="preserve">«</w:t>
      </w:r>
      <w:r>
        <w:rPr>
          <w:b w:val="false"/>
          <w:i w:val="false"/>
          <w:sz w:val="28"/>
          <w:szCs w:val="24"/>
          <w:lang w:val="uk-UA"/>
        </w:rPr>
        <w:t xml:space="preserve">Менакомунпослуга</w:t>
      </w:r>
      <w:r>
        <w:rPr>
          <w:rFonts w:eastAsia="Times New Roman"/>
          <w:b w:val="false"/>
          <w:i w:val="false"/>
          <w:color w:val="000000"/>
          <w:sz w:val="28"/>
          <w:lang w:val="uk-UA"/>
        </w:rPr>
        <w:t xml:space="preserve">»</w:t>
      </w:r>
      <w:r>
        <w:rPr>
          <w:rFonts w:eastAsia="Times New Roman"/>
          <w:b w:val="false"/>
          <w:i w:val="false"/>
          <w:color w:val="000000"/>
          <w:sz w:val="28"/>
          <w:lang w:val="uk-UA"/>
        </w:rPr>
        <w:t xml:space="preserve"> </w:t>
      </w:r>
      <w:r>
        <w:rPr>
          <w:rFonts w:eastAsia="Times New Roman"/>
          <w:b w:val="false"/>
          <w:i w:val="false"/>
          <w:color w:val="000000"/>
          <w:sz w:val="28"/>
          <w:lang w:val="uk-UA"/>
        </w:rPr>
        <w:t xml:space="preserve"> </w:t>
      </w:r>
      <w:r>
        <w:rPr>
          <w:rFonts w:eastAsia="Times New Roman"/>
          <w:b w:val="false"/>
          <w:i w:val="false"/>
          <w:color w:val="000000"/>
          <w:sz w:val="28"/>
          <w:lang w:val="uk-UA"/>
        </w:rPr>
        <w:t xml:space="preserve">до якого додається </w:t>
      </w:r>
      <w:r>
        <w:rPr>
          <w:rFonts w:eastAsia="Times New Roman"/>
          <w:b w:val="false"/>
          <w:i w:val="false"/>
          <w:color w:val="000000"/>
          <w:sz w:val="28"/>
          <w:lang w:val="uk-UA"/>
        </w:rPr>
        <w:t xml:space="preserve">розрахунок витрат, копія заяви на ім’я міського голови та копія </w:t>
      </w:r>
      <w:r>
        <w:rPr>
          <w:rFonts w:eastAsia="Times New Roman"/>
          <w:b w:val="false"/>
          <w:i w:val="false"/>
          <w:color w:val="000000"/>
          <w:sz w:val="28"/>
          <w:lang w:val="uk-UA"/>
        </w:rPr>
        <w:t xml:space="preserve">документу, що підтверджує відповідний факт.</w:t>
      </w:r>
      <w:r>
        <w:rPr>
          <w:b w:val="false"/>
          <w:i w:val="false"/>
          <w:sz w:val="28"/>
          <w:lang w:val="uk-UA"/>
        </w:rPr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eastAsia="Times New Roman"/>
          <w:b w:val="false"/>
          <w:i w:val="false"/>
          <w:color w:val="000000"/>
          <w:sz w:val="28"/>
          <w:szCs w:val="24"/>
          <w:lang w:val="uk-UA"/>
        </w:rPr>
      </w:pPr>
      <w:r>
        <w:rPr>
          <w:rFonts w:eastAsia="Times New Roman"/>
          <w:b w:val="false"/>
          <w:i w:val="false"/>
          <w:color w:val="000000"/>
          <w:sz w:val="28"/>
          <w:lang w:val="uk-UA"/>
        </w:rPr>
        <w:t xml:space="preserve">Для </w:t>
      </w:r>
      <w:r>
        <w:rPr>
          <w:rFonts w:eastAsia="Times New Roman"/>
          <w:b w:val="false"/>
          <w:i w:val="false"/>
          <w:color w:val="000000"/>
          <w:sz w:val="28"/>
          <w:lang w:val="uk-UA"/>
        </w:rPr>
        <w:t xml:space="preserve">забезпечення підвезення </w:t>
      </w:r>
      <w:r>
        <w:rPr>
          <w:rFonts w:eastAsia="Times New Roman"/>
          <w:b w:val="false"/>
          <w:i w:val="false"/>
          <w:color w:val="000000"/>
          <w:sz w:val="28"/>
          <w:lang w:val="uk-UA"/>
        </w:rPr>
        <w:t xml:space="preserve">членом родини подається </w:t>
      </w:r>
      <w:r>
        <w:rPr>
          <w:rFonts w:eastAsia="Times New Roman"/>
          <w:b w:val="false"/>
          <w:i w:val="false"/>
          <w:color w:val="000000"/>
          <w:sz w:val="28"/>
          <w:lang w:val="uk-UA"/>
        </w:rPr>
        <w:t xml:space="preserve">заява </w:t>
      </w:r>
      <w:r>
        <w:rPr>
          <w:rFonts w:eastAsia="Times New Roman"/>
          <w:b w:val="false"/>
          <w:i w:val="false"/>
          <w:color w:val="000000"/>
          <w:sz w:val="28"/>
          <w:lang w:val="uk-UA"/>
        </w:rPr>
        <w:t xml:space="preserve">на ім’я міського голови </w:t>
      </w:r>
      <w:r>
        <w:rPr>
          <w:rFonts w:eastAsia="Times New Roman"/>
          <w:b w:val="false"/>
          <w:i w:val="false"/>
          <w:color w:val="000000"/>
          <w:sz w:val="28"/>
          <w:lang w:val="uk-UA"/>
        </w:rPr>
        <w:t xml:space="preserve">та копія документу підтверджу</w:t>
      </w:r>
      <w:r>
        <w:rPr>
          <w:rFonts w:eastAsia="Times New Roman"/>
          <w:b w:val="false"/>
          <w:i w:val="false"/>
          <w:color w:val="000000"/>
          <w:sz w:val="28"/>
          <w:lang w:val="uk-UA"/>
        </w:rPr>
        <w:t xml:space="preserve">ючого відповідний факт.</w:t>
      </w:r>
      <w:r>
        <w:rPr>
          <w:lang w:val="uk-UA"/>
        </w:rPr>
      </w:r>
    </w:p>
    <w:p>
      <w:pPr>
        <w:pStyle w:val="963"/>
        <w:ind w:left="0" w:right="0" w:firstLine="567"/>
        <w:jc w:val="both"/>
        <w:rPr>
          <w:rFonts w:ascii="Times New Roman" w:hAnsi="Times New Roman" w:cs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Дія даного розділу поширюється щодо  військовослужбовців, зареєстрованих та/або постійним місцем проживання яких була територія громади.</w:t>
      </w:r>
      <w:r>
        <w:rPr>
          <w:lang w:val="uk-UA"/>
        </w:rPr>
      </w:r>
    </w:p>
    <w:p>
      <w:pPr>
        <w:ind w:left="0" w:right="0" w:firstLine="567"/>
        <w:jc w:val="both"/>
        <w:spacing w:lineRule="auto" w:line="240" w:after="0" w:before="0"/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В разі, якщо рідні виявили бажання  поховати/перепоховати військовослужбовця, який не був мешканцем громади на території громади, оплата/відшкодування ритуальних послуг з поховання/перепоховання здійснюється в порядку передбаченим даним розділом</w:t>
      </w:r>
      <w:r>
        <w:rPr>
          <w:b w:val="false"/>
          <w:i w:val="false"/>
          <w:sz w:val="28"/>
          <w:lang w:val="uk-UA"/>
        </w:rPr>
        <w:t xml:space="preserve">»</w:t>
      </w:r>
      <w:r>
        <w:rPr>
          <w:b w:val="false"/>
          <w:i w:val="false"/>
          <w:sz w:val="28"/>
          <w:szCs w:val="24"/>
          <w:lang w:val="uk-UA"/>
        </w:rPr>
        <w:t xml:space="preserve">.</w:t>
      </w:r>
      <w:r>
        <w:rPr>
          <w:rFonts w:eastAsia="Times New Roman"/>
          <w:b w:val="false"/>
          <w:i w:val="false"/>
          <w:color w:val="000000"/>
          <w:sz w:val="28"/>
          <w:lang w:val="uk-UA"/>
        </w:rPr>
        <w:t xml:space="preserve">  </w:t>
      </w:r>
      <w:r>
        <w:rPr>
          <w:b w:val="false"/>
          <w:i w:val="false"/>
          <w:sz w:val="28"/>
          <w:lang w:val="uk-UA"/>
        </w:rPr>
      </w:r>
      <w:r>
        <w:rPr>
          <w:lang w:val="uk-UA"/>
        </w:rPr>
      </w:r>
    </w:p>
    <w:p>
      <w:pPr>
        <w:pStyle w:val="963"/>
        <w:ind w:left="0" w:right="0" w:firstLine="567"/>
        <w:jc w:val="both"/>
        <w:rPr>
          <w:sz w:val="22"/>
          <w:lang w:val="uk-UA"/>
        </w:rPr>
      </w:pPr>
      <w:r>
        <w:rPr>
          <w:b w:val="false"/>
          <w:i w:val="false"/>
          <w:sz w:val="28"/>
          <w:lang w:val="uk-UA"/>
        </w:rPr>
      </w:r>
      <w:r>
        <w:rPr>
          <w:b w:val="false"/>
          <w:i w:val="false"/>
          <w:sz w:val="28"/>
          <w:szCs w:val="24"/>
          <w:lang w:val="uk-UA"/>
        </w:rPr>
        <w:t xml:space="preserve">3. Дане рішення поширюється на </w:t>
      </w:r>
      <w:r>
        <w:rPr>
          <w:b w:val="false"/>
          <w:i w:val="false"/>
          <w:sz w:val="28"/>
          <w:szCs w:val="24"/>
          <w:lang w:val="uk-UA"/>
        </w:rPr>
        <w:t xml:space="preserve"> відносини що склалися, починаючи з 01.08.202</w:t>
      </w:r>
      <w:r>
        <w:rPr>
          <w:b w:val="false"/>
          <w:i w:val="false"/>
          <w:sz w:val="28"/>
          <w:szCs w:val="24"/>
          <w:lang w:val="uk-UA"/>
        </w:rPr>
        <w:t xml:space="preserve">3. </w:t>
      </w:r>
      <w:r>
        <w:rPr>
          <w:b w:val="false"/>
          <w:i w:val="false"/>
          <w:lang w:val="uk-UA"/>
        </w:rPr>
        <w:t xml:space="preserve">Підвезення родин здійснене до прийняття даного рішення здійснюється Відділом без відповідної заяви.</w:t>
      </w:r>
      <w:r>
        <w:rPr>
          <w:lang w:val="uk-UA"/>
        </w:rPr>
      </w:r>
    </w:p>
    <w:p>
      <w:pPr>
        <w:pStyle w:val="963"/>
        <w:ind w:left="0" w:right="0" w:firstLine="567"/>
        <w:jc w:val="both"/>
        <w:rPr>
          <w:lang w:val="uk-UA"/>
        </w:rPr>
      </w:pPr>
      <w:r>
        <w:rPr>
          <w:color w:val="000000" w:themeColor="text1"/>
          <w:lang w:val="uk-UA"/>
        </w:rPr>
        <w:t xml:space="preserve">4. </w:t>
      </w:r>
      <w:r>
        <w:rPr>
          <w:color w:val="000000" w:themeColor="text1"/>
          <w:lang w:val="uk-UA"/>
        </w:rPr>
        <w:t xml:space="preserve">Відділ</w:t>
      </w:r>
      <w:r>
        <w:rPr>
          <w:lang w:val="uk-UA"/>
        </w:rPr>
        <w:t xml:space="preserve">у соціального захисту населення, сім’ї, молоді та охорони здоров’я</w:t>
      </w:r>
      <w:r>
        <w:rPr>
          <w:lang w:val="uk-UA"/>
        </w:rPr>
        <w:t xml:space="preserve"> </w:t>
      </w:r>
      <w:r>
        <w:rPr>
          <w:lang w:val="uk-UA"/>
        </w:rPr>
        <w:t xml:space="preserve">Менської міської ради забезпечити виконання Програми.</w:t>
      </w:r>
      <w:r>
        <w:rPr>
          <w:lang w:val="uk-UA"/>
        </w:rPr>
      </w:r>
    </w:p>
    <w:p>
      <w:pPr>
        <w:pStyle w:val="963"/>
        <w:ind w:firstLine="567"/>
        <w:jc w:val="both"/>
        <w:rPr>
          <w:b/>
          <w:lang w:val="uk-UA"/>
        </w:rPr>
      </w:pPr>
      <w:r>
        <w:rPr>
          <w:lang w:val="uk-UA"/>
        </w:rPr>
        <w:t xml:space="preserve">5</w:t>
      </w:r>
      <w:r>
        <w:rPr>
          <w:lang w:val="uk-UA"/>
        </w:rPr>
        <w:t xml:space="preserve">. Контроль за ви</w:t>
      </w:r>
      <w:r>
        <w:rPr>
          <w:lang w:val="uk-UA"/>
        </w:rPr>
        <w:t xml:space="preserve">конанням цього рішення покласти на постійну комісію міської ради з питань охорони здоров’я, соціального захисту населення, освіти, культури, молоді, фізкультури і спорту та заступника міського голови з питань діяльності виконавчих органів ради В.В. Прищепу</w:t>
      </w:r>
      <w:r>
        <w:rPr>
          <w:b/>
          <w:lang w:val="uk-UA"/>
        </w:rPr>
        <w:t xml:space="preserve">.</w:t>
      </w:r>
      <w:r>
        <w:rPr>
          <w:lang w:val="uk-UA"/>
        </w:rPr>
      </w:r>
    </w:p>
    <w:p>
      <w:pPr>
        <w:pStyle w:val="963"/>
        <w:ind w:firstLine="567"/>
        <w:jc w:val="both"/>
        <w:rPr>
          <w:lang w:val="uk-UA"/>
        </w:rPr>
      </w:pPr>
      <w:r>
        <w:rPr>
          <w:lang w:val="uk-UA"/>
        </w:rPr>
      </w:r>
      <w:r>
        <w:rPr>
          <w:lang w:val="uk-UA"/>
        </w:rPr>
      </w:r>
    </w:p>
    <w:p>
      <w:pPr>
        <w:pStyle w:val="963"/>
        <w:ind w:firstLine="567"/>
        <w:jc w:val="both"/>
        <w:rPr>
          <w:lang w:val="uk-UA"/>
        </w:rPr>
      </w:pPr>
      <w:r>
        <w:rPr>
          <w:lang w:val="uk-UA"/>
        </w:rPr>
      </w:r>
      <w:r>
        <w:rPr>
          <w:lang w:val="uk-UA"/>
        </w:rPr>
      </w:r>
    </w:p>
    <w:p>
      <w:pPr>
        <w:pStyle w:val="963"/>
        <w:jc w:val="both"/>
        <w:tabs>
          <w:tab w:val="left" w:pos="6803" w:leader="none"/>
        </w:tabs>
        <w:rPr>
          <w:lang w:val="uk-UA"/>
        </w:rPr>
      </w:pPr>
      <w:r>
        <w:rPr>
          <w:lang w:val="uk-UA"/>
        </w:rPr>
        <w:t xml:space="preserve">Міський голова</w:t>
      </w:r>
      <w:r>
        <w:rPr>
          <w:lang w:val="uk-UA"/>
        </w:rPr>
        <w:tab/>
      </w:r>
      <w:r>
        <w:rPr>
          <w:lang w:val="uk-UA"/>
        </w:rPr>
      </w:r>
      <w:r>
        <w:rPr>
          <w:lang w:val="uk-UA"/>
        </w:rPr>
        <w:t xml:space="preserve">Геннадій ПРИМАКОВ</w:t>
      </w:r>
      <w:r>
        <w:rPr>
          <w:lang w:val="uk-UA"/>
        </w:rPr>
      </w:r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280" w:right="567" w:bottom="822" w:left="1701" w:header="283" w:footer="217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6"/>
      <w:jc w:val="center"/>
    </w:pPr>
    <w:fldSimple w:instr="PAGE \* MERGEFORMAT">
      <w:r>
        <w:t xml:space="preserve">1</w:t>
      </w:r>
    </w:fldSimple>
    <w:r/>
    <w:r/>
  </w:p>
  <w:p>
    <w:pPr>
      <w:pStyle w:val="97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6" w:hanging="360"/>
        <w:tabs>
          <w:tab w:val="left" w:pos="786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  <w:rPr>
        <w:rFonts w:cs="Times New Roman"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num w:numId="1">
    <w:abstractNumId w:val="18"/>
  </w:num>
  <w:num w:numId="2">
    <w:abstractNumId w:val="2"/>
  </w:num>
  <w:num w:numId="3">
    <w:abstractNumId w:val="17"/>
  </w:num>
  <w:num w:numId="4">
    <w:abstractNumId w:val="12"/>
  </w:num>
  <w:num w:numId="5">
    <w:abstractNumId w:val="23"/>
  </w:num>
  <w:num w:numId="6">
    <w:abstractNumId w:val="13"/>
  </w:num>
  <w:num w:numId="7">
    <w:abstractNumId w:val="16"/>
  </w:num>
  <w:num w:numId="8">
    <w:abstractNumId w:val="1"/>
  </w:num>
  <w:num w:numId="9">
    <w:abstractNumId w:val="11"/>
  </w:num>
  <w:num w:numId="10">
    <w:abstractNumId w:val="5"/>
  </w:num>
  <w:num w:numId="11">
    <w:abstractNumId w:val="9"/>
  </w:num>
  <w:num w:numId="12">
    <w:abstractNumId w:val="20"/>
  </w:num>
  <w:num w:numId="13">
    <w:abstractNumId w:val="10"/>
  </w:num>
  <w:num w:numId="14">
    <w:abstractNumId w:val="19"/>
  </w:num>
  <w:num w:numId="15">
    <w:abstractNumId w:val="0"/>
  </w:num>
  <w:num w:numId="16">
    <w:abstractNumId w:val="4"/>
  </w:num>
  <w:num w:numId="17">
    <w:abstractNumId w:val="15"/>
  </w:num>
  <w:num w:numId="18">
    <w:abstractNumId w:val="14"/>
  </w:num>
  <w:num w:numId="19">
    <w:abstractNumId w:val="3"/>
  </w:num>
  <w:num w:numId="20">
    <w:abstractNumId w:val="6"/>
  </w:num>
  <w:num w:numId="21">
    <w:abstractNumId w:val="21"/>
  </w:num>
  <w:num w:numId="22">
    <w:abstractNumId w:val="7"/>
  </w:num>
  <w:num w:numId="23">
    <w:abstractNumId w:val="8"/>
  </w:num>
  <w:num w:numId="24">
    <w:abstractNumId w:val="2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9" w:default="1">
    <w:name w:val="Normal"/>
    <w:qFormat/>
    <w:rPr>
      <w:rFonts w:ascii="Times New Roman" w:hAnsi="Times New Roman" w:cs="Times New Roman"/>
      <w:sz w:val="28"/>
      <w:szCs w:val="28"/>
      <w:lang w:val="ru-RU" w:eastAsia="ru-RU"/>
    </w:rPr>
    <w:pPr>
      <w:spacing w:lineRule="auto" w:line="276" w:after="200"/>
    </w:pPr>
  </w:style>
  <w:style w:type="character" w:styleId="730" w:default="1">
    <w:name w:val="Default Paragraph Font"/>
    <w:uiPriority w:val="1"/>
    <w:semiHidden/>
    <w:unhideWhenUsed/>
  </w:style>
  <w:style w:type="table" w:styleId="73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2" w:default="1">
    <w:name w:val="No List"/>
    <w:uiPriority w:val="99"/>
    <w:semiHidden/>
    <w:unhideWhenUsed/>
  </w:style>
  <w:style w:type="character" w:styleId="733" w:customStyle="1">
    <w:name w:val="Endnote Text Char"/>
    <w:link w:val="736"/>
    <w:uiPriority w:val="99"/>
    <w:rPr>
      <w:sz w:val="20"/>
    </w:rPr>
  </w:style>
  <w:style w:type="paragraph" w:styleId="734" w:customStyle="1">
    <w:name w:val="Caption"/>
    <w:basedOn w:val="729"/>
    <w:next w:val="729"/>
    <w:qFormat/>
    <w:uiPriority w:val="35"/>
    <w:semiHidden/>
    <w:unhideWhenUsed/>
    <w:rPr>
      <w:b/>
      <w:bCs/>
      <w:color w:val="5B9BD5" w:themeColor="accent1"/>
      <w:sz w:val="18"/>
      <w:szCs w:val="18"/>
    </w:rPr>
  </w:style>
  <w:style w:type="character" w:styleId="735" w:customStyle="1">
    <w:name w:val="Caption Char"/>
    <w:link w:val="974"/>
    <w:uiPriority w:val="99"/>
  </w:style>
  <w:style w:type="paragraph" w:styleId="736">
    <w:name w:val="endnote text"/>
    <w:basedOn w:val="729"/>
    <w:link w:val="737"/>
    <w:uiPriority w:val="99"/>
    <w:semiHidden/>
    <w:unhideWhenUsed/>
    <w:rPr>
      <w:sz w:val="20"/>
    </w:rPr>
    <w:pPr>
      <w:spacing w:lineRule="auto" w:line="240" w:after="0"/>
    </w:pPr>
  </w:style>
  <w:style w:type="character" w:styleId="737" w:customStyle="1">
    <w:name w:val="Текст концевой сноски Знак"/>
    <w:link w:val="736"/>
    <w:uiPriority w:val="99"/>
    <w:rPr>
      <w:sz w:val="20"/>
    </w:rPr>
  </w:style>
  <w:style w:type="character" w:styleId="738">
    <w:name w:val="endnote reference"/>
    <w:basedOn w:val="730"/>
    <w:uiPriority w:val="99"/>
    <w:semiHidden/>
    <w:unhideWhenUsed/>
    <w:rPr>
      <w:vertAlign w:val="superscript"/>
    </w:rPr>
  </w:style>
  <w:style w:type="paragraph" w:styleId="739">
    <w:name w:val="table of figures"/>
    <w:basedOn w:val="729"/>
    <w:next w:val="729"/>
    <w:uiPriority w:val="99"/>
    <w:unhideWhenUsed/>
    <w:pPr>
      <w:spacing w:after="0"/>
    </w:pPr>
  </w:style>
  <w:style w:type="paragraph" w:styleId="740" w:customStyle="1">
    <w:name w:val="Heading 1"/>
    <w:basedOn w:val="729"/>
    <w:next w:val="729"/>
    <w:link w:val="77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41" w:customStyle="1">
    <w:name w:val="Heading 2"/>
    <w:basedOn w:val="729"/>
    <w:next w:val="729"/>
    <w:link w:val="77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42" w:customStyle="1">
    <w:name w:val="Heading 3"/>
    <w:basedOn w:val="729"/>
    <w:next w:val="729"/>
    <w:link w:val="77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43" w:customStyle="1">
    <w:name w:val="Heading 4"/>
    <w:basedOn w:val="729"/>
    <w:next w:val="729"/>
    <w:link w:val="77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44" w:customStyle="1">
    <w:name w:val="Heading 5"/>
    <w:basedOn w:val="729"/>
    <w:next w:val="729"/>
    <w:link w:val="78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45" w:customStyle="1">
    <w:name w:val="Heading 6"/>
    <w:basedOn w:val="729"/>
    <w:next w:val="729"/>
    <w:link w:val="78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before="320"/>
      <w:outlineLvl w:val="5"/>
    </w:pPr>
  </w:style>
  <w:style w:type="paragraph" w:styleId="746" w:customStyle="1">
    <w:name w:val="Heading 7"/>
    <w:basedOn w:val="729"/>
    <w:next w:val="729"/>
    <w:link w:val="78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before="320"/>
      <w:outlineLvl w:val="6"/>
    </w:pPr>
  </w:style>
  <w:style w:type="paragraph" w:styleId="747" w:customStyle="1">
    <w:name w:val="Heading 8"/>
    <w:basedOn w:val="729"/>
    <w:next w:val="729"/>
    <w:link w:val="78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before="320"/>
      <w:outlineLvl w:val="7"/>
    </w:pPr>
  </w:style>
  <w:style w:type="paragraph" w:styleId="748" w:customStyle="1">
    <w:name w:val="Heading 9"/>
    <w:basedOn w:val="729"/>
    <w:next w:val="729"/>
    <w:link w:val="78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49" w:customStyle="1">
    <w:name w:val="Subtitle Char"/>
    <w:basedOn w:val="730"/>
    <w:link w:val="792"/>
    <w:uiPriority w:val="11"/>
    <w:rPr>
      <w:sz w:val="24"/>
      <w:szCs w:val="24"/>
    </w:rPr>
  </w:style>
  <w:style w:type="character" w:styleId="750" w:customStyle="1">
    <w:name w:val="Quote Char"/>
    <w:link w:val="794"/>
    <w:uiPriority w:val="29"/>
    <w:rPr>
      <w:i/>
    </w:rPr>
  </w:style>
  <w:style w:type="character" w:styleId="751" w:customStyle="1">
    <w:name w:val="Intense Quote Char"/>
    <w:link w:val="796"/>
    <w:uiPriority w:val="30"/>
    <w:rPr>
      <w:i/>
    </w:rPr>
  </w:style>
  <w:style w:type="paragraph" w:styleId="752" w:customStyle="1">
    <w:name w:val="Header"/>
    <w:basedOn w:val="729"/>
    <w:link w:val="79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53" w:customStyle="1">
    <w:name w:val="Footer"/>
    <w:basedOn w:val="729"/>
    <w:link w:val="80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754" w:customStyle="1">
    <w:name w:val="Plain Table 1"/>
    <w:basedOn w:val="73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5" w:customStyle="1">
    <w:name w:val="Plain Table 2"/>
    <w:basedOn w:val="73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6" w:customStyle="1">
    <w:name w:val="Plain Table 3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7" w:customStyle="1">
    <w:name w:val="Plain Table 4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Plain Table 5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9" w:customStyle="1">
    <w:name w:val="Grid Table 1 Light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2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4"/>
    <w:basedOn w:val="7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3" w:customStyle="1">
    <w:name w:val="Grid Table 5 Dark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6 Colorful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5" w:customStyle="1">
    <w:name w:val="Grid Table 7 Colorful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List Table 1 Light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List Table 2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8" w:customStyle="1">
    <w:name w:val="List Table 3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5 Dark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1" w:customStyle="1">
    <w:name w:val="List Table 6 Colorful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2" w:customStyle="1">
    <w:name w:val="List Table 7 Colorful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73" w:customStyle="1">
    <w:name w:val="Footnote Text Char"/>
    <w:link w:val="929"/>
    <w:uiPriority w:val="99"/>
    <w:rPr>
      <w:sz w:val="18"/>
    </w:rPr>
  </w:style>
  <w:style w:type="character" w:styleId="774" w:customStyle="1">
    <w:name w:val="Heading 1 Char"/>
    <w:basedOn w:val="730"/>
    <w:link w:val="740"/>
    <w:uiPriority w:val="9"/>
    <w:rPr>
      <w:rFonts w:ascii="Arial" w:hAnsi="Arial" w:cs="Arial" w:eastAsia="Arial"/>
      <w:sz w:val="40"/>
      <w:szCs w:val="40"/>
    </w:rPr>
  </w:style>
  <w:style w:type="character" w:styleId="775" w:customStyle="1">
    <w:name w:val="Heading 2 Char"/>
    <w:basedOn w:val="730"/>
    <w:link w:val="741"/>
    <w:uiPriority w:val="9"/>
    <w:rPr>
      <w:rFonts w:ascii="Arial" w:hAnsi="Arial" w:cs="Arial" w:eastAsia="Arial"/>
      <w:sz w:val="34"/>
    </w:rPr>
  </w:style>
  <w:style w:type="paragraph" w:styleId="776" w:customStyle="1">
    <w:name w:val="Заголовок 31"/>
    <w:basedOn w:val="729"/>
    <w:next w:val="729"/>
    <w:link w:val="77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character" w:styleId="777" w:customStyle="1">
    <w:name w:val="Heading 3 Char"/>
    <w:basedOn w:val="730"/>
    <w:link w:val="776"/>
    <w:uiPriority w:val="9"/>
    <w:rPr>
      <w:rFonts w:ascii="Arial" w:hAnsi="Arial" w:cs="Arial" w:eastAsia="Arial"/>
      <w:sz w:val="30"/>
      <w:szCs w:val="30"/>
    </w:rPr>
  </w:style>
  <w:style w:type="paragraph" w:styleId="778" w:customStyle="1">
    <w:name w:val="Заголовок 41"/>
    <w:basedOn w:val="729"/>
    <w:next w:val="729"/>
    <w:link w:val="77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character" w:styleId="779" w:customStyle="1">
    <w:name w:val="Heading 4 Char"/>
    <w:basedOn w:val="730"/>
    <w:link w:val="778"/>
    <w:uiPriority w:val="9"/>
    <w:rPr>
      <w:rFonts w:ascii="Arial" w:hAnsi="Arial" w:cs="Arial" w:eastAsia="Arial"/>
      <w:b/>
      <w:bCs/>
      <w:sz w:val="26"/>
      <w:szCs w:val="26"/>
    </w:rPr>
  </w:style>
  <w:style w:type="paragraph" w:styleId="780" w:customStyle="1">
    <w:name w:val="Заголовок 51"/>
    <w:basedOn w:val="729"/>
    <w:next w:val="729"/>
    <w:link w:val="78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character" w:styleId="781" w:customStyle="1">
    <w:name w:val="Heading 5 Char"/>
    <w:basedOn w:val="730"/>
    <w:link w:val="780"/>
    <w:uiPriority w:val="9"/>
    <w:rPr>
      <w:rFonts w:ascii="Arial" w:hAnsi="Arial" w:cs="Arial" w:eastAsia="Arial"/>
      <w:b/>
      <w:bCs/>
      <w:sz w:val="24"/>
      <w:szCs w:val="24"/>
    </w:rPr>
  </w:style>
  <w:style w:type="paragraph" w:styleId="782" w:customStyle="1">
    <w:name w:val="Заголовок 61"/>
    <w:basedOn w:val="729"/>
    <w:next w:val="729"/>
    <w:link w:val="78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before="320"/>
      <w:outlineLvl w:val="5"/>
    </w:pPr>
  </w:style>
  <w:style w:type="character" w:styleId="783" w:customStyle="1">
    <w:name w:val="Heading 6 Char"/>
    <w:basedOn w:val="730"/>
    <w:link w:val="782"/>
    <w:uiPriority w:val="9"/>
    <w:rPr>
      <w:rFonts w:ascii="Arial" w:hAnsi="Arial" w:cs="Arial" w:eastAsia="Arial"/>
      <w:b/>
      <w:bCs/>
      <w:sz w:val="22"/>
      <w:szCs w:val="22"/>
    </w:rPr>
  </w:style>
  <w:style w:type="paragraph" w:styleId="784" w:customStyle="1">
    <w:name w:val="Заголовок 71"/>
    <w:basedOn w:val="729"/>
    <w:next w:val="729"/>
    <w:link w:val="78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before="320"/>
      <w:outlineLvl w:val="6"/>
    </w:pPr>
  </w:style>
  <w:style w:type="character" w:styleId="785" w:customStyle="1">
    <w:name w:val="Heading 7 Char"/>
    <w:basedOn w:val="730"/>
    <w:link w:val="78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86" w:customStyle="1">
    <w:name w:val="Заголовок 81"/>
    <w:basedOn w:val="729"/>
    <w:next w:val="729"/>
    <w:link w:val="78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before="320"/>
      <w:outlineLvl w:val="7"/>
    </w:pPr>
  </w:style>
  <w:style w:type="character" w:styleId="787" w:customStyle="1">
    <w:name w:val="Heading 8 Char"/>
    <w:basedOn w:val="730"/>
    <w:link w:val="786"/>
    <w:uiPriority w:val="9"/>
    <w:rPr>
      <w:rFonts w:ascii="Arial" w:hAnsi="Arial" w:cs="Arial" w:eastAsia="Arial"/>
      <w:i/>
      <w:iCs/>
      <w:sz w:val="22"/>
      <w:szCs w:val="22"/>
    </w:rPr>
  </w:style>
  <w:style w:type="paragraph" w:styleId="788" w:customStyle="1">
    <w:name w:val="Заголовок 91"/>
    <w:basedOn w:val="729"/>
    <w:next w:val="729"/>
    <w:link w:val="78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89" w:customStyle="1">
    <w:name w:val="Heading 9 Char"/>
    <w:basedOn w:val="730"/>
    <w:link w:val="788"/>
    <w:uiPriority w:val="9"/>
    <w:rPr>
      <w:rFonts w:ascii="Arial" w:hAnsi="Arial" w:cs="Arial" w:eastAsia="Arial"/>
      <w:i/>
      <w:iCs/>
      <w:sz w:val="21"/>
      <w:szCs w:val="21"/>
    </w:rPr>
  </w:style>
  <w:style w:type="paragraph" w:styleId="790">
    <w:name w:val="List Paragraph"/>
    <w:basedOn w:val="729"/>
    <w:qFormat/>
    <w:uiPriority w:val="34"/>
    <w:pPr>
      <w:contextualSpacing w:val="true"/>
      <w:ind w:left="720"/>
    </w:pPr>
  </w:style>
  <w:style w:type="character" w:styleId="791" w:customStyle="1">
    <w:name w:val="Title Char"/>
    <w:basedOn w:val="730"/>
    <w:uiPriority w:val="10"/>
    <w:rPr>
      <w:sz w:val="48"/>
      <w:szCs w:val="48"/>
    </w:rPr>
  </w:style>
  <w:style w:type="paragraph" w:styleId="792">
    <w:name w:val="Subtitle"/>
    <w:basedOn w:val="729"/>
    <w:next w:val="729"/>
    <w:link w:val="793"/>
    <w:qFormat/>
    <w:uiPriority w:val="11"/>
    <w:rPr>
      <w:sz w:val="24"/>
      <w:szCs w:val="24"/>
    </w:rPr>
    <w:pPr>
      <w:spacing w:before="200"/>
    </w:pPr>
  </w:style>
  <w:style w:type="character" w:styleId="793" w:customStyle="1">
    <w:name w:val="Подзаголовок Знак"/>
    <w:basedOn w:val="730"/>
    <w:link w:val="792"/>
    <w:uiPriority w:val="11"/>
    <w:rPr>
      <w:sz w:val="24"/>
      <w:szCs w:val="24"/>
    </w:rPr>
  </w:style>
  <w:style w:type="paragraph" w:styleId="794">
    <w:name w:val="Quote"/>
    <w:basedOn w:val="729"/>
    <w:next w:val="729"/>
    <w:link w:val="795"/>
    <w:qFormat/>
    <w:uiPriority w:val="29"/>
    <w:rPr>
      <w:i/>
    </w:rPr>
    <w:pPr>
      <w:ind w:left="720" w:right="720"/>
    </w:pPr>
  </w:style>
  <w:style w:type="character" w:styleId="795" w:customStyle="1">
    <w:name w:val="Цитата 2 Знак"/>
    <w:link w:val="794"/>
    <w:uiPriority w:val="29"/>
    <w:rPr>
      <w:i/>
    </w:rPr>
  </w:style>
  <w:style w:type="paragraph" w:styleId="796">
    <w:name w:val="Intense Quote"/>
    <w:basedOn w:val="729"/>
    <w:next w:val="729"/>
    <w:link w:val="79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97" w:customStyle="1">
    <w:name w:val="Выделенная цитата Знак"/>
    <w:link w:val="796"/>
    <w:uiPriority w:val="30"/>
    <w:rPr>
      <w:i/>
    </w:rPr>
  </w:style>
  <w:style w:type="paragraph" w:styleId="798" w:customStyle="1">
    <w:name w:val="Верхний колонтитул1"/>
    <w:basedOn w:val="729"/>
    <w:link w:val="79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99" w:customStyle="1">
    <w:name w:val="Header Char"/>
    <w:basedOn w:val="730"/>
    <w:link w:val="798"/>
    <w:uiPriority w:val="99"/>
  </w:style>
  <w:style w:type="paragraph" w:styleId="800" w:customStyle="1">
    <w:name w:val="Нижний колонтитул1"/>
    <w:basedOn w:val="729"/>
    <w:link w:val="80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01" w:customStyle="1">
    <w:name w:val="Footer Char"/>
    <w:basedOn w:val="730"/>
    <w:link w:val="800"/>
    <w:uiPriority w:val="99"/>
  </w:style>
  <w:style w:type="table" w:styleId="802">
    <w:name w:val="Table Grid"/>
    <w:basedOn w:val="73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Table Grid Light"/>
    <w:basedOn w:val="73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Таблица простая 11"/>
    <w:basedOn w:val="73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5" w:customStyle="1">
    <w:name w:val="Таблица простая 21"/>
    <w:basedOn w:val="73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6" w:customStyle="1">
    <w:name w:val="Таблица простая 31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7" w:customStyle="1">
    <w:name w:val="Таблица простая 41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Таблица простая 51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09" w:customStyle="1">
    <w:name w:val="Таблица-сетка 1 светлая1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Grid Table 1 Light - Accent 1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Grid Table 1 Light - Accent 2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Grid Table 1 Light - Accent 3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Grid Table 1 Light - Accent 4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Grid Table 1 Light - Accent 5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Grid Table 1 Light - Accent 6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Таблица-сетка 21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2 - Accent 1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2 - Accent 2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2 - Accent 3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2 - Accent 4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2 - Accent 5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2 - Accent 6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Таблица-сетка 31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3 - Accent 1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Grid Table 3 - Accent 2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3 - Accent 3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Grid Table 3 - Accent 4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Grid Table 3 - Accent 5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Grid Table 3 - Accent 6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Таблица-сетка 41"/>
    <w:basedOn w:val="7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31" w:customStyle="1">
    <w:name w:val="Grid Table 4 - Accent 1"/>
    <w:basedOn w:val="7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EEB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EEB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68A2D8" w:color="auto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832" w:customStyle="1">
    <w:name w:val="Grid Table 4 - Accent 2"/>
    <w:basedOn w:val="7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33" w:customStyle="1">
    <w:name w:val="Grid Table 4 - Accent 3"/>
    <w:basedOn w:val="7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34" w:customStyle="1">
    <w:name w:val="Grid Table 4 - Accent 4"/>
    <w:basedOn w:val="7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35" w:customStyle="1">
    <w:name w:val="Grid Table 4 - Accent 5"/>
    <w:basedOn w:val="7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836" w:customStyle="1">
    <w:name w:val="Grid Table 4 - Accent 6"/>
    <w:basedOn w:val="7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37" w:customStyle="1">
    <w:name w:val="Таблица-сетка 5 темная1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38" w:customStyle="1">
    <w:name w:val="Grid Table 5 Dark- Accent 1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39" w:customStyle="1">
    <w:name w:val="Grid Table 5 Dark - Accent 2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840" w:customStyle="1">
    <w:name w:val="Grid Table 5 Dark - Accent 3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41" w:customStyle="1">
    <w:name w:val="Grid Table 5 Dark- Accent 4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42" w:customStyle="1">
    <w:name w:val="Grid Table 5 Dark - Accent 5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843" w:customStyle="1">
    <w:name w:val="Grid Table 5 Dark - Accent 6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44" w:customStyle="1">
    <w:name w:val="Таблица-сетка 6 цветная1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45" w:customStyle="1">
    <w:name w:val="Grid Table 6 Colorful - Accent 1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46" w:customStyle="1">
    <w:name w:val="Grid Table 6 Colorful - Accent 2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47" w:customStyle="1">
    <w:name w:val="Grid Table 6 Colorful - Accent 3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48" w:customStyle="1">
    <w:name w:val="Grid Table 6 Colorful - Accent 4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49" w:customStyle="1">
    <w:name w:val="Grid Table 6 Colorful - Accent 5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50" w:customStyle="1">
    <w:name w:val="Grid Table 6 Colorful - Accent 6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51" w:customStyle="1">
    <w:name w:val="Таблица-сетка 7 цветная1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Grid Table 7 Colorful - Accent 1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fill="FFFFFF" w:color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Grid Table 7 Colorful - Accent 2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Grid Table 7 Colorful - Accent 3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Grid Table 7 Colorful - Accent 4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Grid Table 7 Colorful - Accent 5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fill="FFFFFF" w:color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Grid Table 7 Colorful - Accent 6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Список-таблица 1 светлая1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List Table 1 Light - Accent 1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1 Light - Accent 2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1 Light - Accent 3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1 Light - Accent 4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1 Light - Accent 5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1 Light - Accent 6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Список-таблица 21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66" w:customStyle="1">
    <w:name w:val="List Table 2 - Accent 1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867" w:customStyle="1">
    <w:name w:val="List Table 2 - Accent 2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68" w:customStyle="1">
    <w:name w:val="List Table 2 - Accent 3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69" w:customStyle="1">
    <w:name w:val="List Table 2 - Accent 4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70" w:customStyle="1">
    <w:name w:val="List Table 2 - Accent 5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871" w:customStyle="1">
    <w:name w:val="List Table 2 - Accent 6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72" w:customStyle="1">
    <w:name w:val="Список-таблица 31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3 - Accent 1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3 - Accent 2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3 - Accent 3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3 - Accent 4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3 - Accent 5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DA9D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3 - Accent 6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Список-таблица 41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4 - Accent 1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4 - Accent 2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List Table 4 - Accent 3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4 - Accent 4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List Table 4 - Accent 5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List Table 4 - Accent 6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Список-таблица 5 темная1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7" w:customStyle="1">
    <w:name w:val="List Table 5 Dark - Accent 1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fill="5B9BD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5B9BD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5B9BD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5B9BD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5B9BD5" w:color="auto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8" w:customStyle="1">
    <w:name w:val="List Table 5 Dark - Accent 2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9" w:customStyle="1">
    <w:name w:val="List Table 5 Dark - Accent 3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0" w:customStyle="1">
    <w:name w:val="List Table 5 Dark - Accent 4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1" w:customStyle="1">
    <w:name w:val="List Table 5 Dark - Accent 5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fill="8DA9D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DA9D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8DA9D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8DA9D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8DA9DB" w:color="auto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2" w:customStyle="1">
    <w:name w:val="List Table 5 Dark - Accent 6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3" w:customStyle="1">
    <w:name w:val="Список-таблица 6 цветная1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94" w:customStyle="1">
    <w:name w:val="List Table 6 Colorful - Accent 1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95" w:customStyle="1">
    <w:name w:val="List Table 6 Colorful - Accent 2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96" w:customStyle="1">
    <w:name w:val="List Table 6 Colorful - Accent 3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97" w:customStyle="1">
    <w:name w:val="List Table 6 Colorful - Accent 4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98" w:customStyle="1">
    <w:name w:val="List Table 6 Colorful - Accent 5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99" w:customStyle="1">
    <w:name w:val="List Table 6 Colorful - Accent 6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900" w:customStyle="1">
    <w:name w:val="Список-таблица 7 цветная1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01" w:customStyle="1">
    <w:name w:val="List Table 7 Colorful - Accent 1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02" w:customStyle="1">
    <w:name w:val="List Table 7 Colorful - Accent 2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03" w:customStyle="1">
    <w:name w:val="List Table 7 Colorful - Accent 3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04" w:customStyle="1">
    <w:name w:val="List Table 7 Colorful - Accent 4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05" w:customStyle="1">
    <w:name w:val="List Table 7 Colorful - Accent 5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06" w:customStyle="1">
    <w:name w:val="List Table 7 Colorful - Accent 6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07" w:customStyle="1">
    <w:name w:val="Lined - Accent"/>
    <w:basedOn w:val="73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8" w:customStyle="1">
    <w:name w:val="Lined - Accent 1"/>
    <w:basedOn w:val="73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68A2D8" w:color="auto"/>
      </w:tcPr>
    </w:tblStylePr>
  </w:style>
  <w:style w:type="table" w:styleId="909" w:customStyle="1">
    <w:name w:val="Lined - Accent 2"/>
    <w:basedOn w:val="73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910" w:customStyle="1">
    <w:name w:val="Lined - Accent 3"/>
    <w:basedOn w:val="73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911" w:customStyle="1">
    <w:name w:val="Lined - Accent 4"/>
    <w:basedOn w:val="73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912" w:customStyle="1">
    <w:name w:val="Lined - Accent 5"/>
    <w:basedOn w:val="73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472C4" w:color="auto"/>
      </w:tcPr>
    </w:tblStylePr>
  </w:style>
  <w:style w:type="table" w:styleId="913" w:customStyle="1">
    <w:name w:val="Lined - Accent 6"/>
    <w:basedOn w:val="73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914" w:customStyle="1">
    <w:name w:val="Bordered &amp; Lined - Accent"/>
    <w:basedOn w:val="73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15" w:customStyle="1">
    <w:name w:val="Bordered &amp; Lined - Accent 1"/>
    <w:basedOn w:val="73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68A2D8" w:color="auto"/>
      </w:tcPr>
    </w:tblStylePr>
  </w:style>
  <w:style w:type="table" w:styleId="916" w:customStyle="1">
    <w:name w:val="Bordered &amp; Lined - Accent 2"/>
    <w:basedOn w:val="73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917" w:customStyle="1">
    <w:name w:val="Bordered &amp; Lined - Accent 3"/>
    <w:basedOn w:val="73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918" w:customStyle="1">
    <w:name w:val="Bordered &amp; Lined - Accent 4"/>
    <w:basedOn w:val="73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919" w:customStyle="1">
    <w:name w:val="Bordered &amp; Lined - Accent 5"/>
    <w:basedOn w:val="73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472C4" w:color="auto"/>
      </w:tcPr>
    </w:tblStylePr>
  </w:style>
  <w:style w:type="table" w:styleId="920" w:customStyle="1">
    <w:name w:val="Bordered &amp; Lined - Accent 6"/>
    <w:basedOn w:val="73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921" w:customStyle="1">
    <w:name w:val="Bordered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22" w:customStyle="1">
    <w:name w:val="Bordered - Accent 1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923" w:customStyle="1">
    <w:name w:val="Bordered - Accent 2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924" w:customStyle="1">
    <w:name w:val="Bordered - Accent 3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925" w:customStyle="1">
    <w:name w:val="Bordered - Accent 4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926" w:customStyle="1">
    <w:name w:val="Bordered - Accent 5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927" w:customStyle="1">
    <w:name w:val="Bordered - Accent 6"/>
    <w:basedOn w:val="7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928">
    <w:name w:val="Hyperlink"/>
    <w:uiPriority w:val="99"/>
    <w:unhideWhenUsed/>
    <w:rPr>
      <w:color w:val="0563C1" w:themeColor="hyperlink"/>
      <w:u w:val="single"/>
    </w:rPr>
  </w:style>
  <w:style w:type="paragraph" w:styleId="929">
    <w:name w:val="footnote text"/>
    <w:basedOn w:val="729"/>
    <w:link w:val="930"/>
    <w:uiPriority w:val="99"/>
    <w:semiHidden/>
    <w:unhideWhenUsed/>
    <w:rPr>
      <w:sz w:val="18"/>
    </w:rPr>
    <w:pPr>
      <w:spacing w:lineRule="auto" w:line="240" w:after="40"/>
    </w:pPr>
  </w:style>
  <w:style w:type="character" w:styleId="930" w:customStyle="1">
    <w:name w:val="Текст сноски Знак"/>
    <w:link w:val="929"/>
    <w:uiPriority w:val="99"/>
    <w:rPr>
      <w:sz w:val="18"/>
    </w:rPr>
  </w:style>
  <w:style w:type="character" w:styleId="931">
    <w:name w:val="footnote reference"/>
    <w:basedOn w:val="730"/>
    <w:uiPriority w:val="99"/>
    <w:unhideWhenUsed/>
    <w:rPr>
      <w:vertAlign w:val="superscript"/>
    </w:rPr>
  </w:style>
  <w:style w:type="paragraph" w:styleId="932">
    <w:name w:val="toc 1"/>
    <w:basedOn w:val="729"/>
    <w:next w:val="729"/>
    <w:uiPriority w:val="39"/>
    <w:unhideWhenUsed/>
    <w:pPr>
      <w:spacing w:after="57"/>
    </w:pPr>
  </w:style>
  <w:style w:type="paragraph" w:styleId="933">
    <w:name w:val="toc 2"/>
    <w:basedOn w:val="729"/>
    <w:next w:val="729"/>
    <w:uiPriority w:val="39"/>
    <w:unhideWhenUsed/>
    <w:pPr>
      <w:ind w:left="283"/>
      <w:spacing w:after="57"/>
    </w:pPr>
  </w:style>
  <w:style w:type="paragraph" w:styleId="934">
    <w:name w:val="toc 3"/>
    <w:basedOn w:val="729"/>
    <w:next w:val="729"/>
    <w:uiPriority w:val="39"/>
    <w:unhideWhenUsed/>
    <w:pPr>
      <w:ind w:left="567"/>
      <w:spacing w:after="57"/>
    </w:pPr>
  </w:style>
  <w:style w:type="paragraph" w:styleId="935">
    <w:name w:val="toc 4"/>
    <w:basedOn w:val="729"/>
    <w:next w:val="729"/>
    <w:uiPriority w:val="39"/>
    <w:unhideWhenUsed/>
    <w:pPr>
      <w:ind w:left="850"/>
      <w:spacing w:after="57"/>
    </w:pPr>
  </w:style>
  <w:style w:type="paragraph" w:styleId="936">
    <w:name w:val="toc 5"/>
    <w:basedOn w:val="729"/>
    <w:next w:val="729"/>
    <w:uiPriority w:val="39"/>
    <w:unhideWhenUsed/>
    <w:pPr>
      <w:ind w:left="1134"/>
      <w:spacing w:after="57"/>
    </w:pPr>
  </w:style>
  <w:style w:type="paragraph" w:styleId="937">
    <w:name w:val="toc 6"/>
    <w:basedOn w:val="729"/>
    <w:next w:val="729"/>
    <w:uiPriority w:val="39"/>
    <w:unhideWhenUsed/>
    <w:pPr>
      <w:ind w:left="1417"/>
      <w:spacing w:after="57"/>
    </w:pPr>
  </w:style>
  <w:style w:type="paragraph" w:styleId="938">
    <w:name w:val="toc 7"/>
    <w:basedOn w:val="729"/>
    <w:next w:val="729"/>
    <w:uiPriority w:val="39"/>
    <w:unhideWhenUsed/>
    <w:pPr>
      <w:ind w:left="1701"/>
      <w:spacing w:after="57"/>
    </w:pPr>
  </w:style>
  <w:style w:type="paragraph" w:styleId="939">
    <w:name w:val="toc 8"/>
    <w:basedOn w:val="729"/>
    <w:next w:val="729"/>
    <w:uiPriority w:val="39"/>
    <w:unhideWhenUsed/>
    <w:pPr>
      <w:ind w:left="1984"/>
      <w:spacing w:after="57"/>
    </w:pPr>
  </w:style>
  <w:style w:type="paragraph" w:styleId="940">
    <w:name w:val="toc 9"/>
    <w:basedOn w:val="729"/>
    <w:next w:val="729"/>
    <w:uiPriority w:val="39"/>
    <w:unhideWhenUsed/>
    <w:pPr>
      <w:ind w:left="2268"/>
      <w:spacing w:after="57"/>
    </w:pPr>
  </w:style>
  <w:style w:type="paragraph" w:styleId="941">
    <w:name w:val="TOC Heading"/>
    <w:uiPriority w:val="39"/>
    <w:unhideWhenUsed/>
  </w:style>
  <w:style w:type="paragraph" w:styleId="942" w:customStyle="1">
    <w:name w:val="Заголовок 11"/>
    <w:basedOn w:val="729"/>
    <w:next w:val="729"/>
    <w:link w:val="944"/>
    <w:qFormat/>
    <w:rPr>
      <w:rFonts w:eastAsia="Times New Roman"/>
      <w:sz w:val="20"/>
      <w:szCs w:val="20"/>
      <w:lang w:val="uk-UA"/>
    </w:rPr>
    <w:pPr>
      <w:keepNext/>
      <w:spacing w:lineRule="auto" w:line="240" w:after="0"/>
      <w:outlineLvl w:val="0"/>
    </w:pPr>
  </w:style>
  <w:style w:type="paragraph" w:styleId="943" w:customStyle="1">
    <w:name w:val="Заголовок 21"/>
    <w:basedOn w:val="729"/>
    <w:next w:val="729"/>
    <w:link w:val="945"/>
    <w:qFormat/>
    <w:rPr>
      <w:rFonts w:ascii="Arial" w:hAnsi="Arial" w:cs="Arial" w:eastAsia="Times New Roman"/>
      <w:b/>
      <w:bCs/>
      <w:i/>
      <w:iCs/>
      <w:lang w:val="uk-UA"/>
    </w:rPr>
    <w:pPr>
      <w:keepNext/>
      <w:spacing w:lineRule="auto" w:line="240" w:after="60" w:before="240"/>
      <w:outlineLvl w:val="1"/>
    </w:pPr>
  </w:style>
  <w:style w:type="character" w:styleId="944" w:customStyle="1">
    <w:name w:val="Заголовок 1 Знак"/>
    <w:basedOn w:val="730"/>
    <w:link w:val="942"/>
    <w:rPr>
      <w:rFonts w:ascii="Times New Roman" w:hAnsi="Times New Roman" w:cs="Times New Roman" w:eastAsia="Times New Roman"/>
      <w:sz w:val="28"/>
      <w:szCs w:val="20"/>
      <w:lang w:eastAsia="ru-RU"/>
    </w:rPr>
  </w:style>
  <w:style w:type="character" w:styleId="945" w:customStyle="1">
    <w:name w:val="Заголовок 2 Знак"/>
    <w:basedOn w:val="730"/>
    <w:link w:val="943"/>
    <w:rPr>
      <w:rFonts w:ascii="Arial" w:hAnsi="Arial" w:cs="Arial" w:eastAsia="Times New Roman"/>
      <w:b/>
      <w:bCs/>
      <w:i/>
      <w:iCs/>
      <w:sz w:val="28"/>
      <w:szCs w:val="28"/>
      <w:lang w:eastAsia="ru-RU"/>
    </w:rPr>
  </w:style>
  <w:style w:type="paragraph" w:styleId="946">
    <w:name w:val="Normal (Web)"/>
    <w:basedOn w:val="729"/>
    <w:link w:val="952"/>
    <w:uiPriority w:val="99"/>
    <w:rPr>
      <w:rFonts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947">
    <w:name w:val="Body Text"/>
    <w:basedOn w:val="729"/>
    <w:link w:val="948"/>
    <w:unhideWhenUsed/>
    <w:pPr>
      <w:spacing w:after="120"/>
    </w:pPr>
  </w:style>
  <w:style w:type="character" w:styleId="948" w:customStyle="1">
    <w:name w:val="Основной текст Знак"/>
    <w:basedOn w:val="730"/>
    <w:link w:val="947"/>
    <w:rPr>
      <w:rFonts w:ascii="Times New Roman" w:hAnsi="Times New Roman" w:cs="Times New Roman" w:eastAsia="Calibri"/>
      <w:sz w:val="28"/>
      <w:szCs w:val="28"/>
      <w:lang w:val="ru-RU" w:eastAsia="ru-RU"/>
    </w:rPr>
  </w:style>
  <w:style w:type="paragraph" w:styleId="949">
    <w:name w:val="Title"/>
    <w:basedOn w:val="729"/>
    <w:link w:val="950"/>
    <w:qFormat/>
    <w:rPr>
      <w:rFonts w:eastAsia="Times New Roman"/>
      <w:b/>
      <w:sz w:val="20"/>
      <w:szCs w:val="20"/>
      <w:lang w:val="uk-UA" w:eastAsia="uk-UA"/>
    </w:rPr>
    <w:pPr>
      <w:jc w:val="center"/>
      <w:spacing w:lineRule="auto" w:line="240" w:after="0"/>
    </w:pPr>
  </w:style>
  <w:style w:type="character" w:styleId="950" w:customStyle="1">
    <w:name w:val="Название Знак"/>
    <w:basedOn w:val="730"/>
    <w:link w:val="949"/>
    <w:rPr>
      <w:rFonts w:ascii="Times New Roman" w:hAnsi="Times New Roman" w:cs="Times New Roman" w:eastAsia="Times New Roman"/>
      <w:b/>
      <w:sz w:val="28"/>
      <w:szCs w:val="20"/>
      <w:lang w:eastAsia="uk-UA"/>
    </w:rPr>
  </w:style>
  <w:style w:type="character" w:styleId="951">
    <w:name w:val="Strong"/>
    <w:qFormat/>
    <w:rPr>
      <w:b/>
      <w:bCs/>
    </w:rPr>
  </w:style>
  <w:style w:type="character" w:styleId="952" w:customStyle="1">
    <w:name w:val="Обычный (веб) Знак"/>
    <w:basedOn w:val="730"/>
    <w:link w:val="946"/>
    <w:rPr>
      <w:rFonts w:ascii="Times New Roman" w:hAnsi="Times New Roman" w:cs="Times New Roman" w:eastAsia="Times New Roman"/>
      <w:sz w:val="24"/>
      <w:szCs w:val="24"/>
      <w:lang w:val="ru-RU" w:eastAsia="ru-RU"/>
    </w:rPr>
  </w:style>
  <w:style w:type="character" w:styleId="953">
    <w:name w:val="Emphasis"/>
    <w:qFormat/>
    <w:rPr>
      <w:i/>
      <w:iCs/>
    </w:rPr>
  </w:style>
  <w:style w:type="paragraph" w:styleId="954" w:customStyle="1">
    <w:name w:val="6707"/>
    <w:basedOn w:val="729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55" w:customStyle="1">
    <w:name w:val="6593"/>
    <w:basedOn w:val="729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56" w:customStyle="1">
    <w:name w:val="3846"/>
    <w:basedOn w:val="729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57" w:customStyle="1">
    <w:name w:val="2827"/>
    <w:basedOn w:val="729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58" w:customStyle="1">
    <w:name w:val="13734"/>
    <w:basedOn w:val="729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59" w:customStyle="1">
    <w:name w:val="3156"/>
    <w:basedOn w:val="729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60">
    <w:name w:val="Balloon Text"/>
    <w:basedOn w:val="729"/>
    <w:link w:val="961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61" w:customStyle="1">
    <w:name w:val="Текст выноски Знак"/>
    <w:basedOn w:val="730"/>
    <w:link w:val="960"/>
    <w:uiPriority w:val="99"/>
    <w:semiHidden/>
    <w:rPr>
      <w:rFonts w:ascii="Tahoma" w:hAnsi="Tahoma" w:cs="Tahoma" w:eastAsia="Calibri"/>
      <w:sz w:val="16"/>
      <w:szCs w:val="16"/>
      <w:lang w:val="ru-RU" w:eastAsia="ru-RU"/>
    </w:rPr>
  </w:style>
  <w:style w:type="paragraph" w:styleId="962" w:customStyle="1">
    <w:name w:val="Звичайний1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</w:pPr>
  </w:style>
  <w:style w:type="paragraph" w:styleId="963">
    <w:name w:val="No Spacing"/>
    <w:qFormat/>
    <w:uiPriority w:val="1"/>
    <w:rPr>
      <w:rFonts w:ascii="Times New Roman" w:hAnsi="Times New Roman" w:cs="Times New Roman"/>
      <w:sz w:val="28"/>
      <w:szCs w:val="28"/>
      <w:lang w:val="ru-RU" w:eastAsia="ru-RU"/>
    </w:rPr>
    <w:pPr>
      <w:spacing w:lineRule="auto" w:line="240" w:after="0"/>
    </w:pPr>
  </w:style>
  <w:style w:type="paragraph" w:styleId="964" w:customStyle="1">
    <w:name w:val="docdata"/>
    <w:basedOn w:val="729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65" w:customStyle="1">
    <w:name w:val="rvps17"/>
    <w:basedOn w:val="729"/>
    <w:rPr>
      <w:rFonts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character" w:styleId="966" w:customStyle="1">
    <w:name w:val="rvts64"/>
    <w:basedOn w:val="730"/>
  </w:style>
  <w:style w:type="paragraph" w:styleId="967" w:customStyle="1">
    <w:name w:val="rvps7"/>
    <w:basedOn w:val="729"/>
    <w:rPr>
      <w:rFonts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character" w:styleId="968" w:customStyle="1">
    <w:name w:val="rvts9"/>
    <w:basedOn w:val="730"/>
  </w:style>
  <w:style w:type="paragraph" w:styleId="969" w:customStyle="1">
    <w:name w:val="rvps6"/>
    <w:basedOn w:val="729"/>
    <w:rPr>
      <w:rFonts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character" w:styleId="970" w:customStyle="1">
    <w:name w:val="rvts23"/>
    <w:basedOn w:val="730"/>
  </w:style>
  <w:style w:type="paragraph" w:styleId="971" w:customStyle="1">
    <w:name w:val="rvps2"/>
    <w:basedOn w:val="729"/>
    <w:rPr>
      <w:rFonts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972" w:customStyle="1">
    <w:name w:val="Header"/>
    <w:basedOn w:val="729"/>
    <w:link w:val="973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73" w:customStyle="1">
    <w:name w:val="Верхний колонтитул Знак"/>
    <w:basedOn w:val="730"/>
    <w:link w:val="972"/>
    <w:uiPriority w:val="99"/>
    <w:semiHidden/>
    <w:rPr>
      <w:rFonts w:ascii="Times New Roman" w:hAnsi="Times New Roman" w:cs="Times New Roman"/>
      <w:sz w:val="28"/>
      <w:szCs w:val="28"/>
      <w:shd w:val="nil"/>
      <w:lang w:val="ru-RU" w:eastAsia="ru-RU"/>
    </w:rPr>
  </w:style>
  <w:style w:type="paragraph" w:styleId="974" w:customStyle="1">
    <w:name w:val="Footer"/>
    <w:basedOn w:val="729"/>
    <w:link w:val="975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75" w:customStyle="1">
    <w:name w:val="Нижний колонтитул Знак"/>
    <w:basedOn w:val="730"/>
    <w:link w:val="974"/>
    <w:uiPriority w:val="99"/>
    <w:semiHidden/>
    <w:rPr>
      <w:rFonts w:ascii="Times New Roman" w:hAnsi="Times New Roman" w:cs="Times New Roman"/>
      <w:sz w:val="28"/>
      <w:szCs w:val="28"/>
      <w:shd w:val="nil"/>
      <w:lang w:val="ru-RU" w:eastAsia="ru-RU"/>
    </w:rPr>
  </w:style>
  <w:style w:type="paragraph" w:styleId="976" w:customStyle="1">
    <w:name w:val="Header"/>
    <w:basedOn w:val="729"/>
    <w:link w:val="97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77" w:customStyle="1">
    <w:name w:val="Верхний колонтитул Знак1"/>
    <w:basedOn w:val="730"/>
    <w:link w:val="976"/>
    <w:uiPriority w:val="99"/>
    <w:rPr>
      <w:rFonts w:ascii="Times New Roman" w:hAnsi="Times New Roman" w:cs="Times New Roman"/>
      <w:sz w:val="28"/>
      <w:szCs w:val="28"/>
      <w:lang w:val="ru-RU" w:eastAsia="ru-RU"/>
    </w:rPr>
  </w:style>
  <w:style w:type="paragraph" w:styleId="978" w:customStyle="1">
    <w:name w:val="Footer"/>
    <w:basedOn w:val="729"/>
    <w:link w:val="979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79" w:customStyle="1">
    <w:name w:val="Нижний колонтитул Знак1"/>
    <w:basedOn w:val="730"/>
    <w:link w:val="978"/>
    <w:uiPriority w:val="99"/>
    <w:semiHidden/>
    <w:rPr>
      <w:rFonts w:ascii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E7AC3FF7-02AF-42DE-8753-5BE0515A75FF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ПРИМАКОВ Геннадій Анатолійович</cp:lastModifiedBy>
  <cp:revision>13</cp:revision>
  <dcterms:created xsi:type="dcterms:W3CDTF">2023-07-20T07:40:00Z</dcterms:created>
  <dcterms:modified xsi:type="dcterms:W3CDTF">2023-08-28T13:53:04Z</dcterms:modified>
</cp:coreProperties>
</file>