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contextualSpacing w:val="false"/>
        <w:jc w:val="center"/>
        <w:spacing w:after="0" w:afterAutospacing="0"/>
        <w:rPr>
          <w:b/>
          <w:color w:val="000000"/>
          <w:sz w:val="28"/>
        </w:rPr>
      </w:pPr>
      <w:r>
        <w:rPr>
          <w:b/>
          <w:color w:val="000000"/>
          <w:sz w:val="28"/>
          <w:highlight w:val="none"/>
          <w:lang w:val="uk-UA"/>
        </w:rPr>
      </w:r>
      <w:r>
        <w:rPr>
          <w:b/>
          <w:color w:val="000000"/>
          <w:sz w:val="28"/>
          <w:highlight w:val="none"/>
          <w:lang w:val="uk-UA"/>
        </w:rPr>
      </w:r>
      <w:r/>
    </w:p>
    <w:p>
      <w:pPr>
        <w:pStyle w:val="896"/>
        <w:contextualSpacing w:val="false"/>
        <w:jc w:val="center"/>
        <w:spacing w:after="0" w:afterAutospacing="0"/>
        <w:rPr>
          <w:b/>
          <w:color w:val="000000"/>
          <w:sz w:val="28"/>
          <w:highlight w:val="none"/>
          <w:lang w:val="uk-UA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6"/>
        <w:contextualSpacing w:val="true"/>
        <w:jc w:val="center"/>
        <w:spacing w:after="0" w:afterAutospacing="0"/>
        <w:rPr>
          <w:b/>
          <w:color w:val="000000"/>
          <w:sz w:val="16"/>
          <w:highlight w:val="none"/>
        </w:rPr>
      </w:pPr>
      <w:r>
        <w:rPr>
          <w:b/>
          <w:color w:val="000000"/>
          <w:sz w:val="16"/>
          <w:highlight w:val="none"/>
          <w:lang w:val="uk-UA"/>
        </w:rPr>
      </w:r>
      <w:r>
        <w:rPr>
          <w:b/>
          <w:color w:val="000000"/>
          <w:sz w:val="16"/>
          <w:highlight w:val="none"/>
        </w:rPr>
      </w:r>
      <w:r/>
    </w:p>
    <w:p>
      <w:pPr>
        <w:pStyle w:val="896"/>
        <w:contextualSpacing w:val="true"/>
        <w:jc w:val="center"/>
        <w:spacing w:after="0" w:afterAutospacing="0"/>
        <w:rPr>
          <w:color w:val="000000"/>
          <w:sz w:val="28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(тридцять восьма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contextualSpacing w:val="true"/>
        <w:jc w:val="center"/>
        <w:spacing w:lineRule="auto" w:line="240" w:after="0" w:afterAutospacing="0"/>
        <w:widowControl w:val="off"/>
        <w:rPr>
          <w:b/>
          <w:color w:val="000000"/>
          <w:sz w:val="28"/>
          <w:szCs w:val="28"/>
          <w:highlight w:val="none"/>
          <w:lang w:bidi="hi-IN" w:eastAsia="hi-IN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contextualSpacing w:val="true"/>
        <w:jc w:val="center"/>
        <w:spacing w:lineRule="auto" w:line="240" w:after="0" w:afterAutospacing="0"/>
        <w:widowControl w:val="o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none"/>
          <w:lang w:bidi="hi-IN" w:eastAsia="hi-IN"/>
        </w:rPr>
      </w:r>
      <w:r>
        <w:rPr>
          <w:b/>
          <w:color w:val="000000"/>
          <w:sz w:val="28"/>
          <w:szCs w:val="28"/>
          <w:highlight w:val="none"/>
          <w:lang w:bidi="hi-IN" w:eastAsia="hi-IN"/>
        </w:rPr>
      </w:r>
      <w:r/>
    </w:p>
    <w:p>
      <w:pPr>
        <w:pStyle w:val="897"/>
        <w:spacing w:lineRule="auto" w:line="240" w:after="113"/>
        <w:tabs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highlight w:val="none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val="ru-RU" w:bidi="hi-IN" w:eastAsia="hi-IN"/>
        </w:rPr>
        <w:t xml:space="preserve">25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серпня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2023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515</w:t>
      </w:r>
      <w:r/>
    </w:p>
    <w:p>
      <w:pPr>
        <w:pStyle w:val="897"/>
        <w:ind w:right="-82"/>
        <w:jc w:val="both"/>
        <w:spacing w:lineRule="auto" w:line="240" w:after="113" w:before="113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/>
    </w:p>
    <w:p>
      <w:pPr>
        <w:pStyle w:val="897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заяви громадян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</w:t>
      </w:r>
      <w:r>
        <w:rPr>
          <w:rFonts w:ascii="Times New Roman" w:hAnsi="Times New Roman"/>
          <w:sz w:val="28"/>
          <w:szCs w:val="28"/>
        </w:rPr>
        <w:t xml:space="preserve">на території Менської міської територіальної громади, керуючись Законом України «Про порядок виділення в натурі (на місцевості) земельних ділянок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9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734"/>
        <w:numPr>
          <w:ilvl w:val="0"/>
          <w:numId w:val="2"/>
        </w:numPr>
        <w:ind w:left="0" w:firstLine="567"/>
        <w:jc w:val="both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</w:t>
      </w:r>
      <w:r>
        <w:rPr>
          <w:sz w:val="28"/>
          <w:szCs w:val="28"/>
        </w:rPr>
        <w:t xml:space="preserve">вленню) меж земельних ділянок, виділити в натурі (на місцевості) земельні частки (паї) на підставі сертифікатів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9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Блистова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Товчко</w:t>
      </w:r>
      <w:r>
        <w:rPr>
          <w:sz w:val="28"/>
          <w:szCs w:val="28"/>
        </w:rPr>
        <w:t xml:space="preserve"> Наталія Михайлівна</w:t>
      </w:r>
      <w:r>
        <w:rPr>
          <w:sz w:val="28"/>
          <w:szCs w:val="28"/>
        </w:rPr>
        <w:tab/>
        <w:t xml:space="preserve">1,4604 га</w:t>
      </w:r>
      <w:r>
        <w:rPr>
          <w:sz w:val="28"/>
          <w:szCs w:val="28"/>
        </w:rPr>
        <w:tab/>
        <w:t xml:space="preserve">7423081000:05:000:1079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Товчко</w:t>
      </w:r>
      <w:r>
        <w:rPr>
          <w:sz w:val="28"/>
          <w:szCs w:val="28"/>
        </w:rPr>
        <w:t xml:space="preserve"> Наталія Михайлівна</w:t>
      </w:r>
      <w:r>
        <w:rPr>
          <w:sz w:val="28"/>
          <w:szCs w:val="28"/>
        </w:rPr>
        <w:tab/>
        <w:t xml:space="preserve">1,3799 га</w:t>
      </w:r>
      <w:r>
        <w:rPr>
          <w:sz w:val="28"/>
          <w:szCs w:val="28"/>
        </w:rPr>
        <w:tab/>
        <w:t xml:space="preserve">7423081000:03:000:1395</w:t>
      </w:r>
      <w:r/>
    </w:p>
    <w:p>
      <w:pPr>
        <w:pStyle w:val="897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межами с. Покровське: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Рожук</w:t>
      </w:r>
      <w:r>
        <w:rPr>
          <w:sz w:val="28"/>
          <w:szCs w:val="28"/>
        </w:rPr>
        <w:t xml:space="preserve"> Сергій Олександрович</w:t>
      </w:r>
      <w:r>
        <w:rPr>
          <w:sz w:val="28"/>
          <w:szCs w:val="28"/>
        </w:rPr>
        <w:tab/>
        <w:t xml:space="preserve">3,2780 га</w:t>
      </w:r>
      <w:r>
        <w:rPr>
          <w:sz w:val="28"/>
          <w:szCs w:val="28"/>
        </w:rPr>
        <w:tab/>
        <w:t xml:space="preserve">7423084000:03:000:1366</w:t>
      </w:r>
      <w:r/>
    </w:p>
    <w:p>
      <w:pPr>
        <w:pStyle w:val="897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Слобідка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Голумбієвський</w:t>
      </w:r>
      <w:r>
        <w:rPr>
          <w:color w:val="000000" w:themeColor="text1"/>
          <w:sz w:val="28"/>
          <w:szCs w:val="28"/>
        </w:rPr>
        <w:t xml:space="preserve"> Віктор </w:t>
      </w:r>
      <w:r/>
    </w:p>
    <w:p>
      <w:pPr>
        <w:pStyle w:val="734"/>
        <w:ind w:left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Миколайович-</w:t>
      </w:r>
      <w:r>
        <w:rPr>
          <w:color w:val="000000" w:themeColor="text1"/>
          <w:sz w:val="28"/>
          <w:szCs w:val="28"/>
        </w:rPr>
        <w:t xml:space="preserve"> (1/2 частка)</w:t>
      </w:r>
      <w:r>
        <w:rPr>
          <w:color w:val="000000" w:themeColor="text1"/>
          <w:sz w:val="28"/>
          <w:szCs w:val="28"/>
        </w:rPr>
        <w:tab/>
        <w:t xml:space="preserve">2,5147 га</w:t>
      </w:r>
      <w:r>
        <w:rPr>
          <w:color w:val="000000" w:themeColor="text1"/>
          <w:sz w:val="28"/>
          <w:szCs w:val="28"/>
        </w:rPr>
        <w:tab/>
        <w:t xml:space="preserve">7423088200:02:000:1039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Голумбієвський</w:t>
      </w:r>
      <w:r>
        <w:rPr>
          <w:color w:val="000000" w:themeColor="text1"/>
          <w:sz w:val="28"/>
          <w:szCs w:val="28"/>
        </w:rPr>
        <w:t xml:space="preserve"> Віктор </w:t>
      </w:r>
      <w:r/>
    </w:p>
    <w:p>
      <w:pPr>
        <w:pStyle w:val="734"/>
        <w:ind w:left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Миколайович-</w:t>
      </w:r>
      <w:r>
        <w:rPr>
          <w:color w:val="000000" w:themeColor="text1"/>
          <w:sz w:val="28"/>
          <w:szCs w:val="28"/>
        </w:rPr>
        <w:t xml:space="preserve"> (1/2 частка)</w:t>
      </w:r>
      <w:r>
        <w:rPr>
          <w:color w:val="000000" w:themeColor="text1"/>
          <w:sz w:val="28"/>
          <w:szCs w:val="28"/>
        </w:rPr>
        <w:tab/>
        <w:t xml:space="preserve">0,7870 га</w:t>
      </w:r>
      <w:r>
        <w:rPr>
          <w:color w:val="000000" w:themeColor="text1"/>
          <w:sz w:val="28"/>
          <w:szCs w:val="28"/>
        </w:rPr>
        <w:tab/>
        <w:t xml:space="preserve">7423088200:02:000:0661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Болва</w:t>
      </w:r>
      <w:r>
        <w:rPr>
          <w:color w:val="000000" w:themeColor="text1"/>
          <w:sz w:val="28"/>
          <w:szCs w:val="28"/>
        </w:rPr>
        <w:t xml:space="preserve"> Світлана </w:t>
      </w:r>
      <w:r/>
    </w:p>
    <w:p>
      <w:pPr>
        <w:pStyle w:val="734"/>
        <w:ind w:left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Миколаївна-</w:t>
      </w:r>
      <w:r>
        <w:rPr>
          <w:color w:val="000000" w:themeColor="text1"/>
          <w:sz w:val="28"/>
          <w:szCs w:val="28"/>
        </w:rPr>
        <w:t xml:space="preserve"> (1/2 частка)</w:t>
      </w:r>
      <w:r>
        <w:rPr>
          <w:color w:val="000000" w:themeColor="text1"/>
          <w:sz w:val="28"/>
          <w:szCs w:val="28"/>
        </w:rPr>
        <w:tab/>
        <w:t xml:space="preserve">2,5147 га</w:t>
      </w:r>
      <w:r>
        <w:rPr>
          <w:color w:val="000000" w:themeColor="text1"/>
          <w:sz w:val="28"/>
          <w:szCs w:val="28"/>
        </w:rPr>
        <w:tab/>
        <w:t xml:space="preserve">7423088200:02:000:1039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Болва</w:t>
      </w:r>
      <w:r>
        <w:rPr>
          <w:color w:val="000000" w:themeColor="text1"/>
          <w:sz w:val="28"/>
          <w:szCs w:val="28"/>
        </w:rPr>
        <w:t xml:space="preserve"> Світлана </w:t>
      </w:r>
      <w:r/>
    </w:p>
    <w:p>
      <w:pPr>
        <w:pStyle w:val="734"/>
        <w:ind w:left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Миколаївна-</w:t>
      </w:r>
      <w:r>
        <w:rPr>
          <w:color w:val="000000" w:themeColor="text1"/>
          <w:sz w:val="28"/>
          <w:szCs w:val="28"/>
        </w:rPr>
        <w:t xml:space="preserve"> (1/2 частка)</w:t>
      </w:r>
      <w:r>
        <w:rPr>
          <w:color w:val="000000" w:themeColor="text1"/>
          <w:sz w:val="28"/>
          <w:szCs w:val="28"/>
        </w:rPr>
        <w:tab/>
        <w:t xml:space="preserve">0,7870 га</w:t>
      </w:r>
      <w:r>
        <w:rPr>
          <w:color w:val="000000" w:themeColor="text1"/>
          <w:sz w:val="28"/>
          <w:szCs w:val="28"/>
        </w:rPr>
        <w:tab/>
        <w:t xml:space="preserve">7423088200:02:000:0661</w:t>
      </w:r>
      <w:r/>
    </w:p>
    <w:p>
      <w:pPr>
        <w:pStyle w:val="897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за межами с. Городище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:</w:t>
      </w:r>
      <w:r/>
    </w:p>
    <w:p>
      <w:pPr>
        <w:pStyle w:val="734"/>
        <w:numPr>
          <w:ilvl w:val="0"/>
          <w:numId w:val="3"/>
        </w:numPr>
        <w:ind w:left="0" w:firstLine="360"/>
        <w:jc w:val="both"/>
        <w:tabs>
          <w:tab w:val="left" w:pos="567" w:leader="none"/>
          <w:tab w:val="left" w:pos="4961" w:leader="none"/>
          <w:tab w:val="left" w:pos="6378" w:leader="none"/>
        </w:tabs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Соломаха Катерина Григорівна</w:t>
      </w:r>
      <w:r>
        <w:rPr>
          <w:sz w:val="28"/>
          <w:szCs w:val="28"/>
        </w:rPr>
        <w:tab/>
        <w:t xml:space="preserve">5,8628 га</w:t>
      </w:r>
      <w:r>
        <w:rPr>
          <w:sz w:val="28"/>
          <w:szCs w:val="28"/>
        </w:rPr>
        <w:tab/>
        <w:t xml:space="preserve">7423082500:02:000:0180</w:t>
      </w:r>
      <w:r/>
    </w:p>
    <w:p>
      <w:pPr>
        <w:pStyle w:val="734"/>
        <w:numPr>
          <w:ilvl w:val="0"/>
          <w:numId w:val="2"/>
        </w:numPr>
        <w:ind w:left="0" w:firstLine="567"/>
        <w:jc w:val="both"/>
        <w:spacing w:before="0" w:beforeAutospacing="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89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</w:p>
    <w:p>
      <w:pPr>
        <w:pStyle w:val="89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  <w:highlight w:val="none"/>
          <w:lang w:eastAsia="uk-UA"/>
        </w:rPr>
      </w:r>
      <w:r>
        <w:rPr>
          <w:rFonts w:ascii="Times New Roman" w:hAnsi="Times New Roman"/>
          <w:sz w:val="28"/>
          <w:szCs w:val="28"/>
          <w:highlight w:val="none"/>
          <w:lang w:eastAsia="uk-UA"/>
        </w:rPr>
      </w:r>
    </w:p>
    <w:p>
      <w:pPr>
        <w:pStyle w:val="897"/>
        <w:jc w:val="both"/>
        <w:spacing w:before="0" w:beforeAutospacing="0"/>
        <w:tabs>
          <w:tab w:val="left" w:pos="6803" w:leader="none"/>
        </w:tabs>
        <w:rPr>
          <w:rFonts w:ascii="Times New Roman" w:hAnsi="Times New Roman"/>
          <w:sz w:val="28"/>
          <w:szCs w:val="28"/>
          <w:highlight w:val="non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8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29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1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73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45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7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9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1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338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6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 w:default="1">
    <w:name w:val="Normal"/>
    <w:qFormat/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1 Char"/>
    <w:basedOn w:val="698"/>
    <w:link w:val="716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Heading 2 Char"/>
    <w:basedOn w:val="698"/>
    <w:link w:val="717"/>
    <w:uiPriority w:val="9"/>
    <w:rPr>
      <w:rFonts w:ascii="Arial" w:hAnsi="Arial" w:cs="Arial" w:eastAsia="Arial"/>
      <w:sz w:val="34"/>
    </w:rPr>
  </w:style>
  <w:style w:type="character" w:styleId="703" w:customStyle="1">
    <w:name w:val="Heading 3 Char"/>
    <w:basedOn w:val="698"/>
    <w:link w:val="718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Heading 4 Char"/>
    <w:basedOn w:val="698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Heading 5 Char"/>
    <w:basedOn w:val="698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Heading 6 Char"/>
    <w:basedOn w:val="698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Heading 7 Char"/>
    <w:basedOn w:val="698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Heading 8 Char"/>
    <w:basedOn w:val="698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Heading 9 Char"/>
    <w:basedOn w:val="698"/>
    <w:link w:val="724"/>
    <w:uiPriority w:val="9"/>
    <w:rPr>
      <w:rFonts w:ascii="Arial" w:hAnsi="Arial" w:cs="Arial" w:eastAsia="Arial"/>
      <w:i/>
      <w:iCs/>
      <w:sz w:val="21"/>
      <w:szCs w:val="21"/>
    </w:rPr>
  </w:style>
  <w:style w:type="character" w:styleId="710" w:customStyle="1">
    <w:name w:val="Title Char"/>
    <w:basedOn w:val="698"/>
    <w:link w:val="736"/>
    <w:uiPriority w:val="10"/>
    <w:rPr>
      <w:sz w:val="48"/>
      <w:szCs w:val="48"/>
    </w:rPr>
  </w:style>
  <w:style w:type="character" w:styleId="711" w:customStyle="1">
    <w:name w:val="Subtitle Char"/>
    <w:basedOn w:val="698"/>
    <w:link w:val="738"/>
    <w:uiPriority w:val="11"/>
    <w:rPr>
      <w:sz w:val="24"/>
      <w:szCs w:val="24"/>
    </w:rPr>
  </w:style>
  <w:style w:type="character" w:styleId="712" w:customStyle="1">
    <w:name w:val="Quote Char"/>
    <w:link w:val="740"/>
    <w:uiPriority w:val="29"/>
    <w:rPr>
      <w:i/>
    </w:rPr>
  </w:style>
  <w:style w:type="character" w:styleId="713" w:customStyle="1">
    <w:name w:val="Intense Quote Char"/>
    <w:link w:val="742"/>
    <w:uiPriority w:val="30"/>
    <w:rPr>
      <w:i/>
    </w:rPr>
  </w:style>
  <w:style w:type="character" w:styleId="714" w:customStyle="1">
    <w:name w:val="Footnote Text Char"/>
    <w:link w:val="877"/>
    <w:uiPriority w:val="99"/>
    <w:rPr>
      <w:sz w:val="18"/>
    </w:rPr>
  </w:style>
  <w:style w:type="character" w:styleId="715" w:customStyle="1">
    <w:name w:val="Endnote Text Char"/>
    <w:link w:val="880"/>
    <w:uiPriority w:val="99"/>
    <w:rPr>
      <w:sz w:val="20"/>
    </w:rPr>
  </w:style>
  <w:style w:type="paragraph" w:styleId="716" w:customStyle="1">
    <w:name w:val="Heading 1"/>
    <w:link w:val="72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17" w:customStyle="1">
    <w:name w:val="Heading 2"/>
    <w:link w:val="72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18" w:customStyle="1">
    <w:name w:val="Heading 3"/>
    <w:link w:val="72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19" w:customStyle="1">
    <w:name w:val="Heading 4"/>
    <w:link w:val="72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0" w:customStyle="1">
    <w:name w:val="Heading 5"/>
    <w:link w:val="72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1" w:customStyle="1">
    <w:name w:val="Heading 6"/>
    <w:link w:val="73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22" w:customStyle="1">
    <w:name w:val="Heading 7"/>
    <w:link w:val="73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23" w:customStyle="1">
    <w:name w:val="Heading 8"/>
    <w:link w:val="73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24" w:customStyle="1">
    <w:name w:val="Heading 9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5" w:customStyle="1">
    <w:name w:val="Заголовок 1 Знак"/>
    <w:link w:val="716"/>
    <w:uiPriority w:val="9"/>
    <w:rPr>
      <w:rFonts w:ascii="Arial" w:hAnsi="Arial" w:cs="Arial" w:eastAsia="Arial"/>
      <w:sz w:val="40"/>
      <w:szCs w:val="40"/>
    </w:rPr>
  </w:style>
  <w:style w:type="character" w:styleId="726" w:customStyle="1">
    <w:name w:val="Заголовок 2 Знак"/>
    <w:link w:val="717"/>
    <w:uiPriority w:val="9"/>
    <w:rPr>
      <w:rFonts w:ascii="Arial" w:hAnsi="Arial" w:cs="Arial" w:eastAsia="Arial"/>
      <w:sz w:val="34"/>
    </w:rPr>
  </w:style>
  <w:style w:type="character" w:styleId="727" w:customStyle="1">
    <w:name w:val="Заголовок 3 Знак"/>
    <w:link w:val="718"/>
    <w:uiPriority w:val="9"/>
    <w:rPr>
      <w:rFonts w:ascii="Arial" w:hAnsi="Arial" w:cs="Arial" w:eastAsia="Arial"/>
      <w:sz w:val="30"/>
      <w:szCs w:val="30"/>
    </w:rPr>
  </w:style>
  <w:style w:type="character" w:styleId="728" w:customStyle="1">
    <w:name w:val="Заголовок 4 Знак"/>
    <w:link w:val="719"/>
    <w:uiPriority w:val="9"/>
    <w:rPr>
      <w:rFonts w:ascii="Arial" w:hAnsi="Arial" w:cs="Arial" w:eastAsia="Arial"/>
      <w:b/>
      <w:bCs/>
      <w:sz w:val="26"/>
      <w:szCs w:val="26"/>
    </w:rPr>
  </w:style>
  <w:style w:type="character" w:styleId="729" w:customStyle="1">
    <w:name w:val="Заголовок 5 Знак"/>
    <w:link w:val="720"/>
    <w:uiPriority w:val="9"/>
    <w:rPr>
      <w:rFonts w:ascii="Arial" w:hAnsi="Arial" w:cs="Arial" w:eastAsia="Arial"/>
      <w:b/>
      <w:bCs/>
      <w:sz w:val="24"/>
      <w:szCs w:val="24"/>
    </w:rPr>
  </w:style>
  <w:style w:type="character" w:styleId="730" w:customStyle="1">
    <w:name w:val="Заголовок 6 Знак"/>
    <w:link w:val="721"/>
    <w:uiPriority w:val="9"/>
    <w:rPr>
      <w:rFonts w:ascii="Arial" w:hAnsi="Arial" w:cs="Arial" w:eastAsia="Arial"/>
      <w:b/>
      <w:bCs/>
      <w:sz w:val="22"/>
      <w:szCs w:val="22"/>
    </w:rPr>
  </w:style>
  <w:style w:type="character" w:styleId="731" w:customStyle="1">
    <w:name w:val="Заголовок 7 Знак"/>
    <w:link w:val="72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2" w:customStyle="1">
    <w:name w:val="Заголовок 8 Знак"/>
    <w:link w:val="723"/>
    <w:uiPriority w:val="9"/>
    <w:rPr>
      <w:rFonts w:ascii="Arial" w:hAnsi="Arial" w:cs="Arial" w:eastAsia="Arial"/>
      <w:i/>
      <w:iCs/>
      <w:sz w:val="22"/>
      <w:szCs w:val="22"/>
    </w:rPr>
  </w:style>
  <w:style w:type="character" w:styleId="733" w:customStyle="1">
    <w:name w:val="Заголовок 9 Знак"/>
    <w:link w:val="724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List Paragraph"/>
    <w:qFormat/>
    <w:pPr>
      <w:contextualSpacing w:val="true"/>
      <w:ind w:left="720"/>
    </w:pPr>
  </w:style>
  <w:style w:type="paragraph" w:styleId="735">
    <w:name w:val="No Spacing"/>
    <w:qFormat/>
    <w:uiPriority w:val="1"/>
  </w:style>
  <w:style w:type="paragraph" w:styleId="736">
    <w:name w:val="Title"/>
    <w:link w:val="7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7" w:customStyle="1">
    <w:name w:val="Название Знак"/>
    <w:link w:val="736"/>
    <w:uiPriority w:val="10"/>
    <w:rPr>
      <w:sz w:val="48"/>
      <w:szCs w:val="48"/>
    </w:rPr>
  </w:style>
  <w:style w:type="paragraph" w:styleId="738">
    <w:name w:val="Subtitle"/>
    <w:link w:val="739"/>
    <w:qFormat/>
    <w:uiPriority w:val="11"/>
    <w:rPr>
      <w:sz w:val="24"/>
      <w:szCs w:val="24"/>
    </w:rPr>
    <w:pPr>
      <w:spacing w:after="200" w:before="200"/>
    </w:pPr>
  </w:style>
  <w:style w:type="character" w:styleId="739" w:customStyle="1">
    <w:name w:val="Подзаголовок Знак"/>
    <w:link w:val="738"/>
    <w:uiPriority w:val="11"/>
    <w:rPr>
      <w:sz w:val="24"/>
      <w:szCs w:val="24"/>
    </w:rPr>
  </w:style>
  <w:style w:type="paragraph" w:styleId="740">
    <w:name w:val="Quote"/>
    <w:link w:val="741"/>
    <w:qFormat/>
    <w:uiPriority w:val="29"/>
    <w:rPr>
      <w:i/>
    </w:rPr>
    <w:pPr>
      <w:ind w:left="720" w:right="720"/>
    </w:pPr>
  </w:style>
  <w:style w:type="character" w:styleId="741" w:customStyle="1">
    <w:name w:val="Цитата 2 Знак"/>
    <w:link w:val="740"/>
    <w:uiPriority w:val="29"/>
    <w:rPr>
      <w:i/>
    </w:rPr>
  </w:style>
  <w:style w:type="paragraph" w:styleId="742">
    <w:name w:val="Intense Quote"/>
    <w:link w:val="74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3" w:customStyle="1">
    <w:name w:val="Выделенная цитата Знак"/>
    <w:link w:val="742"/>
    <w:uiPriority w:val="30"/>
    <w:rPr>
      <w:i/>
    </w:rPr>
  </w:style>
  <w:style w:type="paragraph" w:styleId="744" w:customStyle="1">
    <w:name w:val="Header"/>
    <w:basedOn w:val="697"/>
    <w:link w:val="894"/>
    <w:pPr>
      <w:tabs>
        <w:tab w:val="center" w:pos="4677" w:leader="none"/>
        <w:tab w:val="right" w:pos="9355" w:leader="none"/>
      </w:tabs>
    </w:pPr>
  </w:style>
  <w:style w:type="character" w:styleId="745" w:customStyle="1">
    <w:name w:val="Header Char"/>
    <w:uiPriority w:val="99"/>
  </w:style>
  <w:style w:type="paragraph" w:styleId="746" w:customStyle="1">
    <w:name w:val="Footer"/>
    <w:basedOn w:val="697"/>
    <w:link w:val="895"/>
    <w:pPr>
      <w:tabs>
        <w:tab w:val="center" w:pos="4677" w:leader="none"/>
        <w:tab w:val="right" w:pos="9355" w:leader="none"/>
      </w:tabs>
    </w:pPr>
  </w:style>
  <w:style w:type="character" w:styleId="747" w:customStyle="1">
    <w:name w:val="Footer Char"/>
    <w:uiPriority w:val="99"/>
  </w:style>
  <w:style w:type="paragraph" w:styleId="748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9" w:customStyle="1">
    <w:name w:val="Caption Char"/>
    <w:uiPriority w:val="99"/>
  </w:style>
  <w:style w:type="table" w:styleId="750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5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7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9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80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81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82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83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84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85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6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88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89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90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91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92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3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4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5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6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7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9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00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01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02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03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04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05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06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14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15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16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17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18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19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20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1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42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43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44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45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46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47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48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49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50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51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52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53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54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55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6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7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8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9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0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1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2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63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64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65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66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67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68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69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0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71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72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73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74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75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76">
    <w:name w:val="Hyperlink"/>
    <w:rPr>
      <w:color w:val="0563C1"/>
      <w:u w:val="single"/>
    </w:rPr>
  </w:style>
  <w:style w:type="paragraph" w:styleId="877">
    <w:name w:val="footnote text"/>
    <w:link w:val="878"/>
    <w:uiPriority w:val="99"/>
    <w:semiHidden/>
    <w:unhideWhenUsed/>
    <w:rPr>
      <w:sz w:val="18"/>
    </w:rPr>
    <w:pPr>
      <w:spacing w:after="40"/>
    </w:pPr>
  </w:style>
  <w:style w:type="character" w:styleId="878" w:customStyle="1">
    <w:name w:val="Текст сноски Знак"/>
    <w:link w:val="877"/>
    <w:uiPriority w:val="99"/>
    <w:rPr>
      <w:sz w:val="18"/>
    </w:rPr>
  </w:style>
  <w:style w:type="character" w:styleId="879">
    <w:name w:val="footnote reference"/>
    <w:uiPriority w:val="99"/>
    <w:unhideWhenUsed/>
    <w:rPr>
      <w:vertAlign w:val="superscript"/>
    </w:rPr>
  </w:style>
  <w:style w:type="paragraph" w:styleId="880">
    <w:name w:val="endnote text"/>
    <w:link w:val="881"/>
    <w:uiPriority w:val="99"/>
    <w:semiHidden/>
    <w:unhideWhenUsed/>
  </w:style>
  <w:style w:type="character" w:styleId="881" w:customStyle="1">
    <w:name w:val="Текст концевой сноски Знак"/>
    <w:link w:val="880"/>
    <w:uiPriority w:val="99"/>
    <w:rPr>
      <w:sz w:val="20"/>
    </w:rPr>
  </w:style>
  <w:style w:type="character" w:styleId="882">
    <w:name w:val="endnote reference"/>
    <w:uiPriority w:val="99"/>
    <w:semiHidden/>
    <w:unhideWhenUsed/>
    <w:rPr>
      <w:vertAlign w:val="superscript"/>
    </w:rPr>
  </w:style>
  <w:style w:type="paragraph" w:styleId="883">
    <w:name w:val="toc 1"/>
    <w:uiPriority w:val="39"/>
    <w:unhideWhenUsed/>
    <w:pPr>
      <w:spacing w:after="57"/>
    </w:pPr>
  </w:style>
  <w:style w:type="paragraph" w:styleId="884">
    <w:name w:val="toc 2"/>
    <w:uiPriority w:val="39"/>
    <w:unhideWhenUsed/>
    <w:pPr>
      <w:ind w:left="283"/>
      <w:spacing w:after="57"/>
    </w:pPr>
  </w:style>
  <w:style w:type="paragraph" w:styleId="885">
    <w:name w:val="toc 3"/>
    <w:uiPriority w:val="39"/>
    <w:unhideWhenUsed/>
    <w:pPr>
      <w:ind w:left="567"/>
      <w:spacing w:after="57"/>
    </w:pPr>
  </w:style>
  <w:style w:type="paragraph" w:styleId="886">
    <w:name w:val="toc 4"/>
    <w:uiPriority w:val="39"/>
    <w:unhideWhenUsed/>
    <w:pPr>
      <w:ind w:left="850"/>
      <w:spacing w:after="57"/>
    </w:pPr>
  </w:style>
  <w:style w:type="paragraph" w:styleId="887">
    <w:name w:val="toc 5"/>
    <w:uiPriority w:val="39"/>
    <w:unhideWhenUsed/>
    <w:pPr>
      <w:ind w:left="1134"/>
      <w:spacing w:after="57"/>
    </w:pPr>
  </w:style>
  <w:style w:type="paragraph" w:styleId="888">
    <w:name w:val="toc 6"/>
    <w:uiPriority w:val="39"/>
    <w:unhideWhenUsed/>
    <w:pPr>
      <w:ind w:left="1417"/>
      <w:spacing w:after="57"/>
    </w:pPr>
  </w:style>
  <w:style w:type="paragraph" w:styleId="889">
    <w:name w:val="toc 7"/>
    <w:uiPriority w:val="39"/>
    <w:unhideWhenUsed/>
    <w:pPr>
      <w:ind w:left="1701"/>
      <w:spacing w:after="57"/>
    </w:pPr>
  </w:style>
  <w:style w:type="paragraph" w:styleId="890">
    <w:name w:val="toc 8"/>
    <w:uiPriority w:val="39"/>
    <w:unhideWhenUsed/>
    <w:pPr>
      <w:ind w:left="1984"/>
      <w:spacing w:after="57"/>
    </w:pPr>
  </w:style>
  <w:style w:type="paragraph" w:styleId="891">
    <w:name w:val="toc 9"/>
    <w:uiPriority w:val="39"/>
    <w:unhideWhenUsed/>
    <w:pPr>
      <w:ind w:left="2268"/>
      <w:spacing w:after="57"/>
    </w:pPr>
  </w:style>
  <w:style w:type="paragraph" w:styleId="892">
    <w:name w:val="TOC Heading"/>
    <w:uiPriority w:val="39"/>
    <w:unhideWhenUsed/>
  </w:style>
  <w:style w:type="paragraph" w:styleId="893">
    <w:name w:val="table of figures"/>
    <w:uiPriority w:val="99"/>
    <w:unhideWhenUsed/>
  </w:style>
  <w:style w:type="character" w:styleId="894" w:customStyle="1">
    <w:name w:val="Верхний колонтитул Знак"/>
    <w:link w:val="744"/>
    <w:rPr>
      <w:rFonts w:ascii="Calibri" w:hAnsi="Calibri"/>
      <w:sz w:val="22"/>
      <w:szCs w:val="22"/>
      <w:lang w:eastAsia="en-US"/>
    </w:rPr>
  </w:style>
  <w:style w:type="character" w:styleId="895" w:customStyle="1">
    <w:name w:val="Нижний колонтитул Знак"/>
    <w:link w:val="746"/>
    <w:rPr>
      <w:rFonts w:ascii="Calibri" w:hAnsi="Calibri"/>
      <w:sz w:val="22"/>
      <w:szCs w:val="22"/>
      <w:lang w:eastAsia="en-US"/>
    </w:rPr>
  </w:style>
  <w:style w:type="paragraph" w:styleId="896" w:customStyle="1">
    <w:name w:val="Без интервала1"/>
    <w:rPr>
      <w:lang w:val="ru-RU"/>
    </w:rPr>
  </w:style>
  <w:style w:type="paragraph" w:styleId="897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98" w:customStyle="1">
    <w:name w:val="docdata"/>
    <w:basedOn w:val="69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1F5D97A-1DE8-4B45-AF86-8796CA5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Жураковська Альона Володимирівна</cp:lastModifiedBy>
  <cp:revision>60</cp:revision>
  <dcterms:created xsi:type="dcterms:W3CDTF">2022-09-09T06:09:00Z</dcterms:created>
  <dcterms:modified xsi:type="dcterms:W3CDTF">2023-08-25T13:56:13Z</dcterms:modified>
</cp:coreProperties>
</file>