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BB" w:rsidRDefault="000F1CBB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</w:p>
    <w:p w:rsidR="000F1CBB" w:rsidRDefault="000370DE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F1CBB" w:rsidRDefault="000F1CBB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0F1CBB" w:rsidRDefault="000370DE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F1CBB" w:rsidRDefault="004D4133">
      <w:pPr>
        <w:widowControl w:val="0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              </w:t>
      </w:r>
      <w:r w:rsidR="005E50F1"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          </w:t>
      </w:r>
      <w:r w:rsidR="00EC5742"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</w:t>
      </w:r>
      <w:r w:rsidR="000370DE"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РІШЕННЯ</w:t>
      </w:r>
    </w:p>
    <w:p w:rsidR="000F1CBB" w:rsidRDefault="000F1CBB">
      <w:pPr>
        <w:widowControl w:val="0"/>
        <w:tabs>
          <w:tab w:val="left" w:pos="4536"/>
        </w:tabs>
        <w:rPr>
          <w:rFonts w:ascii="Times New Roman" w:eastAsia="Lucida Sans Unicode" w:hAnsi="Times New Roman" w:cs="Calibri"/>
          <w:color w:val="000000"/>
          <w:sz w:val="28"/>
          <w:szCs w:val="28"/>
        </w:rPr>
      </w:pPr>
    </w:p>
    <w:p w:rsidR="000F1CBB" w:rsidRPr="00EC5742" w:rsidRDefault="000370DE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="00320B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 серпня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="00EC574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224</w:t>
      </w:r>
      <w:bookmarkStart w:id="0" w:name="_GoBack"/>
      <w:bookmarkEnd w:id="0"/>
    </w:p>
    <w:p w:rsidR="000F1CBB" w:rsidRDefault="000F1CB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BB" w:rsidRDefault="000370DE">
      <w:pPr>
        <w:ind w:right="55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320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зміни до рішення виконавчого комітету Менської міської ради № 149 від 27 червня 2023 року </w:t>
      </w:r>
    </w:p>
    <w:p w:rsidR="000F1CBB" w:rsidRDefault="000F1CBB">
      <w:pPr>
        <w:rPr>
          <w:rFonts w:ascii="Times New Roman" w:eastAsia="Times New Roman" w:hAnsi="Times New Roman"/>
          <w:sz w:val="32"/>
          <w:lang w:eastAsia="uk-UA"/>
        </w:rPr>
      </w:pPr>
    </w:p>
    <w:p w:rsidR="0036617A" w:rsidRDefault="000370D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Враховуючи </w:t>
      </w:r>
      <w:r w:rsidR="00C75896">
        <w:rPr>
          <w:rFonts w:ascii="Times New Roman" w:eastAsia="Times New Roman" w:hAnsi="Times New Roman"/>
          <w:sz w:val="28"/>
          <w:szCs w:val="28"/>
          <w:lang w:eastAsia="uk-UA"/>
        </w:rPr>
        <w:t>службову записку начальника Служби у справах дітей Менської міської ради Васильчук О.М. щодо недопущення порушення строків розгляду звернень громадян</w:t>
      </w:r>
      <w:r w:rsidR="00CC3F4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75896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r w:rsidR="00CC3F4B"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надання статусу дитини, яка постраждала внаслідок воєнних дій та збройних конфліктів, враховуючи велику кількість таких звернень та необхідність проведення засідань виконавчого комітету </w:t>
      </w:r>
      <w:r w:rsidR="00D31FC5">
        <w:rPr>
          <w:rFonts w:ascii="Times New Roman" w:eastAsia="Times New Roman" w:hAnsi="Times New Roman"/>
          <w:sz w:val="28"/>
          <w:szCs w:val="28"/>
          <w:lang w:eastAsia="uk-UA"/>
        </w:rPr>
        <w:t>з урахуванням строків розгляду вказаних звернень, керуючись Законом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 «Про місцеве самоврядування в Україні», ст. ст. 27-40, 53, виконавчий комітет Менської міської ради </w:t>
      </w:r>
    </w:p>
    <w:p w:rsidR="000F1CBB" w:rsidRDefault="000370DE" w:rsidP="0036617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ВИРІШИВ:</w:t>
      </w:r>
    </w:p>
    <w:p w:rsidR="00D31FC5" w:rsidRDefault="00D31FC5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зміни до рішення виконавчого комітету Менської міської ради № 149 від 27 червня 2023 року «Про орієнтовний план роботи виконавчого комітету Менської міської ради на 3 квартал 2023 року», змінивши </w:t>
      </w:r>
      <w:r w:rsidRPr="00D31FC5">
        <w:rPr>
          <w:rFonts w:ascii="Times New Roman" w:eastAsia="Times New Roman" w:hAnsi="Times New Roman"/>
          <w:sz w:val="28"/>
          <w:szCs w:val="28"/>
          <w:lang w:eastAsia="uk-UA"/>
        </w:rPr>
        <w:t>орієнтовний план роботи виконавчого комітету Менської міської ради на 3 квартал 2023 року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(додаток до вказаного рішення), </w:t>
      </w:r>
      <w:r w:rsidR="00FC124F">
        <w:rPr>
          <w:rFonts w:ascii="Times New Roman" w:eastAsia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виклавши його в новій редакції згідно додатку.</w:t>
      </w:r>
    </w:p>
    <w:p w:rsidR="000F1CBB" w:rsidRDefault="00D31FC5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0370D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0370DE"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 w:rsidR="000370DE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міської ради </w:t>
      </w:r>
      <w:proofErr w:type="spellStart"/>
      <w:r w:rsidR="000370DE">
        <w:rPr>
          <w:rFonts w:ascii="Times New Roman" w:eastAsia="Times New Roman" w:hAnsi="Times New Roman"/>
          <w:sz w:val="28"/>
          <w:szCs w:val="28"/>
          <w:lang w:eastAsia="uk-UA"/>
        </w:rPr>
        <w:t>Стародуб</w:t>
      </w:r>
      <w:proofErr w:type="spellEnd"/>
      <w:r w:rsidR="000370DE">
        <w:rPr>
          <w:rFonts w:cs="Calibri"/>
          <w:color w:val="000000"/>
          <w:sz w:val="28"/>
        </w:rPr>
        <w:t> </w:t>
      </w:r>
      <w:r w:rsidR="000370DE">
        <w:rPr>
          <w:rFonts w:ascii="Times New Roman" w:eastAsia="Times New Roman" w:hAnsi="Times New Roman"/>
          <w:sz w:val="28"/>
          <w:szCs w:val="28"/>
          <w:lang w:eastAsia="uk-UA"/>
        </w:rPr>
        <w:t>Л.О.</w:t>
      </w:r>
    </w:p>
    <w:p w:rsidR="000F1CBB" w:rsidRDefault="000F1CBB">
      <w:pPr>
        <w:tabs>
          <w:tab w:val="left" w:pos="567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F1CBB" w:rsidRDefault="000370DE">
      <w:pPr>
        <w:tabs>
          <w:tab w:val="left" w:pos="567"/>
          <w:tab w:val="left" w:pos="6803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Геннадій ПРИМАКОВ</w:t>
      </w:r>
    </w:p>
    <w:p w:rsidR="000F1CBB" w:rsidRDefault="000F1CB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F1CBB" w:rsidRDefault="000F1CBB">
      <w:pPr>
        <w:widowControl w:val="0"/>
        <w:tabs>
          <w:tab w:val="left" w:pos="567"/>
        </w:tabs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F1CBB" w:rsidRDefault="000F1CBB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sectPr w:rsidR="000F1CBB" w:rsidSect="006D7419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A76" w:rsidRDefault="00E95A76">
      <w:r>
        <w:separator/>
      </w:r>
    </w:p>
  </w:endnote>
  <w:endnote w:type="continuationSeparator" w:id="0">
    <w:p w:rsidR="00E95A76" w:rsidRDefault="00E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A76" w:rsidRDefault="00E95A76">
      <w:r>
        <w:separator/>
      </w:r>
    </w:p>
  </w:footnote>
  <w:footnote w:type="continuationSeparator" w:id="0">
    <w:p w:rsidR="00E95A76" w:rsidRDefault="00E9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BB" w:rsidRDefault="000370DE">
    <w:pPr>
      <w:pStyle w:val="ad"/>
    </w:pPr>
    <w:r>
      <w:rPr>
        <w:rFonts w:ascii="Times New Roman" w:eastAsia="Times New Roman" w:hAnsi="Times New Roman"/>
        <w:color w:val="000000"/>
        <w:lang w:eastAsia="uk-UA"/>
      </w:rPr>
      <w:t xml:space="preserve">                                                                                         </w:t>
    </w:r>
    <w:r w:rsidR="00EC5742">
      <w:rPr>
        <w:rFonts w:ascii="Times New Roman" w:eastAsia="Times New Roman" w:hAnsi="Times New Roman"/>
        <w:noProof/>
        <w:color w:val="000000"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498F"/>
    <w:multiLevelType w:val="hybridMultilevel"/>
    <w:tmpl w:val="7DD6160A"/>
    <w:lvl w:ilvl="0" w:tplc="FC62C132">
      <w:start w:val="1"/>
      <w:numFmt w:val="decimal"/>
      <w:lvlText w:val="%1."/>
      <w:lvlJc w:val="left"/>
      <w:pPr>
        <w:ind w:left="1065" w:hanging="360"/>
      </w:pPr>
    </w:lvl>
    <w:lvl w:ilvl="1" w:tplc="0E30BFF0">
      <w:start w:val="1"/>
      <w:numFmt w:val="lowerLetter"/>
      <w:lvlText w:val="%2."/>
      <w:lvlJc w:val="left"/>
      <w:pPr>
        <w:ind w:left="1785" w:hanging="360"/>
      </w:pPr>
    </w:lvl>
    <w:lvl w:ilvl="2" w:tplc="F49A4DB6">
      <w:start w:val="1"/>
      <w:numFmt w:val="lowerRoman"/>
      <w:lvlText w:val="%3."/>
      <w:lvlJc w:val="right"/>
      <w:pPr>
        <w:ind w:left="2505" w:hanging="180"/>
      </w:pPr>
    </w:lvl>
    <w:lvl w:ilvl="3" w:tplc="BCA21AF0">
      <w:start w:val="1"/>
      <w:numFmt w:val="decimal"/>
      <w:lvlText w:val="%4."/>
      <w:lvlJc w:val="left"/>
      <w:pPr>
        <w:ind w:left="3225" w:hanging="360"/>
      </w:pPr>
    </w:lvl>
    <w:lvl w:ilvl="4" w:tplc="C174F852">
      <w:start w:val="1"/>
      <w:numFmt w:val="lowerLetter"/>
      <w:lvlText w:val="%5."/>
      <w:lvlJc w:val="left"/>
      <w:pPr>
        <w:ind w:left="3945" w:hanging="360"/>
      </w:pPr>
    </w:lvl>
    <w:lvl w:ilvl="5" w:tplc="EA741F52">
      <w:start w:val="1"/>
      <w:numFmt w:val="lowerRoman"/>
      <w:lvlText w:val="%6."/>
      <w:lvlJc w:val="right"/>
      <w:pPr>
        <w:ind w:left="4665" w:hanging="180"/>
      </w:pPr>
    </w:lvl>
    <w:lvl w:ilvl="6" w:tplc="0056496A">
      <w:start w:val="1"/>
      <w:numFmt w:val="decimal"/>
      <w:lvlText w:val="%7."/>
      <w:lvlJc w:val="left"/>
      <w:pPr>
        <w:ind w:left="5385" w:hanging="360"/>
      </w:pPr>
    </w:lvl>
    <w:lvl w:ilvl="7" w:tplc="F0523C20">
      <w:start w:val="1"/>
      <w:numFmt w:val="lowerLetter"/>
      <w:lvlText w:val="%8."/>
      <w:lvlJc w:val="left"/>
      <w:pPr>
        <w:ind w:left="6105" w:hanging="360"/>
      </w:pPr>
    </w:lvl>
    <w:lvl w:ilvl="8" w:tplc="FFBC8B6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CBB"/>
    <w:rsid w:val="000370DE"/>
    <w:rsid w:val="000F1CBB"/>
    <w:rsid w:val="00320BC6"/>
    <w:rsid w:val="0036617A"/>
    <w:rsid w:val="004D4133"/>
    <w:rsid w:val="005E50F1"/>
    <w:rsid w:val="006D7419"/>
    <w:rsid w:val="00C75896"/>
    <w:rsid w:val="00CC3F4B"/>
    <w:rsid w:val="00CD0E98"/>
    <w:rsid w:val="00D31FC5"/>
    <w:rsid w:val="00E95A76"/>
    <w:rsid w:val="00EC5742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25CA"/>
  <w15:docId w15:val="{0C5B89F6-3571-475A-8175-5A087BD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2030071-06B8-4A19-B003-2A5BB26E8EB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7FF5D90-3B6B-4DC4-A8B2-85327264AA7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26</cp:revision>
  <cp:lastPrinted>2023-07-01T11:40:00Z</cp:lastPrinted>
  <dcterms:created xsi:type="dcterms:W3CDTF">2021-09-27T14:01:00Z</dcterms:created>
  <dcterms:modified xsi:type="dcterms:W3CDTF">2023-08-23T09:16:00Z</dcterms:modified>
</cp:coreProperties>
</file>