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6"/>
        <w:jc w:val="center"/>
        <w:spacing w:after="0" w:afterAutospacing="0"/>
        <w:rPr>
          <w:color w:val="000000"/>
          <w:sz w:val="16"/>
        </w:rPr>
      </w:pPr>
      <w:r>
        <w:rPr>
          <w:sz w:val="10"/>
          <w:highlight w:val="none"/>
        </w:rPr>
      </w:r>
      <w:r>
        <w:rPr>
          <w:sz w:val="10"/>
          <w:highlight w:val="none"/>
        </w:rPr>
      </w:r>
      <w:r>
        <w:rPr>
          <w:sz w:val="10"/>
        </w:rPr>
      </w:r>
    </w:p>
    <w:p>
      <w:pPr>
        <w:pStyle w:val="906"/>
        <w:jc w:val="center"/>
        <w:spacing w:after="0" w:afterAutospacing="0"/>
        <w:rPr>
          <w:highlight w:val="none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сьома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06"/>
        <w:jc w:val="center"/>
        <w:spacing w:after="0" w:afterAutospacing="0"/>
        <w:rPr>
          <w:sz w:val="10"/>
        </w:rPr>
      </w:pPr>
      <w:r>
        <w:rPr>
          <w:sz w:val="10"/>
          <w:szCs w:val="28"/>
          <w:lang w:bidi="hi-IN" w:eastAsia="hi-IN"/>
        </w:rPr>
      </w:r>
      <w:r>
        <w:rPr>
          <w:sz w:val="10"/>
          <w:szCs w:val="28"/>
          <w:lang w:bidi="hi-IN" w:eastAsia="hi-IN"/>
        </w:rPr>
      </w:r>
      <w:r>
        <w:rPr>
          <w:sz w:val="10"/>
        </w:rPr>
      </w:r>
    </w:p>
    <w:p>
      <w:pPr>
        <w:pStyle w:val="907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18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443</w:t>
      </w:r>
      <w:r/>
    </w:p>
    <w:p>
      <w:pPr>
        <w:pStyle w:val="906"/>
        <w:jc w:val="center"/>
        <w:spacing w:after="0" w:after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90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  <w:highlight w:val="none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906"/>
        <w:jc w:val="center"/>
        <w:spacing w:after="0" w:afterAutospacing="0"/>
        <w:rPr>
          <w:sz w:val="10"/>
        </w:rPr>
      </w:pPr>
      <w:r>
        <w:rPr>
          <w:sz w:val="10"/>
          <w:szCs w:val="28"/>
        </w:rPr>
      </w:r>
      <w:r>
        <w:rPr>
          <w:sz w:val="10"/>
          <w:szCs w:val="28"/>
        </w:rPr>
      </w:r>
      <w:r>
        <w:rPr>
          <w:sz w:val="10"/>
        </w:rPr>
      </w:r>
    </w:p>
    <w:p>
      <w:pPr>
        <w:pStyle w:val="907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4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Городище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Садовий Вал</w:t>
      </w:r>
      <w:r>
        <w:rPr>
          <w:sz w:val="28"/>
          <w:szCs w:val="28"/>
        </w:rPr>
        <w:t xml:space="preserve">ерій Анатолійович</w:t>
      </w:r>
      <w:r>
        <w:rPr>
          <w:sz w:val="28"/>
          <w:szCs w:val="28"/>
        </w:rPr>
        <w:tab/>
        <w:t xml:space="preserve">5,7049 га</w:t>
      </w:r>
      <w:r>
        <w:rPr>
          <w:sz w:val="28"/>
          <w:szCs w:val="28"/>
        </w:rPr>
        <w:tab/>
        <w:t xml:space="preserve">7423082500:03:000:0787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Садовий Валерій Анатолійович</w:t>
      </w:r>
      <w:r>
        <w:rPr>
          <w:sz w:val="28"/>
          <w:szCs w:val="28"/>
        </w:rPr>
        <w:tab/>
        <w:t xml:space="preserve">3,4940 га</w:t>
      </w:r>
      <w:r>
        <w:rPr>
          <w:sz w:val="28"/>
          <w:szCs w:val="28"/>
        </w:rPr>
        <w:tab/>
        <w:t xml:space="preserve">7423082500:03:000:0782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Садовий Валерій Анатолійович</w:t>
      </w:r>
      <w:r>
        <w:rPr>
          <w:sz w:val="28"/>
          <w:szCs w:val="28"/>
        </w:rPr>
        <w:tab/>
        <w:t xml:space="preserve">3,4679 га</w:t>
      </w:r>
      <w:r>
        <w:rPr>
          <w:sz w:val="28"/>
          <w:szCs w:val="28"/>
        </w:rPr>
        <w:tab/>
        <w:t xml:space="preserve">7423082500:03:000:0783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Камишний</w:t>
      </w:r>
      <w:r>
        <w:rPr>
          <w:sz w:val="28"/>
          <w:szCs w:val="28"/>
        </w:rPr>
        <w:t xml:space="preserve"> Дмитро Анатолійович</w:t>
      </w:r>
      <w:r>
        <w:rPr>
          <w:sz w:val="28"/>
          <w:szCs w:val="28"/>
        </w:rPr>
        <w:tab/>
        <w:t xml:space="preserve">0,2570 га</w:t>
      </w:r>
      <w:r>
        <w:rPr>
          <w:sz w:val="28"/>
          <w:szCs w:val="28"/>
        </w:rPr>
        <w:tab/>
        <w:t xml:space="preserve">7423081500:04:000:0249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Данилівка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Камишний</w:t>
      </w:r>
      <w:r>
        <w:rPr>
          <w:sz w:val="28"/>
          <w:szCs w:val="28"/>
        </w:rPr>
        <w:t xml:space="preserve"> Дмитро Анатолійович</w:t>
      </w:r>
      <w:r>
        <w:rPr>
          <w:sz w:val="28"/>
          <w:szCs w:val="28"/>
        </w:rPr>
        <w:tab/>
        <w:t xml:space="preserve">4,0547 га</w:t>
      </w:r>
      <w:r>
        <w:rPr>
          <w:sz w:val="28"/>
          <w:szCs w:val="28"/>
        </w:rPr>
        <w:tab/>
        <w:t xml:space="preserve">7423083000:05:000:0039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Величківка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Мурай</w:t>
      </w:r>
      <w:r>
        <w:rPr>
          <w:sz w:val="28"/>
          <w:szCs w:val="28"/>
        </w:rPr>
        <w:t xml:space="preserve"> Василь Васильович</w:t>
      </w:r>
      <w:r>
        <w:rPr>
          <w:sz w:val="28"/>
          <w:szCs w:val="28"/>
        </w:rPr>
        <w:tab/>
        <w:t xml:space="preserve">2,8600 га</w:t>
      </w:r>
      <w:r>
        <w:rPr>
          <w:sz w:val="28"/>
          <w:szCs w:val="28"/>
        </w:rPr>
        <w:tab/>
        <w:t xml:space="preserve">7423081800:03:000:0852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Мурай</w:t>
      </w:r>
      <w:r>
        <w:rPr>
          <w:sz w:val="28"/>
          <w:szCs w:val="28"/>
        </w:rPr>
        <w:t xml:space="preserve"> Василь Васильович</w:t>
      </w:r>
      <w:r>
        <w:rPr>
          <w:sz w:val="28"/>
          <w:szCs w:val="28"/>
        </w:rPr>
        <w:tab/>
        <w:t xml:space="preserve">0,8824 га</w:t>
      </w:r>
      <w:r>
        <w:rPr>
          <w:sz w:val="28"/>
          <w:szCs w:val="28"/>
        </w:rPr>
        <w:tab/>
        <w:t xml:space="preserve">7423081800:03:000:0960</w:t>
      </w:r>
      <w:r/>
    </w:p>
    <w:p>
      <w:pPr>
        <w:pStyle w:val="90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Бурлак Микола Миколайович</w:t>
      </w:r>
      <w:r>
        <w:rPr>
          <w:sz w:val="28"/>
          <w:szCs w:val="28"/>
        </w:rPr>
        <w:tab/>
        <w:t xml:space="preserve">2,2579 га</w:t>
      </w:r>
      <w:r>
        <w:rPr>
          <w:sz w:val="28"/>
          <w:szCs w:val="28"/>
        </w:rPr>
        <w:tab/>
        <w:t xml:space="preserve">7423087600:04:000:0390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Бурлак Микола Миколайович</w:t>
      </w:r>
      <w:r>
        <w:rPr>
          <w:sz w:val="28"/>
          <w:szCs w:val="28"/>
        </w:rPr>
        <w:tab/>
        <w:t xml:space="preserve">0,7280 га</w:t>
      </w:r>
      <w:r>
        <w:rPr>
          <w:sz w:val="28"/>
          <w:szCs w:val="28"/>
        </w:rPr>
        <w:tab/>
        <w:t xml:space="preserve">7423087600:06:000:0341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Бурлак Микола Миколайович</w:t>
      </w:r>
      <w:r>
        <w:rPr>
          <w:sz w:val="28"/>
          <w:szCs w:val="28"/>
        </w:rPr>
        <w:tab/>
        <w:t xml:space="preserve">0,2810 га</w:t>
      </w:r>
      <w:r>
        <w:rPr>
          <w:sz w:val="28"/>
          <w:szCs w:val="28"/>
        </w:rPr>
        <w:tab/>
        <w:t xml:space="preserve">7423087600:07:000:0507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Ніна Іванівна</w:t>
      </w:r>
      <w:r>
        <w:rPr>
          <w:sz w:val="28"/>
          <w:szCs w:val="28"/>
        </w:rPr>
        <w:tab/>
        <w:t xml:space="preserve">2,2587 га</w:t>
      </w:r>
      <w:r>
        <w:rPr>
          <w:sz w:val="28"/>
          <w:szCs w:val="28"/>
        </w:rPr>
        <w:tab/>
        <w:t xml:space="preserve">7423087600:04:000:0417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Ніна Іванівна</w:t>
      </w:r>
      <w:r>
        <w:rPr>
          <w:sz w:val="28"/>
          <w:szCs w:val="28"/>
        </w:rPr>
        <w:tab/>
        <w:t xml:space="preserve">0,9535 га</w:t>
      </w:r>
      <w:r>
        <w:rPr>
          <w:sz w:val="28"/>
          <w:szCs w:val="28"/>
        </w:rPr>
        <w:tab/>
        <w:t xml:space="preserve">7423087600:06:000:0342</w:t>
      </w:r>
      <w:r/>
    </w:p>
    <w:p>
      <w:pPr>
        <w:pStyle w:val="74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Ніна Іванівна</w:t>
      </w:r>
      <w:r>
        <w:rPr>
          <w:sz w:val="28"/>
          <w:szCs w:val="28"/>
        </w:rPr>
        <w:tab/>
        <w:t xml:space="preserve">0,2537 га</w:t>
      </w:r>
      <w:r>
        <w:rPr>
          <w:sz w:val="28"/>
          <w:szCs w:val="28"/>
        </w:rPr>
        <w:tab/>
        <w:t xml:space="preserve">7423087600:07:000:0512</w:t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Киселівка</w:t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14) </w:t>
      </w:r>
      <w:r>
        <w:rPr>
          <w:sz w:val="28"/>
          <w:szCs w:val="28"/>
        </w:rPr>
        <w:t xml:space="preserve"> Кармазін Володимир Ігорович</w:t>
      </w:r>
      <w:r>
        <w:rPr>
          <w:sz w:val="28"/>
          <w:szCs w:val="28"/>
        </w:rPr>
        <w:tab/>
        <w:t xml:space="preserve">2,7626 га</w:t>
      </w:r>
      <w:r>
        <w:rPr>
          <w:sz w:val="28"/>
          <w:szCs w:val="28"/>
        </w:rPr>
        <w:tab/>
        <w:t xml:space="preserve">7423084500:04:000:0969 (1/3 частка)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15) </w:t>
      </w:r>
      <w:r>
        <w:rPr>
          <w:sz w:val="28"/>
          <w:szCs w:val="28"/>
        </w:rPr>
        <w:t xml:space="preserve"> Лущик Олександр Геннадійович</w:t>
      </w:r>
      <w:r>
        <w:rPr>
          <w:sz w:val="28"/>
          <w:szCs w:val="28"/>
        </w:rPr>
        <w:tab/>
        <w:t xml:space="preserve">2,7626 га</w:t>
      </w:r>
      <w:r>
        <w:rPr>
          <w:sz w:val="28"/>
          <w:szCs w:val="28"/>
        </w:rPr>
        <w:tab/>
        <w:t xml:space="preserve">7423084500:04:000:0969 (1/3 частка)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16) </w:t>
      </w:r>
      <w:r>
        <w:rPr>
          <w:sz w:val="28"/>
          <w:szCs w:val="28"/>
        </w:rPr>
        <w:t xml:space="preserve"> Троцик Альона Володимирівна</w:t>
      </w:r>
      <w:r>
        <w:rPr>
          <w:sz w:val="28"/>
          <w:szCs w:val="28"/>
        </w:rPr>
        <w:tab/>
        <w:t xml:space="preserve">2,7626 га</w:t>
      </w:r>
      <w:r>
        <w:rPr>
          <w:sz w:val="28"/>
          <w:szCs w:val="28"/>
        </w:rPr>
        <w:tab/>
        <w:t xml:space="preserve">7423084500:04:000:0969 (1/3 частка)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highlight w:val="none"/>
        </w:rPr>
      </w:pP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  <w:t xml:space="preserve">за межами с. </w:t>
      </w:r>
      <w:r>
        <w:rPr>
          <w:sz w:val="28"/>
          <w:szCs w:val="28"/>
        </w:rPr>
        <w:t xml:space="preserve">Куковичі</w:t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17)  </w:t>
      </w:r>
      <w:r>
        <w:rPr>
          <w:sz w:val="28"/>
          <w:szCs w:val="28"/>
        </w:rPr>
        <w:t xml:space="preserve">Кармазін Володимир Ігорович</w:t>
      </w:r>
      <w:r>
        <w:rPr>
          <w:sz w:val="28"/>
          <w:szCs w:val="28"/>
        </w:rPr>
        <w:tab/>
        <w:t xml:space="preserve">0,4093 га</w:t>
      </w:r>
      <w:r>
        <w:rPr>
          <w:sz w:val="28"/>
          <w:szCs w:val="28"/>
        </w:rPr>
        <w:tab/>
        <w:t xml:space="preserve">7423085000:08:000:0767 (1/3 частка)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18) </w:t>
      </w:r>
      <w:r>
        <w:rPr>
          <w:sz w:val="28"/>
          <w:szCs w:val="28"/>
        </w:rPr>
        <w:t xml:space="preserve">Лущик Олександр Геннадійович</w:t>
        <w:tab/>
        <w:t xml:space="preserve">0,4093 га</w:t>
      </w:r>
      <w:r>
        <w:rPr>
          <w:sz w:val="28"/>
          <w:szCs w:val="28"/>
        </w:rPr>
        <w:tab/>
        <w:t xml:space="preserve">7423085000:08:000:0767 (1/3 частка)</w:t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19) </w:t>
      </w:r>
      <w:r>
        <w:rPr>
          <w:sz w:val="28"/>
          <w:szCs w:val="28"/>
        </w:rPr>
        <w:t xml:space="preserve">Троцик Альона Володимирівна</w:t>
        <w:tab/>
        <w:t xml:space="preserve">0,4093 га</w:t>
      </w:r>
      <w:r>
        <w:rPr>
          <w:sz w:val="28"/>
          <w:szCs w:val="28"/>
        </w:rPr>
        <w:tab/>
        <w:t xml:space="preserve">7423085000:08:000:0767 (1/3 частка)</w:t>
      </w:r>
      <w:r>
        <w:rPr>
          <w:sz w:val="28"/>
          <w:szCs w:val="28"/>
          <w:highlight w:val="none"/>
        </w:rPr>
      </w:r>
      <w:r/>
    </w:p>
    <w:p>
      <w:pPr>
        <w:pStyle w:val="74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ind w:left="567" w:firstLine="0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7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fldSimple w:instr="PAGE \* MERGEFORMAT">
      <w:r>
        <w:t xml:space="preserve">1</w:t>
      </w:r>
    </w:fldSimple>
    <w:r/>
    <w:r/>
  </w:p>
  <w:p>
    <w:pPr>
      <w:pStyle w:val="7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6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7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28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4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6"/>
    <w:uiPriority w:val="10"/>
    <w:rPr>
      <w:sz w:val="48"/>
      <w:szCs w:val="48"/>
    </w:rPr>
  </w:style>
  <w:style w:type="character" w:styleId="721" w:customStyle="1">
    <w:name w:val="Subtitle Char"/>
    <w:basedOn w:val="708"/>
    <w:link w:val="748"/>
    <w:uiPriority w:val="11"/>
    <w:rPr>
      <w:sz w:val="24"/>
      <w:szCs w:val="24"/>
    </w:rPr>
  </w:style>
  <w:style w:type="character" w:styleId="722" w:customStyle="1">
    <w:name w:val="Quote Char"/>
    <w:link w:val="750"/>
    <w:uiPriority w:val="29"/>
    <w:rPr>
      <w:i/>
    </w:rPr>
  </w:style>
  <w:style w:type="character" w:styleId="723" w:customStyle="1">
    <w:name w:val="Intense Quote Char"/>
    <w:link w:val="752"/>
    <w:uiPriority w:val="30"/>
    <w:rPr>
      <w:i/>
    </w:rPr>
  </w:style>
  <w:style w:type="character" w:styleId="724" w:customStyle="1">
    <w:name w:val="Footnote Text Char"/>
    <w:link w:val="887"/>
    <w:uiPriority w:val="99"/>
    <w:rPr>
      <w:sz w:val="18"/>
    </w:rPr>
  </w:style>
  <w:style w:type="character" w:styleId="725" w:customStyle="1">
    <w:name w:val="Endnote Text Char"/>
    <w:link w:val="890"/>
    <w:uiPriority w:val="99"/>
    <w:rPr>
      <w:sz w:val="20"/>
    </w:rPr>
  </w:style>
  <w:style w:type="paragraph" w:styleId="726" w:customStyle="1">
    <w:name w:val="Heading 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7" w:customStyle="1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 w:customStyle="1">
    <w:name w:val="Heading 3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 w:customStyle="1">
    <w:name w:val="Heading 4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 w:customStyle="1">
    <w:name w:val="Heading 5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 w:customStyle="1">
    <w:name w:val="Heading 6"/>
    <w:link w:val="7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2" w:customStyle="1">
    <w:name w:val="Heading 7"/>
    <w:link w:val="7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3" w:customStyle="1">
    <w:name w:val="Heading 8"/>
    <w:link w:val="7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4" w:customStyle="1">
    <w:name w:val="Heading 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customStyle="1">
    <w:name w:val="Заголовок 1 Знак"/>
    <w:link w:val="726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Header"/>
    <w:basedOn w:val="707"/>
    <w:link w:val="904"/>
    <w:pPr>
      <w:tabs>
        <w:tab w:val="center" w:pos="4677" w:leader="none"/>
        <w:tab w:val="right" w:pos="9355" w:leader="none"/>
      </w:tabs>
    </w:pPr>
  </w:style>
  <w:style w:type="character" w:styleId="755" w:customStyle="1">
    <w:name w:val="Header Char"/>
    <w:uiPriority w:val="99"/>
  </w:style>
  <w:style w:type="paragraph" w:styleId="756" w:customStyle="1">
    <w:name w:val="Footer"/>
    <w:basedOn w:val="707"/>
    <w:link w:val="905"/>
    <w:pPr>
      <w:tabs>
        <w:tab w:val="center" w:pos="4677" w:leader="none"/>
        <w:tab w:val="right" w:pos="9355" w:leader="none"/>
      </w:tabs>
    </w:pPr>
  </w:style>
  <w:style w:type="character" w:styleId="757" w:customStyle="1">
    <w:name w:val="Footer Char"/>
    <w:uiPriority w:val="99"/>
  </w:style>
  <w:style w:type="paragraph" w:styleId="75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9" w:customStyle="1">
    <w:name w:val="Caption Char"/>
    <w:uiPriority w:val="99"/>
  </w:style>
  <w:style w:type="table" w:styleId="7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6">
    <w:name w:val="Hyperlink"/>
    <w:rPr>
      <w:color w:val="0563C1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uiPriority w:val="39"/>
    <w:unhideWhenUsed/>
    <w:pPr>
      <w:spacing w:after="57"/>
    </w:pPr>
  </w:style>
  <w:style w:type="paragraph" w:styleId="894">
    <w:name w:val="toc 2"/>
    <w:uiPriority w:val="39"/>
    <w:unhideWhenUsed/>
    <w:pPr>
      <w:ind w:left="283"/>
      <w:spacing w:after="57"/>
    </w:pPr>
  </w:style>
  <w:style w:type="paragraph" w:styleId="895">
    <w:name w:val="toc 3"/>
    <w:uiPriority w:val="39"/>
    <w:unhideWhenUsed/>
    <w:pPr>
      <w:ind w:left="567"/>
      <w:spacing w:after="57"/>
    </w:pPr>
  </w:style>
  <w:style w:type="paragraph" w:styleId="896">
    <w:name w:val="toc 4"/>
    <w:uiPriority w:val="39"/>
    <w:unhideWhenUsed/>
    <w:pPr>
      <w:ind w:left="850"/>
      <w:spacing w:after="57"/>
    </w:pPr>
  </w:style>
  <w:style w:type="paragraph" w:styleId="897">
    <w:name w:val="toc 5"/>
    <w:uiPriority w:val="39"/>
    <w:unhideWhenUsed/>
    <w:pPr>
      <w:ind w:left="1134"/>
      <w:spacing w:after="57"/>
    </w:pPr>
  </w:style>
  <w:style w:type="paragraph" w:styleId="898">
    <w:name w:val="toc 6"/>
    <w:uiPriority w:val="39"/>
    <w:unhideWhenUsed/>
    <w:pPr>
      <w:ind w:left="1417"/>
      <w:spacing w:after="57"/>
    </w:pPr>
  </w:style>
  <w:style w:type="paragraph" w:styleId="899">
    <w:name w:val="toc 7"/>
    <w:uiPriority w:val="39"/>
    <w:unhideWhenUsed/>
    <w:pPr>
      <w:ind w:left="1701"/>
      <w:spacing w:after="57"/>
    </w:pPr>
  </w:style>
  <w:style w:type="paragraph" w:styleId="900">
    <w:name w:val="toc 8"/>
    <w:uiPriority w:val="39"/>
    <w:unhideWhenUsed/>
    <w:pPr>
      <w:ind w:left="1984"/>
      <w:spacing w:after="57"/>
    </w:pPr>
  </w:style>
  <w:style w:type="paragraph" w:styleId="901">
    <w:name w:val="toc 9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uiPriority w:val="99"/>
    <w:unhideWhenUsed/>
  </w:style>
  <w:style w:type="character" w:styleId="904" w:customStyle="1">
    <w:name w:val="Верхний колонтитул Знак"/>
    <w:link w:val="754"/>
    <w:rPr>
      <w:rFonts w:ascii="Calibri" w:hAnsi="Calibri"/>
      <w:sz w:val="22"/>
      <w:szCs w:val="22"/>
      <w:lang w:eastAsia="en-US"/>
    </w:rPr>
  </w:style>
  <w:style w:type="character" w:styleId="905" w:customStyle="1">
    <w:name w:val="Нижний колонтитул Знак"/>
    <w:link w:val="756"/>
    <w:rPr>
      <w:rFonts w:ascii="Calibri" w:hAnsi="Calibri"/>
      <w:sz w:val="22"/>
      <w:szCs w:val="22"/>
      <w:lang w:eastAsia="en-US"/>
    </w:rPr>
  </w:style>
  <w:style w:type="paragraph" w:styleId="906" w:customStyle="1">
    <w:name w:val="Без интервала1"/>
    <w:rPr>
      <w:lang w:val="ru-RU"/>
    </w:rPr>
  </w:style>
  <w:style w:type="paragraph" w:styleId="90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8" w:customStyle="1">
    <w:name w:val="docdata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56</cp:revision>
  <dcterms:created xsi:type="dcterms:W3CDTF">2022-09-09T06:09:00Z</dcterms:created>
  <dcterms:modified xsi:type="dcterms:W3CDTF">2023-07-18T16:22:51Z</dcterms:modified>
</cp:coreProperties>
</file>