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217" w:rsidRDefault="00BF5217">
      <w:pPr>
        <w:widowControl w:val="0"/>
        <w:jc w:val="center"/>
        <w:rPr>
          <w:rFonts w:eastAsia="Lucida Sans Unicode"/>
          <w:sz w:val="28"/>
          <w:szCs w:val="28"/>
          <w:lang w:eastAsia="hi-IN" w:bidi="hi-IN"/>
        </w:rPr>
      </w:pPr>
    </w:p>
    <w:p w:rsidR="00BF5217" w:rsidRDefault="00067069">
      <w:pPr>
        <w:widowControl w:val="0"/>
        <w:jc w:val="center"/>
        <w:rPr>
          <w:rFonts w:eastAsia="Lucida Sans Unicode" w:cs="Mangal"/>
          <w:b/>
          <w:color w:val="000000"/>
          <w:sz w:val="28"/>
          <w:szCs w:val="28"/>
          <w:lang w:eastAsia="zh-CN" w:bidi="ar-SA"/>
        </w:rPr>
      </w:pPr>
      <w:r>
        <w:rPr>
          <w:rFonts w:eastAsia="Lucida Sans Unicode" w:cs="Mangal"/>
          <w:b/>
          <w:color w:val="000000"/>
          <w:sz w:val="28"/>
          <w:szCs w:val="28"/>
          <w:lang w:eastAsia="hi-IN" w:bidi="hi-IN"/>
        </w:rPr>
        <w:t>МЕНСЬКА МІСЬКА РАДА</w:t>
      </w:r>
    </w:p>
    <w:p w:rsidR="00BF5217" w:rsidRDefault="00BF5217">
      <w:pPr>
        <w:widowControl w:val="0"/>
        <w:jc w:val="center"/>
        <w:rPr>
          <w:rFonts w:eastAsia="Lucida Sans Unicode" w:cs="Mangal"/>
          <w:b/>
          <w:color w:val="000000"/>
          <w:sz w:val="16"/>
          <w:szCs w:val="28"/>
        </w:rPr>
      </w:pPr>
    </w:p>
    <w:p w:rsidR="00BF5217" w:rsidRDefault="00067069">
      <w:pPr>
        <w:widowControl w:val="0"/>
        <w:jc w:val="center"/>
        <w:rPr>
          <w:rFonts w:eastAsia="Lucida Sans Unicode" w:cs="Mangal"/>
          <w:b/>
          <w:color w:val="000000"/>
          <w:sz w:val="28"/>
          <w:szCs w:val="28"/>
          <w:lang w:eastAsia="zh-CN" w:bidi="ar-SA"/>
        </w:rPr>
      </w:pPr>
      <w:r>
        <w:rPr>
          <w:rFonts w:eastAsia="Lucida Sans Unicode" w:cs="Mangal"/>
          <w:b/>
          <w:color w:val="000000"/>
          <w:sz w:val="28"/>
          <w:szCs w:val="28"/>
          <w:lang w:eastAsia="hi-IN" w:bidi="hi-IN"/>
        </w:rPr>
        <w:t>ВИКОНАВЧИЙ КОМІТЕТ</w:t>
      </w:r>
    </w:p>
    <w:p w:rsidR="00BF5217" w:rsidRDefault="00AC2FCF" w:rsidP="00AC2FCF">
      <w:pPr>
        <w:widowControl w:val="0"/>
        <w:rPr>
          <w:rFonts w:eastAsia="Lucida Sans Unicode" w:cs="Mangal"/>
          <w:b/>
          <w:color w:val="000000"/>
          <w:sz w:val="28"/>
          <w:szCs w:val="28"/>
          <w:lang w:eastAsia="hi-IN" w:bidi="hi-IN"/>
        </w:rPr>
      </w:pPr>
      <w:r>
        <w:rPr>
          <w:rFonts w:eastAsia="Lucida Sans Unicode" w:cs="Mangal"/>
          <w:b/>
          <w:color w:val="000000"/>
          <w:sz w:val="28"/>
          <w:szCs w:val="28"/>
          <w:lang w:eastAsia="hi-IN" w:bidi="hi-IN"/>
        </w:rPr>
        <w:t xml:space="preserve">                                                          </w:t>
      </w:r>
      <w:r w:rsidR="00067069">
        <w:rPr>
          <w:rFonts w:eastAsia="Lucida Sans Unicode" w:cs="Mangal"/>
          <w:b/>
          <w:color w:val="000000"/>
          <w:sz w:val="28"/>
          <w:szCs w:val="28"/>
          <w:lang w:eastAsia="hi-IN" w:bidi="hi-IN"/>
        </w:rPr>
        <w:t>РІШЕННЯ</w:t>
      </w:r>
    </w:p>
    <w:p w:rsidR="00BF5217" w:rsidRDefault="00BF5217">
      <w:pPr>
        <w:widowControl w:val="0"/>
        <w:rPr>
          <w:rFonts w:eastAsia="Lucida Sans Unicode"/>
          <w:b/>
          <w:sz w:val="28"/>
          <w:szCs w:val="28"/>
          <w:lang w:eastAsia="hi-IN" w:bidi="hi-IN"/>
        </w:rPr>
      </w:pPr>
    </w:p>
    <w:p w:rsidR="00BF5217" w:rsidRDefault="005B5CF1">
      <w:pPr>
        <w:widowControl w:val="0"/>
        <w:tabs>
          <w:tab w:val="left" w:pos="709"/>
          <w:tab w:val="left" w:pos="4253"/>
          <w:tab w:val="left" w:pos="7088"/>
        </w:tabs>
        <w:rPr>
          <w:rFonts w:eastAsia="Lucida Sans Unicode"/>
          <w:sz w:val="28"/>
          <w:szCs w:val="28"/>
          <w:lang w:eastAsia="hi-IN" w:bidi="hi-IN"/>
        </w:rPr>
      </w:pPr>
      <w:r>
        <w:rPr>
          <w:rFonts w:eastAsia="Lucida Sans Unicode"/>
          <w:sz w:val="28"/>
          <w:szCs w:val="28"/>
          <w:lang w:eastAsia="hi-IN" w:bidi="hi-IN"/>
        </w:rPr>
        <w:t>27</w:t>
      </w:r>
      <w:r w:rsidR="00067069">
        <w:rPr>
          <w:rFonts w:eastAsia="Lucida Sans Unicode"/>
          <w:sz w:val="28"/>
          <w:szCs w:val="28"/>
          <w:lang w:eastAsia="hi-IN" w:bidi="hi-IN"/>
        </w:rPr>
        <w:t xml:space="preserve"> червня 2023 року                        </w:t>
      </w:r>
      <w:r w:rsidR="00AC2FCF">
        <w:rPr>
          <w:rFonts w:eastAsia="Lucida Sans Unicode"/>
          <w:sz w:val="28"/>
          <w:szCs w:val="28"/>
          <w:lang w:eastAsia="hi-IN" w:bidi="hi-IN"/>
        </w:rPr>
        <w:t xml:space="preserve">    </w:t>
      </w:r>
      <w:r w:rsidR="00067069">
        <w:rPr>
          <w:rFonts w:eastAsia="Lucida Sans Unicode"/>
          <w:sz w:val="28"/>
          <w:szCs w:val="28"/>
          <w:lang w:eastAsia="hi-IN" w:bidi="hi-IN"/>
        </w:rPr>
        <w:t xml:space="preserve">м. </w:t>
      </w:r>
      <w:proofErr w:type="spellStart"/>
      <w:r w:rsidR="00067069">
        <w:rPr>
          <w:rFonts w:eastAsia="Lucida Sans Unicode"/>
          <w:sz w:val="28"/>
          <w:szCs w:val="28"/>
          <w:lang w:eastAsia="hi-IN" w:bidi="hi-IN"/>
        </w:rPr>
        <w:t>Мена</w:t>
      </w:r>
      <w:proofErr w:type="spellEnd"/>
      <w:r w:rsidR="00067069">
        <w:rPr>
          <w:rFonts w:eastAsia="Lucida Sans Unicode"/>
          <w:sz w:val="28"/>
          <w:szCs w:val="28"/>
          <w:lang w:eastAsia="hi-IN" w:bidi="hi-IN"/>
        </w:rPr>
        <w:t xml:space="preserve">                           </w:t>
      </w:r>
      <w:r w:rsidR="00AC2FCF">
        <w:rPr>
          <w:rFonts w:eastAsia="Lucida Sans Unicode"/>
          <w:sz w:val="28"/>
          <w:szCs w:val="28"/>
          <w:lang w:eastAsia="hi-IN" w:bidi="hi-IN"/>
        </w:rPr>
        <w:t xml:space="preserve">  № 157</w:t>
      </w:r>
    </w:p>
    <w:p w:rsidR="00BF5217" w:rsidRDefault="00BF5217">
      <w:pPr>
        <w:widowControl w:val="0"/>
        <w:rPr>
          <w:b/>
          <w:sz w:val="28"/>
          <w:szCs w:val="28"/>
          <w:lang w:eastAsia="hi-IN" w:bidi="hi-IN"/>
        </w:rPr>
      </w:pPr>
    </w:p>
    <w:p w:rsidR="00BF5217" w:rsidRDefault="00067069">
      <w:pPr>
        <w:widowControl w:val="0"/>
        <w:rPr>
          <w:b/>
          <w:sz w:val="28"/>
          <w:szCs w:val="28"/>
          <w:lang w:eastAsia="hi-IN" w:bidi="hi-IN"/>
        </w:rPr>
      </w:pPr>
      <w:r>
        <w:rPr>
          <w:b/>
          <w:sz w:val="28"/>
          <w:szCs w:val="28"/>
          <w:lang w:eastAsia="hi-IN" w:bidi="hi-IN"/>
        </w:rPr>
        <w:t>Про перенесення гармати</w:t>
      </w:r>
    </w:p>
    <w:p w:rsidR="00BF5217" w:rsidRDefault="00BF5217">
      <w:pPr>
        <w:widowControl w:val="0"/>
        <w:ind w:firstLine="907"/>
        <w:jc w:val="both"/>
        <w:rPr>
          <w:sz w:val="28"/>
          <w:szCs w:val="28"/>
          <w:lang w:eastAsia="hi-IN" w:bidi="hi-IN"/>
        </w:rPr>
      </w:pPr>
    </w:p>
    <w:p w:rsidR="00BF5217" w:rsidRDefault="00067069">
      <w:pPr>
        <w:ind w:firstLine="6"/>
        <w:jc w:val="both"/>
        <w:rPr>
          <w:sz w:val="28"/>
          <w:szCs w:val="28"/>
          <w:lang w:eastAsia="it-IT"/>
        </w:rPr>
      </w:pPr>
      <w:r>
        <w:rPr>
          <w:sz w:val="28"/>
          <w:szCs w:val="28"/>
          <w:lang w:eastAsia="hi-IN" w:bidi="hi-IN"/>
        </w:rPr>
        <w:t xml:space="preserve">         </w:t>
      </w:r>
      <w:r>
        <w:rPr>
          <w:sz w:val="28"/>
          <w:szCs w:val="28"/>
        </w:rPr>
        <w:t xml:space="preserve">З метою упорядкування та благоустрою центральної частини м. </w:t>
      </w:r>
      <w:proofErr w:type="spellStart"/>
      <w:r>
        <w:rPr>
          <w:sz w:val="28"/>
          <w:szCs w:val="28"/>
        </w:rPr>
        <w:t>Мена</w:t>
      </w:r>
      <w:proofErr w:type="spellEnd"/>
      <w:r>
        <w:rPr>
          <w:sz w:val="28"/>
          <w:szCs w:val="28"/>
        </w:rPr>
        <w:t xml:space="preserve"> та враховуючи</w:t>
      </w:r>
      <w:r w:rsidR="00AC2FCF">
        <w:rPr>
          <w:sz w:val="28"/>
          <w:szCs w:val="28"/>
          <w:lang w:eastAsia="hi-IN" w:bidi="hi-IN"/>
        </w:rPr>
        <w:t xml:space="preserve"> лист В</w:t>
      </w:r>
      <w:r>
        <w:rPr>
          <w:sz w:val="28"/>
          <w:szCs w:val="28"/>
          <w:lang w:eastAsia="hi-IN" w:bidi="hi-IN"/>
        </w:rPr>
        <w:t>ідділу культури Менської міської ради від 13.06.2023</w:t>
      </w:r>
      <w:r w:rsidR="00AC2FCF">
        <w:rPr>
          <w:sz w:val="28"/>
          <w:szCs w:val="28"/>
          <w:lang w:eastAsia="hi-IN" w:bidi="hi-IN"/>
        </w:rPr>
        <w:t xml:space="preserve"> р.</w:t>
      </w:r>
      <w:r>
        <w:rPr>
          <w:sz w:val="28"/>
          <w:szCs w:val="28"/>
          <w:lang w:eastAsia="hi-IN" w:bidi="hi-IN"/>
        </w:rPr>
        <w:t xml:space="preserve"> №10-12/57 «Про перенесення гармати»,</w:t>
      </w:r>
      <w:r>
        <w:rPr>
          <w:sz w:val="28"/>
          <w:szCs w:val="28"/>
          <w:lang w:eastAsia="ru-RU"/>
        </w:rPr>
        <w:t xml:space="preserve"> керуючись ст.31 Закону України «Про місцеве самоврядування в Україні», виконавчий комітет Менської  міської ради</w:t>
      </w:r>
    </w:p>
    <w:p w:rsidR="00BF5217" w:rsidRDefault="00067069">
      <w:pPr>
        <w:rPr>
          <w:sz w:val="28"/>
          <w:szCs w:val="28"/>
          <w:lang w:eastAsia="ru-RU"/>
        </w:rPr>
      </w:pPr>
      <w:r>
        <w:rPr>
          <w:sz w:val="28"/>
          <w:szCs w:val="28"/>
          <w:lang w:eastAsia="ru-RU"/>
        </w:rPr>
        <w:t>ВИРІШИВ:</w:t>
      </w:r>
    </w:p>
    <w:p w:rsidR="00BF5217" w:rsidRDefault="00067069">
      <w:pPr>
        <w:pStyle w:val="a7"/>
        <w:widowControl w:val="0"/>
        <w:numPr>
          <w:ilvl w:val="0"/>
          <w:numId w:val="1"/>
        </w:numPr>
        <w:tabs>
          <w:tab w:val="left" w:pos="709"/>
        </w:tabs>
        <w:ind w:left="0" w:firstLine="675"/>
        <w:jc w:val="both"/>
        <w:rPr>
          <w:sz w:val="28"/>
          <w:szCs w:val="28"/>
          <w:lang w:eastAsia="hi-IN" w:bidi="hi-IN"/>
        </w:rPr>
      </w:pPr>
      <w:r>
        <w:rPr>
          <w:sz w:val="28"/>
          <w:szCs w:val="28"/>
        </w:rPr>
        <w:t xml:space="preserve">Перенести гармату ЗіС-2, 57 мм, зразка 1941 року (далі експонат військової зброї), яка знаходиться за </w:t>
      </w:r>
      <w:proofErr w:type="spellStart"/>
      <w:r>
        <w:rPr>
          <w:sz w:val="28"/>
          <w:szCs w:val="28"/>
        </w:rPr>
        <w:t>адресою</w:t>
      </w:r>
      <w:proofErr w:type="spellEnd"/>
      <w:r w:rsidR="00AC2FCF">
        <w:rPr>
          <w:sz w:val="28"/>
          <w:szCs w:val="28"/>
        </w:rPr>
        <w:t>:</w:t>
      </w:r>
      <w:r>
        <w:rPr>
          <w:sz w:val="28"/>
          <w:szCs w:val="28"/>
        </w:rPr>
        <w:t xml:space="preserve"> м. </w:t>
      </w:r>
      <w:proofErr w:type="spellStart"/>
      <w:r>
        <w:rPr>
          <w:sz w:val="28"/>
          <w:szCs w:val="28"/>
        </w:rPr>
        <w:t>Мена</w:t>
      </w:r>
      <w:proofErr w:type="spellEnd"/>
      <w:r>
        <w:rPr>
          <w:sz w:val="28"/>
          <w:szCs w:val="28"/>
        </w:rPr>
        <w:t>, вул. Героїв АТО, 10, біля приміщення Комунального</w:t>
      </w:r>
      <w:r w:rsidR="00AC2FCF">
        <w:rPr>
          <w:sz w:val="28"/>
          <w:szCs w:val="28"/>
        </w:rPr>
        <w:t xml:space="preserve"> закладу «Центр культури та дозв</w:t>
      </w:r>
      <w:r>
        <w:rPr>
          <w:sz w:val="28"/>
          <w:szCs w:val="28"/>
        </w:rPr>
        <w:t xml:space="preserve">ілля молоді» Менської міської ради Менського району Чернігівської області до приміщення Комунального закладу «Менський краєзнавчий музей ім. В.Ф. Покотила» Менської міської ради Менського району Чернігівської області за </w:t>
      </w:r>
      <w:proofErr w:type="spellStart"/>
      <w:r>
        <w:rPr>
          <w:sz w:val="28"/>
          <w:szCs w:val="28"/>
        </w:rPr>
        <w:t>адресою</w:t>
      </w:r>
      <w:proofErr w:type="spellEnd"/>
      <w:r w:rsidR="00AC2FCF">
        <w:rPr>
          <w:sz w:val="28"/>
          <w:szCs w:val="28"/>
        </w:rPr>
        <w:t>:</w:t>
      </w:r>
      <w:bookmarkStart w:id="0" w:name="_GoBack"/>
      <w:bookmarkEnd w:id="0"/>
      <w:r>
        <w:rPr>
          <w:sz w:val="28"/>
          <w:szCs w:val="28"/>
        </w:rPr>
        <w:t xml:space="preserve">             м. </w:t>
      </w:r>
      <w:proofErr w:type="spellStart"/>
      <w:r>
        <w:rPr>
          <w:sz w:val="28"/>
          <w:szCs w:val="28"/>
        </w:rPr>
        <w:t>Мена</w:t>
      </w:r>
      <w:proofErr w:type="spellEnd"/>
      <w:r>
        <w:rPr>
          <w:sz w:val="28"/>
          <w:szCs w:val="28"/>
        </w:rPr>
        <w:t>, вул. Шевченка, 12.</w:t>
      </w:r>
    </w:p>
    <w:p w:rsidR="00BF5217" w:rsidRDefault="00067069">
      <w:pPr>
        <w:pStyle w:val="a7"/>
        <w:widowControl w:val="0"/>
        <w:numPr>
          <w:ilvl w:val="0"/>
          <w:numId w:val="1"/>
        </w:numPr>
        <w:tabs>
          <w:tab w:val="left" w:pos="709"/>
        </w:tabs>
        <w:ind w:left="0" w:firstLine="675"/>
        <w:jc w:val="both"/>
        <w:rPr>
          <w:sz w:val="28"/>
          <w:szCs w:val="28"/>
          <w:lang w:eastAsia="hi-IN" w:bidi="hi-IN"/>
        </w:rPr>
      </w:pPr>
      <w:r>
        <w:rPr>
          <w:sz w:val="28"/>
          <w:szCs w:val="28"/>
        </w:rPr>
        <w:t>Комунальному підприємству «</w:t>
      </w:r>
      <w:proofErr w:type="spellStart"/>
      <w:r>
        <w:rPr>
          <w:sz w:val="28"/>
          <w:szCs w:val="28"/>
        </w:rPr>
        <w:t>Менакомунпослуга</w:t>
      </w:r>
      <w:proofErr w:type="spellEnd"/>
      <w:r>
        <w:rPr>
          <w:sz w:val="28"/>
          <w:szCs w:val="28"/>
        </w:rPr>
        <w:t>» Менської міської ради здійснити демонтаж та монтаж експонату військової зброї згідно схеми перенесення гармати (додаток 1).</w:t>
      </w:r>
    </w:p>
    <w:p w:rsidR="00BF5217" w:rsidRDefault="00067069">
      <w:pPr>
        <w:pStyle w:val="a7"/>
        <w:widowControl w:val="0"/>
        <w:numPr>
          <w:ilvl w:val="0"/>
          <w:numId w:val="1"/>
        </w:numPr>
        <w:tabs>
          <w:tab w:val="left" w:pos="709"/>
        </w:tabs>
        <w:ind w:left="0" w:firstLine="675"/>
        <w:jc w:val="both"/>
        <w:rPr>
          <w:sz w:val="28"/>
          <w:szCs w:val="28"/>
          <w:lang w:eastAsia="hi-IN" w:bidi="hi-IN"/>
        </w:rPr>
      </w:pPr>
      <w:r>
        <w:rPr>
          <w:sz w:val="28"/>
          <w:szCs w:val="28"/>
        </w:rPr>
        <w:t>Після перенесення закріпити гармату ЗіС-2, 57 мм, зразка 1941 року на праві оперативного управління за Комунальним закладом “Менський краєзнавчий музей імені В.Ф. Покотила” Менської міської ради Менського району Чернігівської області. Відділу культури Менської міської ради забезпечити оприбуткування гармати у встановленому порядку.</w:t>
      </w:r>
    </w:p>
    <w:p w:rsidR="00BF5217" w:rsidRDefault="00067069">
      <w:pPr>
        <w:pStyle w:val="a7"/>
        <w:numPr>
          <w:ilvl w:val="0"/>
          <w:numId w:val="1"/>
        </w:numPr>
        <w:shd w:val="clear" w:color="auto" w:fill="FFFFFF"/>
        <w:ind w:left="0" w:firstLine="709"/>
        <w:jc w:val="both"/>
        <w:rPr>
          <w:sz w:val="28"/>
          <w:szCs w:val="28"/>
        </w:rPr>
      </w:pPr>
      <w:r>
        <w:rPr>
          <w:sz w:val="28"/>
          <w:szCs w:val="28"/>
          <w:lang w:eastAsia="hi-IN" w:bidi="hi-IN"/>
        </w:rPr>
        <w:t xml:space="preserve">Контроль за виконанням даного рішення покласти на першого </w:t>
      </w:r>
      <w:hyperlink r:id="rId8" w:tooltip="https://mena.cg.gov.ua/index.php?id=33609&amp;tp=1" w:history="1">
        <w:r>
          <w:rPr>
            <w:sz w:val="28"/>
            <w:szCs w:val="28"/>
          </w:rPr>
          <w:t xml:space="preserve">заступника міського голови </w:t>
        </w:r>
      </w:hyperlink>
      <w:proofErr w:type="spellStart"/>
      <w:r>
        <w:rPr>
          <w:sz w:val="28"/>
          <w:szCs w:val="28"/>
        </w:rPr>
        <w:t>Неберу</w:t>
      </w:r>
      <w:proofErr w:type="spellEnd"/>
      <w:r>
        <w:rPr>
          <w:sz w:val="28"/>
          <w:szCs w:val="28"/>
        </w:rPr>
        <w:t xml:space="preserve"> О.Л.</w:t>
      </w:r>
    </w:p>
    <w:p w:rsidR="00BF5217" w:rsidRDefault="00BF5217">
      <w:pPr>
        <w:widowControl w:val="0"/>
        <w:rPr>
          <w:b/>
          <w:sz w:val="28"/>
          <w:szCs w:val="28"/>
          <w:lang w:eastAsia="hi-IN" w:bidi="hi-IN"/>
        </w:rPr>
      </w:pPr>
    </w:p>
    <w:p w:rsidR="00BF5217" w:rsidRDefault="00067069">
      <w:pPr>
        <w:widowControl w:val="0"/>
        <w:tabs>
          <w:tab w:val="left" w:pos="6804"/>
        </w:tabs>
        <w:rPr>
          <w:rFonts w:cs="Mangal"/>
          <w:sz w:val="28"/>
          <w:szCs w:val="28"/>
          <w:lang w:eastAsia="hi-IN" w:bidi="hi-IN"/>
        </w:rPr>
      </w:pPr>
      <w:r>
        <w:rPr>
          <w:rFonts w:cs="Mangal"/>
          <w:sz w:val="28"/>
          <w:szCs w:val="28"/>
          <w:lang w:eastAsia="hi-IN" w:bidi="hi-IN"/>
        </w:rPr>
        <w:t>Міський голова</w:t>
      </w:r>
      <w:r>
        <w:rPr>
          <w:rFonts w:cs="Mangal"/>
          <w:sz w:val="28"/>
          <w:szCs w:val="28"/>
          <w:lang w:eastAsia="hi-IN" w:bidi="hi-IN"/>
        </w:rPr>
        <w:tab/>
        <w:t>Геннадій ПРИМАКОВ</w:t>
      </w:r>
    </w:p>
    <w:p w:rsidR="00BF5217" w:rsidRDefault="00BF5217">
      <w:pPr>
        <w:widowControl w:val="0"/>
        <w:tabs>
          <w:tab w:val="left" w:pos="6804"/>
        </w:tabs>
        <w:rPr>
          <w:rFonts w:cs="Mangal"/>
          <w:sz w:val="28"/>
          <w:szCs w:val="28"/>
          <w:lang w:eastAsia="hi-IN" w:bidi="hi-IN"/>
        </w:rPr>
      </w:pPr>
    </w:p>
    <w:p w:rsidR="00BF5217" w:rsidRDefault="00BF5217">
      <w:pPr>
        <w:widowControl w:val="0"/>
        <w:tabs>
          <w:tab w:val="left" w:pos="6804"/>
        </w:tabs>
        <w:rPr>
          <w:rFonts w:cs="Mangal"/>
          <w:sz w:val="28"/>
          <w:szCs w:val="28"/>
          <w:lang w:eastAsia="hi-IN" w:bidi="hi-IN"/>
        </w:rPr>
      </w:pPr>
    </w:p>
    <w:p w:rsidR="00BF5217" w:rsidRDefault="00BF5217">
      <w:pPr>
        <w:widowControl w:val="0"/>
        <w:tabs>
          <w:tab w:val="left" w:pos="6804"/>
        </w:tabs>
        <w:rPr>
          <w:rFonts w:cs="Mangal"/>
          <w:sz w:val="28"/>
          <w:szCs w:val="28"/>
          <w:lang w:eastAsia="hi-IN" w:bidi="hi-IN"/>
        </w:rPr>
      </w:pPr>
    </w:p>
    <w:p w:rsidR="00BF5217" w:rsidRDefault="00BF5217">
      <w:pPr>
        <w:widowControl w:val="0"/>
        <w:tabs>
          <w:tab w:val="left" w:pos="6804"/>
        </w:tabs>
        <w:rPr>
          <w:rFonts w:cs="Mangal"/>
          <w:sz w:val="28"/>
          <w:szCs w:val="28"/>
          <w:lang w:eastAsia="hi-IN" w:bidi="hi-IN"/>
        </w:rPr>
      </w:pPr>
    </w:p>
    <w:p w:rsidR="00BF5217" w:rsidRDefault="00BF5217">
      <w:pPr>
        <w:widowControl w:val="0"/>
        <w:tabs>
          <w:tab w:val="left" w:pos="6804"/>
        </w:tabs>
        <w:rPr>
          <w:rFonts w:cs="Mangal"/>
          <w:sz w:val="28"/>
          <w:szCs w:val="28"/>
          <w:lang w:eastAsia="hi-IN" w:bidi="hi-IN"/>
        </w:rPr>
      </w:pPr>
    </w:p>
    <w:p w:rsidR="00BF5217" w:rsidRDefault="00BF5217">
      <w:pPr>
        <w:widowControl w:val="0"/>
        <w:tabs>
          <w:tab w:val="left" w:pos="6804"/>
        </w:tabs>
        <w:rPr>
          <w:rFonts w:cs="Mangal"/>
          <w:sz w:val="28"/>
          <w:szCs w:val="28"/>
          <w:lang w:eastAsia="hi-IN" w:bidi="hi-IN"/>
        </w:rPr>
      </w:pPr>
    </w:p>
    <w:p w:rsidR="00BF5217" w:rsidRDefault="00BF5217">
      <w:pPr>
        <w:widowControl w:val="0"/>
        <w:tabs>
          <w:tab w:val="left" w:pos="6804"/>
        </w:tabs>
        <w:rPr>
          <w:rFonts w:cs="Mangal"/>
          <w:sz w:val="28"/>
          <w:szCs w:val="28"/>
          <w:lang w:eastAsia="hi-IN" w:bidi="hi-IN"/>
        </w:rPr>
      </w:pPr>
    </w:p>
    <w:p w:rsidR="00BF5217" w:rsidRDefault="00BF5217">
      <w:pPr>
        <w:widowControl w:val="0"/>
        <w:tabs>
          <w:tab w:val="left" w:pos="6804"/>
        </w:tabs>
        <w:rPr>
          <w:rFonts w:cs="Mangal"/>
          <w:sz w:val="28"/>
          <w:szCs w:val="28"/>
          <w:lang w:eastAsia="hi-IN" w:bidi="hi-IN"/>
        </w:rPr>
      </w:pPr>
    </w:p>
    <w:p w:rsidR="00BF5217" w:rsidRDefault="00BF5217">
      <w:pPr>
        <w:widowControl w:val="0"/>
        <w:tabs>
          <w:tab w:val="left" w:pos="6804"/>
        </w:tabs>
        <w:rPr>
          <w:rFonts w:cs="Mangal"/>
          <w:sz w:val="28"/>
          <w:szCs w:val="28"/>
          <w:lang w:eastAsia="hi-IN" w:bidi="hi-IN"/>
        </w:rPr>
      </w:pPr>
    </w:p>
    <w:sectPr w:rsidR="00BF5217" w:rsidSect="00AC2FCF">
      <w:headerReference w:type="default" r:id="rId9"/>
      <w:pgSz w:w="11906" w:h="16838"/>
      <w:pgMar w:top="1134" w:right="567" w:bottom="1134" w:left="1701" w:header="28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C2A" w:rsidRDefault="00932C2A">
      <w:r>
        <w:separator/>
      </w:r>
    </w:p>
  </w:endnote>
  <w:endnote w:type="continuationSeparator" w:id="0">
    <w:p w:rsidR="00932C2A" w:rsidRDefault="0093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charset w:val="00"/>
    <w:family w:val="auto"/>
    <w:pitch w:val="default"/>
  </w:font>
  <w:font w:name="Microsoft YaHei">
    <w:panose1 w:val="020B0503020204020204"/>
    <w:charset w:val="00"/>
    <w:family w:val="auto"/>
    <w:pitch w:val="default"/>
  </w:font>
  <w:font w:name="Tahoma">
    <w:panose1 w:val="020B0604030504040204"/>
    <w:charset w:val="00"/>
    <w:family w:val="auto"/>
    <w:pitch w:val="default"/>
  </w:font>
  <w:font w:name="Segoe UI">
    <w:panose1 w:val="020B0502040204020203"/>
    <w:charset w:val="00"/>
    <w:family w:val="auto"/>
    <w:pitch w:val="default"/>
  </w:font>
  <w:font w:name="Verdana">
    <w:panose1 w:val="020B0604030504040204"/>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C2A" w:rsidRDefault="00932C2A">
      <w:r>
        <w:separator/>
      </w:r>
    </w:p>
  </w:footnote>
  <w:footnote w:type="continuationSeparator" w:id="0">
    <w:p w:rsidR="00932C2A" w:rsidRDefault="00932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217" w:rsidRDefault="00067069">
    <w:pPr>
      <w:pStyle w:val="af2"/>
      <w:jc w:val="center"/>
    </w:pPr>
    <w:r>
      <w:rPr>
        <w:noProof/>
        <w:lang w:eastAsia="uk-UA" w:bidi="ar-SA"/>
      </w:rPr>
      <mc:AlternateContent>
        <mc:Choice Requires="wpg">
          <w:drawing>
            <wp:inline distT="0" distB="0" distL="0" distR="0">
              <wp:extent cx="434340" cy="6096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stretch/>
                    </pic:blipFill>
                    <pic:spPr bwMode="auto">
                      <a:xfrm>
                        <a:off x="0" y="0"/>
                        <a:ext cx="434340" cy="6096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589C"/>
    <w:multiLevelType w:val="hybridMultilevel"/>
    <w:tmpl w:val="3DB239AE"/>
    <w:lvl w:ilvl="0" w:tplc="3EE2B5E0">
      <w:start w:val="1"/>
      <w:numFmt w:val="decimal"/>
      <w:lvlText w:val="%1."/>
      <w:lvlJc w:val="left"/>
      <w:pPr>
        <w:tabs>
          <w:tab w:val="num" w:pos="720"/>
        </w:tabs>
        <w:ind w:left="720" w:hanging="360"/>
      </w:pPr>
    </w:lvl>
    <w:lvl w:ilvl="1" w:tplc="0636C35C">
      <w:start w:val="1"/>
      <w:numFmt w:val="decimal"/>
      <w:lvlText w:val="%2."/>
      <w:lvlJc w:val="left"/>
      <w:pPr>
        <w:tabs>
          <w:tab w:val="num" w:pos="1440"/>
        </w:tabs>
        <w:ind w:left="1440" w:hanging="360"/>
      </w:pPr>
    </w:lvl>
    <w:lvl w:ilvl="2" w:tplc="4FEED70A">
      <w:start w:val="1"/>
      <w:numFmt w:val="decimal"/>
      <w:lvlText w:val="%3."/>
      <w:lvlJc w:val="left"/>
      <w:pPr>
        <w:tabs>
          <w:tab w:val="num" w:pos="2160"/>
        </w:tabs>
        <w:ind w:left="2160" w:hanging="360"/>
      </w:pPr>
    </w:lvl>
    <w:lvl w:ilvl="3" w:tplc="547EE6D8">
      <w:start w:val="1"/>
      <w:numFmt w:val="decimal"/>
      <w:lvlText w:val="%4."/>
      <w:lvlJc w:val="left"/>
      <w:pPr>
        <w:tabs>
          <w:tab w:val="num" w:pos="2880"/>
        </w:tabs>
        <w:ind w:left="2880" w:hanging="360"/>
      </w:pPr>
    </w:lvl>
    <w:lvl w:ilvl="4" w:tplc="8D3A71AE">
      <w:start w:val="1"/>
      <w:numFmt w:val="decimal"/>
      <w:lvlText w:val="%5."/>
      <w:lvlJc w:val="left"/>
      <w:pPr>
        <w:tabs>
          <w:tab w:val="num" w:pos="3600"/>
        </w:tabs>
        <w:ind w:left="3600" w:hanging="360"/>
      </w:pPr>
    </w:lvl>
    <w:lvl w:ilvl="5" w:tplc="85A0E04C">
      <w:start w:val="1"/>
      <w:numFmt w:val="decimal"/>
      <w:lvlText w:val="%6."/>
      <w:lvlJc w:val="left"/>
      <w:pPr>
        <w:tabs>
          <w:tab w:val="num" w:pos="4320"/>
        </w:tabs>
        <w:ind w:left="4320" w:hanging="360"/>
      </w:pPr>
    </w:lvl>
    <w:lvl w:ilvl="6" w:tplc="6A98DA56">
      <w:start w:val="1"/>
      <w:numFmt w:val="decimal"/>
      <w:lvlText w:val="%7."/>
      <w:lvlJc w:val="left"/>
      <w:pPr>
        <w:tabs>
          <w:tab w:val="num" w:pos="5040"/>
        </w:tabs>
        <w:ind w:left="5040" w:hanging="360"/>
      </w:pPr>
    </w:lvl>
    <w:lvl w:ilvl="7" w:tplc="9AAA13A2">
      <w:start w:val="1"/>
      <w:numFmt w:val="decimal"/>
      <w:lvlText w:val="%8."/>
      <w:lvlJc w:val="left"/>
      <w:pPr>
        <w:tabs>
          <w:tab w:val="num" w:pos="5760"/>
        </w:tabs>
        <w:ind w:left="5760" w:hanging="360"/>
      </w:pPr>
    </w:lvl>
    <w:lvl w:ilvl="8" w:tplc="6F5A3A78">
      <w:start w:val="1"/>
      <w:numFmt w:val="decimal"/>
      <w:lvlText w:val="%9."/>
      <w:lvlJc w:val="left"/>
      <w:pPr>
        <w:tabs>
          <w:tab w:val="num" w:pos="6480"/>
        </w:tabs>
        <w:ind w:left="6480" w:hanging="360"/>
      </w:pPr>
    </w:lvl>
  </w:abstractNum>
  <w:abstractNum w:abstractNumId="1" w15:restartNumberingAfterBreak="0">
    <w:nsid w:val="1A446365"/>
    <w:multiLevelType w:val="hybridMultilevel"/>
    <w:tmpl w:val="D4E63856"/>
    <w:lvl w:ilvl="0" w:tplc="AAC49B6A">
      <w:start w:val="1"/>
      <w:numFmt w:val="decimal"/>
      <w:lvlText w:val="%1."/>
      <w:lvlJc w:val="left"/>
      <w:pPr>
        <w:ind w:left="1035" w:hanging="360"/>
      </w:pPr>
      <w:rPr>
        <w:rFonts w:hint="default"/>
      </w:rPr>
    </w:lvl>
    <w:lvl w:ilvl="1" w:tplc="98B60352">
      <w:start w:val="1"/>
      <w:numFmt w:val="lowerLetter"/>
      <w:lvlText w:val="%2."/>
      <w:lvlJc w:val="left"/>
      <w:pPr>
        <w:ind w:left="1755" w:hanging="360"/>
      </w:pPr>
    </w:lvl>
    <w:lvl w:ilvl="2" w:tplc="B00AE684">
      <w:start w:val="1"/>
      <w:numFmt w:val="lowerRoman"/>
      <w:lvlText w:val="%3."/>
      <w:lvlJc w:val="right"/>
      <w:pPr>
        <w:ind w:left="2475" w:hanging="180"/>
      </w:pPr>
    </w:lvl>
    <w:lvl w:ilvl="3" w:tplc="EFE603B8">
      <w:start w:val="1"/>
      <w:numFmt w:val="decimal"/>
      <w:lvlText w:val="%4."/>
      <w:lvlJc w:val="left"/>
      <w:pPr>
        <w:ind w:left="3195" w:hanging="360"/>
      </w:pPr>
    </w:lvl>
    <w:lvl w:ilvl="4" w:tplc="EEE09BD2">
      <w:start w:val="1"/>
      <w:numFmt w:val="lowerLetter"/>
      <w:lvlText w:val="%5."/>
      <w:lvlJc w:val="left"/>
      <w:pPr>
        <w:ind w:left="3915" w:hanging="360"/>
      </w:pPr>
    </w:lvl>
    <w:lvl w:ilvl="5" w:tplc="3FA283E2">
      <w:start w:val="1"/>
      <w:numFmt w:val="lowerRoman"/>
      <w:lvlText w:val="%6."/>
      <w:lvlJc w:val="right"/>
      <w:pPr>
        <w:ind w:left="4635" w:hanging="180"/>
      </w:pPr>
    </w:lvl>
    <w:lvl w:ilvl="6" w:tplc="FED60138">
      <w:start w:val="1"/>
      <w:numFmt w:val="decimal"/>
      <w:lvlText w:val="%7."/>
      <w:lvlJc w:val="left"/>
      <w:pPr>
        <w:ind w:left="5355" w:hanging="360"/>
      </w:pPr>
    </w:lvl>
    <w:lvl w:ilvl="7" w:tplc="43349432">
      <w:start w:val="1"/>
      <w:numFmt w:val="lowerLetter"/>
      <w:lvlText w:val="%8."/>
      <w:lvlJc w:val="left"/>
      <w:pPr>
        <w:ind w:left="6075" w:hanging="360"/>
      </w:pPr>
    </w:lvl>
    <w:lvl w:ilvl="8" w:tplc="B440776C">
      <w:start w:val="1"/>
      <w:numFmt w:val="lowerRoman"/>
      <w:lvlText w:val="%9."/>
      <w:lvlJc w:val="right"/>
      <w:pPr>
        <w:ind w:left="6795" w:hanging="180"/>
      </w:pPr>
    </w:lvl>
  </w:abstractNum>
  <w:abstractNum w:abstractNumId="2" w15:restartNumberingAfterBreak="0">
    <w:nsid w:val="4185575D"/>
    <w:multiLevelType w:val="hybridMultilevel"/>
    <w:tmpl w:val="B8181B02"/>
    <w:lvl w:ilvl="0" w:tplc="8C36A066">
      <w:start w:val="1"/>
      <w:numFmt w:val="decimal"/>
      <w:lvlText w:val="%1."/>
      <w:lvlJc w:val="left"/>
      <w:pPr>
        <w:ind w:left="1035" w:hanging="360"/>
      </w:pPr>
      <w:rPr>
        <w:rFonts w:hint="default"/>
      </w:rPr>
    </w:lvl>
    <w:lvl w:ilvl="1" w:tplc="0EC86BA4">
      <w:start w:val="1"/>
      <w:numFmt w:val="lowerLetter"/>
      <w:lvlText w:val="%2."/>
      <w:lvlJc w:val="left"/>
      <w:pPr>
        <w:ind w:left="1755" w:hanging="360"/>
      </w:pPr>
    </w:lvl>
    <w:lvl w:ilvl="2" w:tplc="0FA22AE2">
      <w:start w:val="1"/>
      <w:numFmt w:val="lowerRoman"/>
      <w:lvlText w:val="%3."/>
      <w:lvlJc w:val="right"/>
      <w:pPr>
        <w:ind w:left="2475" w:hanging="180"/>
      </w:pPr>
    </w:lvl>
    <w:lvl w:ilvl="3" w:tplc="7C3EDF0C">
      <w:start w:val="1"/>
      <w:numFmt w:val="decimal"/>
      <w:lvlText w:val="%4."/>
      <w:lvlJc w:val="left"/>
      <w:pPr>
        <w:ind w:left="3195" w:hanging="360"/>
      </w:pPr>
    </w:lvl>
    <w:lvl w:ilvl="4" w:tplc="5322B7CE">
      <w:start w:val="1"/>
      <w:numFmt w:val="lowerLetter"/>
      <w:lvlText w:val="%5."/>
      <w:lvlJc w:val="left"/>
      <w:pPr>
        <w:ind w:left="3915" w:hanging="360"/>
      </w:pPr>
    </w:lvl>
    <w:lvl w:ilvl="5" w:tplc="E8221CC0">
      <w:start w:val="1"/>
      <w:numFmt w:val="lowerRoman"/>
      <w:lvlText w:val="%6."/>
      <w:lvlJc w:val="right"/>
      <w:pPr>
        <w:ind w:left="4635" w:hanging="180"/>
      </w:pPr>
    </w:lvl>
    <w:lvl w:ilvl="6" w:tplc="4ACE2DF8">
      <w:start w:val="1"/>
      <w:numFmt w:val="decimal"/>
      <w:lvlText w:val="%7."/>
      <w:lvlJc w:val="left"/>
      <w:pPr>
        <w:ind w:left="5355" w:hanging="360"/>
      </w:pPr>
    </w:lvl>
    <w:lvl w:ilvl="7" w:tplc="E138D80C">
      <w:start w:val="1"/>
      <w:numFmt w:val="lowerLetter"/>
      <w:lvlText w:val="%8."/>
      <w:lvlJc w:val="left"/>
      <w:pPr>
        <w:ind w:left="6075" w:hanging="360"/>
      </w:pPr>
    </w:lvl>
    <w:lvl w:ilvl="8" w:tplc="E9609500">
      <w:start w:val="1"/>
      <w:numFmt w:val="lowerRoman"/>
      <w:lvlText w:val="%9."/>
      <w:lvlJc w:val="right"/>
      <w:pPr>
        <w:ind w:left="6795" w:hanging="180"/>
      </w:pPr>
    </w:lvl>
  </w:abstractNum>
  <w:abstractNum w:abstractNumId="3" w15:restartNumberingAfterBreak="0">
    <w:nsid w:val="599337EB"/>
    <w:multiLevelType w:val="hybridMultilevel"/>
    <w:tmpl w:val="C3EE3AF6"/>
    <w:lvl w:ilvl="0" w:tplc="6A546F1C">
      <w:start w:val="1"/>
      <w:numFmt w:val="decimal"/>
      <w:lvlText w:val="%1."/>
      <w:lvlJc w:val="left"/>
      <w:pPr>
        <w:ind w:left="1035" w:hanging="360"/>
      </w:pPr>
      <w:rPr>
        <w:rFonts w:hint="default"/>
      </w:rPr>
    </w:lvl>
    <w:lvl w:ilvl="1" w:tplc="04DCAEE8">
      <w:start w:val="1"/>
      <w:numFmt w:val="lowerLetter"/>
      <w:lvlText w:val="%2."/>
      <w:lvlJc w:val="left"/>
      <w:pPr>
        <w:ind w:left="1755" w:hanging="360"/>
      </w:pPr>
    </w:lvl>
    <w:lvl w:ilvl="2" w:tplc="77324D84">
      <w:start w:val="1"/>
      <w:numFmt w:val="lowerRoman"/>
      <w:lvlText w:val="%3."/>
      <w:lvlJc w:val="right"/>
      <w:pPr>
        <w:ind w:left="2475" w:hanging="180"/>
      </w:pPr>
    </w:lvl>
    <w:lvl w:ilvl="3" w:tplc="29C26C14">
      <w:start w:val="1"/>
      <w:numFmt w:val="decimal"/>
      <w:lvlText w:val="%4."/>
      <w:lvlJc w:val="left"/>
      <w:pPr>
        <w:ind w:left="3195" w:hanging="360"/>
      </w:pPr>
    </w:lvl>
    <w:lvl w:ilvl="4" w:tplc="B44695BC">
      <w:start w:val="1"/>
      <w:numFmt w:val="lowerLetter"/>
      <w:lvlText w:val="%5."/>
      <w:lvlJc w:val="left"/>
      <w:pPr>
        <w:ind w:left="3915" w:hanging="360"/>
      </w:pPr>
    </w:lvl>
    <w:lvl w:ilvl="5" w:tplc="F48A0228">
      <w:start w:val="1"/>
      <w:numFmt w:val="lowerRoman"/>
      <w:lvlText w:val="%6."/>
      <w:lvlJc w:val="right"/>
      <w:pPr>
        <w:ind w:left="4635" w:hanging="180"/>
      </w:pPr>
    </w:lvl>
    <w:lvl w:ilvl="6" w:tplc="3238D48A">
      <w:start w:val="1"/>
      <w:numFmt w:val="decimal"/>
      <w:lvlText w:val="%7."/>
      <w:lvlJc w:val="left"/>
      <w:pPr>
        <w:ind w:left="5355" w:hanging="360"/>
      </w:pPr>
    </w:lvl>
    <w:lvl w:ilvl="7" w:tplc="41A02AF0">
      <w:start w:val="1"/>
      <w:numFmt w:val="lowerLetter"/>
      <w:lvlText w:val="%8."/>
      <w:lvlJc w:val="left"/>
      <w:pPr>
        <w:ind w:left="6075" w:hanging="360"/>
      </w:pPr>
    </w:lvl>
    <w:lvl w:ilvl="8" w:tplc="80DAC368">
      <w:start w:val="1"/>
      <w:numFmt w:val="lowerRoman"/>
      <w:lvlText w:val="%9."/>
      <w:lvlJc w:val="right"/>
      <w:pPr>
        <w:ind w:left="679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217"/>
    <w:rsid w:val="00067069"/>
    <w:rsid w:val="005B5CF1"/>
    <w:rsid w:val="00932C2A"/>
    <w:rsid w:val="00AC2FCF"/>
    <w:rsid w:val="00BF52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7CAC"/>
  <w15:docId w15:val="{9A2873DD-776B-48D1-A55B-E4289FDA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uk-UA"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rPr>
  </w:style>
  <w:style w:type="paragraph" w:styleId="7">
    <w:name w:val="heading 7"/>
    <w:link w:val="70"/>
    <w:uiPriority w:val="9"/>
    <w:unhideWhenUsed/>
    <w:qFormat/>
    <w:pPr>
      <w:keepNext/>
      <w:keepLines/>
      <w:spacing w:before="320" w:after="200"/>
      <w:outlineLvl w:val="6"/>
    </w:pPr>
    <w:rPr>
      <w:rFonts w:ascii="Arial" w:eastAsia="Arial" w:hAnsi="Arial" w:cs="Arial"/>
      <w:b/>
      <w:bCs/>
      <w:i/>
      <w:iCs/>
    </w:rPr>
  </w:style>
  <w:style w:type="paragraph" w:styleId="8">
    <w:name w:val="heading 8"/>
    <w:link w:val="80"/>
    <w:uiPriority w:val="9"/>
    <w:unhideWhenUsed/>
    <w:qFormat/>
    <w:pPr>
      <w:keepNext/>
      <w:keepLines/>
      <w:spacing w:before="320" w:after="200"/>
      <w:outlineLvl w:val="7"/>
    </w:pPr>
    <w:rPr>
      <w:rFonts w:ascii="Arial" w:eastAsia="Arial" w:hAnsi="Arial" w:cs="Arial"/>
      <w:i/>
      <w:iCs/>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Pr>
      <w:sz w:val="18"/>
    </w:rPr>
  </w:style>
  <w:style w:type="paragraph" w:styleId="a3">
    <w:name w:val="endnote text"/>
    <w:basedOn w:val="a"/>
    <w:link w:val="a4"/>
    <w:uiPriority w:val="99"/>
    <w:semiHidden/>
    <w:unhideWhenUsed/>
    <w:rPr>
      <w:sz w:val="20"/>
    </w:rPr>
  </w:style>
  <w:style w:type="character" w:customStyle="1" w:styleId="a4">
    <w:name w:val="Текст кінцевої виноски Знак"/>
    <w:link w:val="a3"/>
    <w:uiPriority w:val="99"/>
    <w:rPr>
      <w:sz w:val="20"/>
    </w:rPr>
  </w:style>
  <w:style w:type="character" w:styleId="a5">
    <w:name w:val="endnote reference"/>
    <w:basedOn w:val="a0"/>
    <w:uiPriority w:val="99"/>
    <w:semiHidden/>
    <w:unhideWhenUsed/>
    <w:rPr>
      <w:vertAlign w:val="superscript"/>
    </w:rPr>
  </w:style>
  <w:style w:type="paragraph" w:styleId="a6">
    <w:name w:val="table of figures"/>
    <w:basedOn w:val="a"/>
    <w:next w:val="a"/>
    <w:uiPriority w:val="99"/>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7">
    <w:name w:val="List Paragraph"/>
    <w:uiPriority w:val="34"/>
    <w:qFormat/>
    <w:pPr>
      <w:ind w:left="720"/>
      <w:contextualSpacing/>
    </w:pPr>
  </w:style>
  <w:style w:type="paragraph" w:styleId="a8">
    <w:name w:val="No Spacing"/>
    <w:uiPriority w:val="1"/>
    <w:qFormat/>
  </w:style>
  <w:style w:type="paragraph" w:styleId="a9">
    <w:name w:val="Title"/>
    <w:basedOn w:val="a"/>
    <w:next w:val="aa"/>
    <w:link w:val="ab"/>
    <w:pPr>
      <w:keepNext/>
      <w:spacing w:before="240" w:after="120"/>
    </w:pPr>
    <w:rPr>
      <w:rFonts w:ascii="Liberation Sans" w:eastAsia="Microsoft YaHei" w:hAnsi="Liberation Sans"/>
      <w:sz w:val="28"/>
      <w:szCs w:val="28"/>
    </w:rPr>
  </w:style>
  <w:style w:type="character" w:customStyle="1" w:styleId="ab">
    <w:name w:val="Назва Знак"/>
    <w:basedOn w:val="a0"/>
    <w:link w:val="a9"/>
    <w:uiPriority w:val="10"/>
    <w:rPr>
      <w:sz w:val="48"/>
      <w:szCs w:val="48"/>
    </w:rPr>
  </w:style>
  <w:style w:type="paragraph" w:styleId="ac">
    <w:name w:val="Subtitle"/>
    <w:link w:val="ad"/>
    <w:uiPriority w:val="11"/>
    <w:qFormat/>
    <w:pPr>
      <w:spacing w:before="200" w:after="200"/>
    </w:pPr>
    <w:rPr>
      <w:sz w:val="24"/>
      <w:szCs w:val="24"/>
    </w:rPr>
  </w:style>
  <w:style w:type="character" w:customStyle="1" w:styleId="ad">
    <w:name w:val="Підзаголовок Знак"/>
    <w:basedOn w:val="a0"/>
    <w:link w:val="ac"/>
    <w:uiPriority w:val="11"/>
    <w:rPr>
      <w:sz w:val="24"/>
      <w:szCs w:val="24"/>
    </w:rPr>
  </w:style>
  <w:style w:type="paragraph" w:styleId="ae">
    <w:name w:val="Quote"/>
    <w:link w:val="af"/>
    <w:uiPriority w:val="29"/>
    <w:qFormat/>
    <w:pPr>
      <w:ind w:left="720" w:right="720"/>
    </w:pPr>
    <w:rPr>
      <w:i/>
    </w:rPr>
  </w:style>
  <w:style w:type="character" w:customStyle="1" w:styleId="af">
    <w:name w:val="Цитата Знак"/>
    <w:link w:val="ae"/>
    <w:uiPriority w:val="29"/>
    <w:rPr>
      <w:i/>
    </w:rPr>
  </w:style>
  <w:style w:type="paragraph" w:styleId="af0">
    <w:name w:val="Intense Quote"/>
    <w:link w:val="af1"/>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1">
    <w:name w:val="Насичена цитата Знак"/>
    <w:link w:val="af0"/>
    <w:uiPriority w:val="30"/>
    <w:rPr>
      <w:i/>
    </w:rPr>
  </w:style>
  <w:style w:type="paragraph" w:styleId="af2">
    <w:name w:val="header"/>
    <w:link w:val="af3"/>
    <w:uiPriority w:val="99"/>
    <w:unhideWhenUsed/>
    <w:pPr>
      <w:tabs>
        <w:tab w:val="center" w:pos="7143"/>
        <w:tab w:val="right" w:pos="14287"/>
      </w:tabs>
    </w:pPr>
  </w:style>
  <w:style w:type="character" w:customStyle="1" w:styleId="af3">
    <w:name w:val="Верхній колонтитул Знак"/>
    <w:basedOn w:val="a0"/>
    <w:link w:val="af2"/>
    <w:uiPriority w:val="99"/>
  </w:style>
  <w:style w:type="paragraph" w:styleId="af4">
    <w:name w:val="footer"/>
    <w:link w:val="af5"/>
    <w:uiPriority w:val="99"/>
    <w:unhideWhenUsed/>
    <w:pPr>
      <w:tabs>
        <w:tab w:val="center" w:pos="7143"/>
        <w:tab w:val="right" w:pos="14287"/>
      </w:tabs>
    </w:pPr>
  </w:style>
  <w:style w:type="character" w:customStyle="1" w:styleId="af5">
    <w:name w:val="Нижній колонтитул Знак"/>
    <w:basedOn w:val="a0"/>
    <w:link w:val="af4"/>
    <w:uiPriority w:val="99"/>
  </w:style>
  <w:style w:type="table" w:styleId="af6">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CellMar>
        <w:top w:w="0" w:type="dxa"/>
        <w:left w:w="0" w:type="dxa"/>
        <w:bottom w:w="0" w:type="dxa"/>
        <w:right w:w="0"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CellMar>
        <w:top w:w="0" w:type="dxa"/>
        <w:left w:w="0" w:type="dxa"/>
        <w:bottom w:w="0" w:type="dxa"/>
        <w:right w:w="0"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CellMar>
        <w:top w:w="0" w:type="dxa"/>
        <w:left w:w="0" w:type="dxa"/>
        <w:bottom w:w="0" w:type="dxa"/>
        <w:right w:w="0"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CellMar>
        <w:top w:w="0" w:type="dxa"/>
        <w:left w:w="0" w:type="dxa"/>
        <w:bottom w:w="0" w:type="dxa"/>
        <w:right w:w="0"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CellMar>
        <w:top w:w="0" w:type="dxa"/>
        <w:left w:w="0" w:type="dxa"/>
        <w:bottom w:w="0" w:type="dxa"/>
        <w:right w:w="0"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CellMar>
        <w:top w:w="0" w:type="dxa"/>
        <w:left w:w="0" w:type="dxa"/>
        <w:bottom w:w="0" w:type="dxa"/>
        <w:right w:w="0"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CellMar>
        <w:top w:w="0" w:type="dxa"/>
        <w:left w:w="0" w:type="dxa"/>
        <w:bottom w:w="0" w:type="dxa"/>
        <w:right w:w="0"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7">
    <w:name w:val="Hyperlink"/>
    <w:uiPriority w:val="99"/>
    <w:unhideWhenUsed/>
    <w:rPr>
      <w:color w:val="0000FF" w:themeColor="hyperlink"/>
      <w:u w:val="single"/>
    </w:rPr>
  </w:style>
  <w:style w:type="paragraph" w:styleId="af8">
    <w:name w:val="footnote text"/>
    <w:link w:val="af9"/>
    <w:uiPriority w:val="99"/>
    <w:semiHidden/>
    <w:unhideWhenUsed/>
    <w:pPr>
      <w:spacing w:after="40"/>
    </w:pPr>
    <w:rPr>
      <w:sz w:val="18"/>
    </w:rPr>
  </w:style>
  <w:style w:type="character" w:customStyle="1" w:styleId="af9">
    <w:name w:val="Текст виноски Знак"/>
    <w:link w:val="af8"/>
    <w:uiPriority w:val="99"/>
    <w:rPr>
      <w:sz w:val="18"/>
    </w:rPr>
  </w:style>
  <w:style w:type="character" w:styleId="afa">
    <w:name w:val="footnote reference"/>
    <w:basedOn w:val="a0"/>
    <w:uiPriority w:val="99"/>
    <w:unhideWhenUsed/>
    <w:rPr>
      <w:vertAlign w:val="superscript"/>
    </w:rPr>
  </w:style>
  <w:style w:type="paragraph" w:styleId="12">
    <w:name w:val="toc 1"/>
    <w:uiPriority w:val="39"/>
    <w:unhideWhenUsed/>
    <w:pPr>
      <w:spacing w:after="57"/>
    </w:pPr>
  </w:style>
  <w:style w:type="paragraph" w:styleId="22">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b">
    <w:name w:val="TOC Heading"/>
    <w:uiPriority w:val="39"/>
    <w:unhideWhenUsed/>
  </w:style>
  <w:style w:type="character" w:customStyle="1" w:styleId="afc">
    <w:name w:val="Текст выноски Знак"/>
    <w:rPr>
      <w:rFonts w:ascii="Tahoma" w:eastAsia="Times New Roman" w:hAnsi="Tahoma"/>
      <w:sz w:val="16"/>
      <w:szCs w:val="16"/>
      <w:lang w:eastAsia="zh-CN"/>
    </w:rPr>
  </w:style>
  <w:style w:type="paragraph" w:styleId="aa">
    <w:name w:val="Body Text"/>
    <w:basedOn w:val="a"/>
    <w:pPr>
      <w:spacing w:after="140" w:line="288" w:lineRule="auto"/>
    </w:pPr>
  </w:style>
  <w:style w:type="paragraph" w:styleId="afd">
    <w:name w:val="List"/>
    <w:basedOn w:val="aa"/>
  </w:style>
  <w:style w:type="paragraph" w:styleId="afe">
    <w:name w:val="caption"/>
    <w:basedOn w:val="a"/>
    <w:pPr>
      <w:spacing w:before="120" w:after="120"/>
    </w:pPr>
    <w:rPr>
      <w:i/>
      <w:iCs/>
      <w:sz w:val="24"/>
      <w:szCs w:val="24"/>
    </w:rPr>
  </w:style>
  <w:style w:type="paragraph" w:customStyle="1" w:styleId="aff">
    <w:name w:val="Покажчик"/>
    <w:basedOn w:val="a"/>
  </w:style>
  <w:style w:type="paragraph" w:styleId="aff0">
    <w:name w:val="Balloon Text"/>
    <w:basedOn w:val="a"/>
    <w:link w:val="aff1"/>
    <w:semiHidden/>
    <w:rPr>
      <w:rFonts w:ascii="Segoe UI" w:hAnsi="Segoe UI"/>
      <w:sz w:val="18"/>
      <w:szCs w:val="18"/>
    </w:rPr>
  </w:style>
  <w:style w:type="paragraph" w:customStyle="1" w:styleId="aff2">
    <w:name w:val="Знак"/>
    <w:basedOn w:val="a"/>
    <w:rPr>
      <w:rFonts w:ascii="Verdana" w:hAnsi="Verdana"/>
      <w:lang w:val="en-US"/>
    </w:rPr>
  </w:style>
  <w:style w:type="character" w:customStyle="1" w:styleId="aff1">
    <w:name w:val="Текст у виносці Знак"/>
    <w:link w:val="aff0"/>
    <w:semiHidden/>
    <w:rPr>
      <w:rFonts w:ascii="Segoe UI" w:hAnsi="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a.cg.gov.ua/index.php?id=33609&amp;tp=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1121</Words>
  <Characters>640</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Usher</cp:lastModifiedBy>
  <cp:revision>15</cp:revision>
  <cp:lastPrinted>2023-07-01T12:17:00Z</cp:lastPrinted>
  <dcterms:created xsi:type="dcterms:W3CDTF">2023-06-13T07:57:00Z</dcterms:created>
  <dcterms:modified xsi:type="dcterms:W3CDTF">2023-07-01T12:17:00Z</dcterms:modified>
</cp:coreProperties>
</file>