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42"/>
        <w:jc w:val="center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16"/>
        </w:rPr>
        <w:t xml:space="preserve"> </w:t>
      </w:r>
      <w:r>
        <w:rPr>
          <w:sz w:val="16"/>
        </w:rPr>
      </w:r>
      <w:r/>
    </w:p>
    <w:p>
      <w:pPr>
        <w:pStyle w:val="842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шоста сесія восьмого скликання)</w:t>
      </w:r>
      <w:r/>
    </w:p>
    <w:p>
      <w:pPr>
        <w:pStyle w:val="842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842"/>
        <w:spacing w:after="0" w:afterAutospacing="0" w:before="0" w:beforeAutospacing="0"/>
        <w:rPr>
          <w:sz w:val="16"/>
        </w:rPr>
      </w:pPr>
      <w:r>
        <w:rPr>
          <w:b/>
          <w:bCs/>
          <w:color w:val="000000"/>
          <w:sz w:val="16"/>
          <w:szCs w:val="28"/>
        </w:rPr>
        <w:t xml:space="preserve"> </w:t>
      </w:r>
      <w:r>
        <w:rPr>
          <w:sz w:val="16"/>
        </w:rPr>
      </w:r>
      <w:r/>
    </w:p>
    <w:p>
      <w:pPr>
        <w:pStyle w:val="842"/>
        <w:spacing w:after="0" w:afterAutospacing="0" w:before="0" w:beforeAutospacing="0"/>
        <w:tabs>
          <w:tab w:val="left" w:pos="4394" w:leader="none"/>
          <w:tab w:val="left" w:pos="7229" w:leader="none"/>
        </w:tabs>
      </w:pPr>
      <w:r>
        <w:rPr>
          <w:color w:val="000000"/>
          <w:sz w:val="28"/>
          <w:szCs w:val="28"/>
          <w:lang w:val="uk-UA"/>
        </w:rPr>
        <w:t xml:space="preserve">22 червня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 </w:t>
      </w:r>
      <w:r>
        <w:rPr>
          <w:color w:val="000000"/>
          <w:sz w:val="28"/>
          <w:szCs w:val="28"/>
        </w:rPr>
        <w:t xml:space="preserve">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371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right="5215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соціальної підтримки, адаптації та інтеграції внутрішньо переміщених осіб 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Менській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міській територіальній громаді на 2023-2025 роки 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Керуючись статтями 46, 143, 144 Конституції України, пунктом 22 частини </w:t>
      </w:r>
      <w:r>
        <w:rPr>
          <w:rFonts w:ascii="Times New Roman" w:hAnsi="Times New Roman" w:cs="Times New Roman"/>
          <w:sz w:val="28"/>
          <w:szCs w:val="28"/>
        </w:rPr>
        <w:t xml:space="preserve">першої статті 26, статтею 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Менська </w:t>
      </w:r>
      <w:r>
        <w:rPr>
          <w:rFonts w:ascii="Times New Roman" w:hAnsi="Times New Roman" w:cs="Times New Roman"/>
          <w:sz w:val="28"/>
          <w:szCs w:val="28"/>
        </w:rPr>
        <w:t xml:space="preserve">міська рада </w:t>
      </w:r>
      <w:r/>
    </w:p>
    <w:p>
      <w:pPr>
        <w:contextualSpacing w:val="true"/>
        <w:ind w:firstLine="0"/>
        <w:jc w:val="both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</w:rPr>
        <w:suppressLineNumbers w:val="0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ИЛА: </w:t>
      </w:r>
      <w:r>
        <w:rPr>
          <w:b/>
        </w:rPr>
      </w:r>
      <w:r/>
    </w:p>
    <w:p>
      <w:pPr>
        <w:contextualSpacing w:val="true"/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рограму соціальної підтримки, адаптації та інтеграції внутрішньо переміщених осіб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 на 2023-2025 роки, що додається. </w:t>
      </w:r>
      <w:r/>
    </w:p>
    <w:p>
      <w:pPr>
        <w:contextualSpacing w:val="true"/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Контроль за виконанням цього рішення покласти на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постійну комісію Менської міської ради з питань охорони здоров’я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та соці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ального захисту населення</w:t>
      </w:r>
      <w:r>
        <w:rPr>
          <w:rFonts w:ascii="Times New Roman" w:hAnsi="Times New Roman" w:cs="Times New Roman"/>
          <w:sz w:val="28"/>
          <w:szCs w:val="28"/>
        </w:rPr>
        <w:t xml:space="preserve">, освіти, культури, молоді, фізкультури і спорту та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Прищепу В.В.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contextualSpacing w:val="true"/>
        <w:jc w:val="both"/>
        <w:spacing w:lineRule="auto" w:line="24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527050" cy="70485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27049" cy="7048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1.5pt;height:55.5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1"/>
    <w:next w:val="831"/>
    <w:link w:val="65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56">
    <w:name w:val="Heading 1 Char"/>
    <w:basedOn w:val="832"/>
    <w:link w:val="655"/>
    <w:uiPriority w:val="9"/>
    <w:rPr>
      <w:rFonts w:ascii="Arial" w:hAnsi="Arial" w:cs="Arial" w:eastAsia="Arial"/>
      <w:sz w:val="40"/>
      <w:szCs w:val="40"/>
    </w:rPr>
  </w:style>
  <w:style w:type="paragraph" w:styleId="657">
    <w:name w:val="Heading 2"/>
    <w:basedOn w:val="831"/>
    <w:next w:val="831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8">
    <w:name w:val="Heading 2 Char"/>
    <w:basedOn w:val="832"/>
    <w:link w:val="657"/>
    <w:uiPriority w:val="9"/>
    <w:rPr>
      <w:rFonts w:ascii="Arial" w:hAnsi="Arial" w:cs="Arial" w:eastAsia="Arial"/>
      <w:sz w:val="34"/>
    </w:rPr>
  </w:style>
  <w:style w:type="paragraph" w:styleId="659">
    <w:name w:val="Heading 3"/>
    <w:basedOn w:val="831"/>
    <w:next w:val="831"/>
    <w:link w:val="66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0">
    <w:name w:val="Heading 3 Char"/>
    <w:basedOn w:val="832"/>
    <w:link w:val="659"/>
    <w:uiPriority w:val="9"/>
    <w:rPr>
      <w:rFonts w:ascii="Arial" w:hAnsi="Arial" w:cs="Arial" w:eastAsia="Arial"/>
      <w:sz w:val="30"/>
      <w:szCs w:val="30"/>
    </w:rPr>
  </w:style>
  <w:style w:type="paragraph" w:styleId="661">
    <w:name w:val="Heading 4"/>
    <w:basedOn w:val="831"/>
    <w:next w:val="831"/>
    <w:link w:val="66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2">
    <w:name w:val="Heading 4 Char"/>
    <w:basedOn w:val="832"/>
    <w:link w:val="661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31"/>
    <w:next w:val="831"/>
    <w:link w:val="66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64">
    <w:name w:val="Heading 5 Char"/>
    <w:basedOn w:val="832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831"/>
    <w:next w:val="831"/>
    <w:link w:val="66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66">
    <w:name w:val="Heading 6 Char"/>
    <w:basedOn w:val="832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831"/>
    <w:next w:val="831"/>
    <w:link w:val="66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8">
    <w:name w:val="Heading 7 Char"/>
    <w:basedOn w:val="832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basedOn w:val="831"/>
    <w:next w:val="831"/>
    <w:link w:val="67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0">
    <w:name w:val="Heading 8 Char"/>
    <w:basedOn w:val="832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31"/>
    <w:next w:val="83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2">
    <w:name w:val="Heading 9 Char"/>
    <w:basedOn w:val="83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831"/>
    <w:qFormat/>
    <w:uiPriority w:val="34"/>
    <w:pPr>
      <w:contextualSpacing w:val="true"/>
      <w:ind w:left="720"/>
    </w:pPr>
  </w:style>
  <w:style w:type="paragraph" w:styleId="674">
    <w:name w:val="No Spacing"/>
    <w:qFormat/>
    <w:uiPriority w:val="1"/>
    <w:pPr>
      <w:spacing w:lineRule="auto" w:line="240" w:after="0" w:before="0"/>
    </w:pPr>
  </w:style>
  <w:style w:type="paragraph" w:styleId="675">
    <w:name w:val="Title"/>
    <w:basedOn w:val="831"/>
    <w:next w:val="831"/>
    <w:link w:val="67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76">
    <w:name w:val="Title Char"/>
    <w:basedOn w:val="832"/>
    <w:link w:val="675"/>
    <w:uiPriority w:val="10"/>
    <w:rPr>
      <w:sz w:val="48"/>
      <w:szCs w:val="48"/>
    </w:rPr>
  </w:style>
  <w:style w:type="paragraph" w:styleId="677">
    <w:name w:val="Subtitle"/>
    <w:basedOn w:val="831"/>
    <w:next w:val="831"/>
    <w:link w:val="678"/>
    <w:qFormat/>
    <w:uiPriority w:val="11"/>
    <w:rPr>
      <w:sz w:val="24"/>
      <w:szCs w:val="24"/>
    </w:rPr>
    <w:pPr>
      <w:spacing w:after="200" w:before="200"/>
    </w:pPr>
  </w:style>
  <w:style w:type="character" w:styleId="678">
    <w:name w:val="Subtitle Char"/>
    <w:basedOn w:val="832"/>
    <w:link w:val="677"/>
    <w:uiPriority w:val="11"/>
    <w:rPr>
      <w:sz w:val="24"/>
      <w:szCs w:val="24"/>
    </w:rPr>
  </w:style>
  <w:style w:type="paragraph" w:styleId="679">
    <w:name w:val="Quote"/>
    <w:basedOn w:val="831"/>
    <w:next w:val="831"/>
    <w:link w:val="680"/>
    <w:qFormat/>
    <w:uiPriority w:val="29"/>
    <w:rPr>
      <w:i/>
    </w:rPr>
    <w:pPr>
      <w:ind w:left="720" w:right="720"/>
    </w:p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1"/>
    <w:next w:val="831"/>
    <w:link w:val="68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2">
    <w:name w:val="Intense Quote Char"/>
    <w:link w:val="681"/>
    <w:uiPriority w:val="30"/>
    <w:rPr>
      <w:i/>
    </w:rPr>
  </w:style>
  <w:style w:type="character" w:styleId="683">
    <w:name w:val="Header Char"/>
    <w:basedOn w:val="832"/>
    <w:link w:val="835"/>
    <w:uiPriority w:val="99"/>
  </w:style>
  <w:style w:type="character" w:styleId="684">
    <w:name w:val="Footer Char"/>
    <w:basedOn w:val="832"/>
    <w:link w:val="837"/>
    <w:uiPriority w:val="99"/>
  </w:style>
  <w:style w:type="paragraph" w:styleId="685">
    <w:name w:val="Caption"/>
    <w:basedOn w:val="831"/>
    <w:next w:val="83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6">
    <w:name w:val="Caption Char"/>
    <w:basedOn w:val="685"/>
    <w:link w:val="837"/>
    <w:uiPriority w:val="99"/>
  </w:style>
  <w:style w:type="table" w:styleId="687">
    <w:name w:val="Table Grid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>
    <w:name w:val="Grid Table 4 - Accent 1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7">
    <w:name w:val="Grid Table 4 - Accent 2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8">
    <w:name w:val="Grid Table 4 - Accent 3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9">
    <w:name w:val="Grid Table 4 - Accent 4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0">
    <w:name w:val="Grid Table 4 - Accent 5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1">
    <w:name w:val="Grid Table 4 - Accent 6"/>
    <w:basedOn w:val="83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2">
    <w:name w:val="Grid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3">
    <w:name w:val="Grid Table 5 Dark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4">
    <w:name w:val="Grid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5">
    <w:name w:val="Grid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26">
    <w:name w:val="Grid Table 5 Dark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7">
    <w:name w:val="Grid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9">
    <w:name w:val="Grid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1">
    <w:name w:val="List Table 2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2">
    <w:name w:val="List Table 2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3">
    <w:name w:val="List Table 2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4">
    <w:name w:val="List Table 2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5">
    <w:name w:val="List Table 2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56">
    <w:name w:val="List Table 2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7">
    <w:name w:val="List Table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9">
    <w:name w:val="List Table 6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0">
    <w:name w:val="List Table 6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1">
    <w:name w:val="List Table 6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2">
    <w:name w:val="List Table 6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3">
    <w:name w:val="List Table 6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4">
    <w:name w:val="List Table 6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5">
    <w:name w:val="List Table 7 Colorful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 &amp; Lined - Accent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0">
    <w:name w:val="Bordered &amp; Lined - Accent 1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1">
    <w:name w:val="Bordered &amp; Lined - Accent 2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2">
    <w:name w:val="Bordered &amp; Lined - Accent 3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3">
    <w:name w:val="Bordered &amp; Lined - Accent 4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4">
    <w:name w:val="Bordered &amp; Lined - Accent 5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5">
    <w:name w:val="Bordered &amp; Lined - Accent 6"/>
    <w:basedOn w:val="83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6">
    <w:name w:val="Bordered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7">
    <w:name w:val="Bordered - Accent 1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8">
    <w:name w:val="Bordered - Accent 2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9">
    <w:name w:val="Bordered - Accent 3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0">
    <w:name w:val="Bordered - Accent 4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1">
    <w:name w:val="Bordered - Accent 5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2">
    <w:name w:val="Bordered - Accent 6"/>
    <w:basedOn w:val="83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paragraph" w:styleId="835">
    <w:name w:val="Header"/>
    <w:basedOn w:val="831"/>
    <w:link w:val="836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6" w:customStyle="1">
    <w:name w:val="Верхний колонтитул Знак"/>
    <w:basedOn w:val="832"/>
    <w:link w:val="835"/>
    <w:uiPriority w:val="99"/>
    <w:semiHidden/>
  </w:style>
  <w:style w:type="paragraph" w:styleId="837">
    <w:name w:val="Footer"/>
    <w:basedOn w:val="831"/>
    <w:link w:val="838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8" w:customStyle="1">
    <w:name w:val="Нижний колонтитул Знак"/>
    <w:basedOn w:val="832"/>
    <w:link w:val="837"/>
    <w:uiPriority w:val="99"/>
    <w:semiHidden/>
  </w:style>
  <w:style w:type="paragraph" w:styleId="839">
    <w:name w:val="Balloon Text"/>
    <w:basedOn w:val="831"/>
    <w:link w:val="84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0" w:customStyle="1">
    <w:name w:val="Текст выноски Знак"/>
    <w:basedOn w:val="832"/>
    <w:link w:val="839"/>
    <w:uiPriority w:val="99"/>
    <w:semiHidden/>
    <w:rPr>
      <w:rFonts w:ascii="Tahoma" w:hAnsi="Tahoma" w:cs="Tahoma"/>
      <w:sz w:val="16"/>
      <w:szCs w:val="16"/>
    </w:rPr>
  </w:style>
  <w:style w:type="paragraph" w:styleId="841" w:customStyle="1">
    <w:name w:val="docdata"/>
    <w:basedOn w:val="831"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42">
    <w:name w:val="Normal (Web)"/>
    <w:basedOn w:val="831"/>
    <w:uiPriority w:val="99"/>
    <w:semiHidden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ПРИМАКОВ Геннадій Анатолійович</cp:lastModifiedBy>
  <cp:revision>10</cp:revision>
  <dcterms:created xsi:type="dcterms:W3CDTF">2023-06-19T05:46:00Z</dcterms:created>
  <dcterms:modified xsi:type="dcterms:W3CDTF">2023-06-23T08:32:56Z</dcterms:modified>
</cp:coreProperties>
</file>