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  <w:szCs w:val="28"/>
          <w:lang w:val="uk-UA" w:eastAsia="ar-SA"/>
        </w:rPr>
      </w:pPr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val="uk-UA" w:eastAsia="ar-SA"/>
        </w:rPr>
        <w:t xml:space="preserve">2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val="uk-UA" w:eastAsia="ar-SA"/>
        </w:rPr>
        <w:t xml:space="preserve">36</w:t>
      </w:r>
      <w:r>
        <w:rPr>
          <w:sz w:val="18"/>
          <w:szCs w:val="28"/>
          <w:lang w:eastAsia="ar-SA"/>
        </w:rPr>
        <w:t xml:space="preserve"> сесії </w:t>
      </w:r>
      <w:r>
        <w:rPr>
          <w:sz w:val="18"/>
          <w:szCs w:val="28"/>
          <w:lang w:val="uk-UA" w:eastAsia="ar-SA"/>
        </w:rPr>
        <w:t xml:space="preserve">Менської міської ради </w:t>
      </w:r>
      <w:r>
        <w:rPr>
          <w:sz w:val="18"/>
          <w:szCs w:val="28"/>
          <w:lang w:eastAsia="ar-SA"/>
        </w:rPr>
        <w:t xml:space="preserve">8 скликання</w:t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szCs w:val="28"/>
          <w:lang w:eastAsia="ar-SA"/>
        </w:rPr>
        <w:t xml:space="preserve"> </w:t>
      </w:r>
      <w:r>
        <w:rPr>
          <w:sz w:val="18"/>
          <w:szCs w:val="28"/>
          <w:lang w:val="uk-UA" w:eastAsia="ar-SA"/>
        </w:rPr>
        <w:t xml:space="preserve">22</w:t>
      </w:r>
      <w:r>
        <w:rPr>
          <w:sz w:val="18"/>
          <w:szCs w:val="28"/>
          <w:lang w:eastAsia="ar-SA"/>
        </w:rPr>
        <w:t xml:space="preserve">.</w:t>
      </w:r>
      <w:r>
        <w:rPr>
          <w:sz w:val="18"/>
          <w:szCs w:val="28"/>
          <w:lang w:val="uk-UA" w:eastAsia="ar-SA"/>
        </w:rPr>
        <w:t xml:space="preserve">06</w:t>
      </w:r>
      <w:r>
        <w:rPr>
          <w:sz w:val="18"/>
          <w:szCs w:val="28"/>
          <w:lang w:eastAsia="ar-SA"/>
        </w:rPr>
        <w:t xml:space="preserve">.202</w:t>
      </w:r>
      <w:r>
        <w:rPr>
          <w:sz w:val="18"/>
          <w:szCs w:val="28"/>
          <w:lang w:val="uk-UA" w:eastAsia="ar-SA"/>
        </w:rPr>
        <w:t xml:space="preserve">3</w:t>
      </w:r>
      <w:r>
        <w:rPr>
          <w:sz w:val="18"/>
          <w:szCs w:val="28"/>
          <w:lang w:eastAsia="ar-SA"/>
        </w:rPr>
        <w:t xml:space="preserve"> №</w:t>
      </w:r>
      <w:r>
        <w:rPr>
          <w:sz w:val="18"/>
          <w:lang w:val="uk-UA"/>
        </w:rPr>
        <w:t xml:space="preserve">376_</w:t>
      </w:r>
      <w:r/>
    </w:p>
    <w:p>
      <w:pPr>
        <w:ind w:left="6237"/>
        <w:jc w:val="center"/>
        <w:rPr>
          <w:b/>
          <w:color w:val="000000"/>
          <w:sz w:val="14"/>
          <w:szCs w:val="24"/>
          <w:lang w:val="uk-UA"/>
        </w:rPr>
      </w:pPr>
      <w:r>
        <w:rPr>
          <w:b/>
          <w:color w:val="000000"/>
          <w:sz w:val="14"/>
          <w:szCs w:val="24"/>
          <w:lang w:val="uk-UA"/>
        </w:rPr>
      </w:r>
      <w:r>
        <w:rPr>
          <w:sz w:val="12"/>
        </w:rPr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ІНФОРМАЦІЙНА КАРТКА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 </w:t>
      </w:r>
      <w:r/>
    </w:p>
    <w:p>
      <w:pPr>
        <w:pStyle w:val="944"/>
        <w:jc w:val="center"/>
        <w:rPr>
          <w:sz w:val="14"/>
        </w:rPr>
      </w:pPr>
      <w:r>
        <w:rPr>
          <w:sz w:val="14"/>
          <w:szCs w:val="24"/>
          <w:lang w:val="uk-UA"/>
        </w:rPr>
      </w:r>
      <w:r>
        <w:rPr>
          <w:sz w:val="14"/>
        </w:rPr>
      </w:r>
      <w:r/>
    </w:p>
    <w:p>
      <w:pPr>
        <w:pStyle w:val="938"/>
        <w:ind w:left="254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ДОПОМОГИ НА ПРОЇЗД ОСОБАМ, ЯКІ ОТРИМУЮТЬ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ПРОГРАМНИЙ ГЕМОДІАЛІЗ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 МЕДИЧНИХ ЗАКЛАДАХ </w:t>
      </w:r>
      <w:r/>
    </w:p>
    <w:p>
      <w:pPr>
        <w:pStyle w:val="938"/>
        <w:ind w:left="254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ЧЕРНІГІВСЬКОЇ ОБЛАСТІ</w:t>
      </w:r>
      <w:r/>
    </w:p>
    <w:p>
      <w:pPr>
        <w:pStyle w:val="944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</w:r>
      <w:r>
        <w:rPr>
          <w:sz w:val="14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</w:t>
      </w:r>
      <w:r>
        <w:rPr>
          <w:b/>
          <w:sz w:val="24"/>
          <w:szCs w:val="24"/>
          <w:lang w:val="uk-UA"/>
        </w:rPr>
        <w:t xml:space="preserve"> 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pStyle w:val="944"/>
        <w:jc w:val="center"/>
        <w:rPr>
          <w:sz w:val="14"/>
        </w:rPr>
      </w:pPr>
      <w:r>
        <w:rPr>
          <w:sz w:val="14"/>
          <w:szCs w:val="24"/>
        </w:rPr>
      </w:r>
      <w:r>
        <w:rPr>
          <w:sz w:val="14"/>
        </w:rPr>
      </w:r>
      <w:r/>
    </w:p>
    <w:tbl>
      <w:tblPr>
        <w:tblW w:w="988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6093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59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5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5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15600, м. Мена,вул. ГероївАТО, 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15674, с. Бірківка,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15675, с. Блистова, вул. Олени Лук’янової № 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15641, с. Величківка, вул. Миру № 25 «б»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15632, с. Волосківці, вул. Героїв України  № 41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15631, с. Городище, вул. Шевченка № 73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15642, с. Данилівка, вул. Миру № 56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15670, с. Дягова, вул. Покровська № 19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15640, с. Киселівка, вул. Осипенка № 39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15655, с. Куковичі, вул. Миру № 36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15672, с Ліски, вул. Шевченка № 34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15652, смт. Макошине, вул. Центральна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15673, с. Осьмаки, вул. Шевченка № 60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15650, с. Покровське, вул. Козацька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15643, с. Садове, вул. Перемоги № 2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15662, с. Семенівка, вул. Перемоги № 9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15630, с. Синявка, вул. ГероївУкраїни № 91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15651, с. Слобідка, вул. БратівФедоренків № 26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15661, с. Стольне, вул. Миру № 10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15676, с. Ушня,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15671, с. Феськівка, вул. Миру № 25 «а»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5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5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 з 8:30 до 20:00</w:t>
            </w:r>
            <w:r>
              <w:rPr>
                <w:lang w:val="uk-UA"/>
              </w:rPr>
              <w:br/>
              <w:t xml:space="preserve">П’ятниця-субота      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з 8:30 до 15:30</w:t>
            </w:r>
            <w:r>
              <w:rPr>
                <w:lang w:val="uk-UA"/>
              </w:rPr>
              <w:br/>
              <w:t xml:space="preserve">Вихідний день</w:t>
            </w:r>
            <w:r>
              <w:rPr>
                <w:lang w:val="uk-UA"/>
              </w:rPr>
              <w:t xml:space="preserve">      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неділя</w:t>
            </w:r>
            <w:r/>
          </w:p>
          <w:p>
            <w:pPr>
              <w:pStyle w:val="95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послуг»,старости в старостинських округах Менської міської територіальної громади</w:t>
            </w:r>
            <w:r/>
          </w:p>
          <w:p>
            <w:pPr>
              <w:pStyle w:val="95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>
              <w:rPr>
                <w:sz w:val="28"/>
                <w:szCs w:val="28"/>
              </w:rPr>
              <w:t xml:space="preserve">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38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785"/>
              <w:rPr>
                <w:sz w:val="24"/>
                <w:szCs w:val="24"/>
              </w:rPr>
            </w:pPr>
            <w:r/>
            <w:hyperlink r:id="rId16" w:tooltip="mailto:cnapradamena@cg.gov.ua" w:history="1">
              <w:r>
                <w:rPr>
                  <w:rStyle w:val="924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924"/>
                  <w:sz w:val="24"/>
                  <w:szCs w:val="24"/>
                </w:rPr>
                <w:t xml:space="preserve">@</w:t>
              </w:r>
              <w:r>
                <w:rPr>
                  <w:rStyle w:val="924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924"/>
                  <w:sz w:val="24"/>
                  <w:szCs w:val="24"/>
                </w:rPr>
                <w:t xml:space="preserve">.</w:t>
              </w:r>
              <w:r>
                <w:rPr>
                  <w:rStyle w:val="924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924"/>
                  <w:sz w:val="24"/>
                  <w:szCs w:val="24"/>
                </w:rPr>
                <w:t xml:space="preserve">.</w:t>
              </w:r>
              <w:r>
                <w:rPr>
                  <w:rStyle w:val="924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7" w:tooltip="http://mena.cg.gov.ua/" w:history="1">
              <w:r>
                <w:rPr>
                  <w:rStyle w:val="924"/>
                  <w:rFonts w:ascii="Times New Roman" w:hAnsi="Times New Roman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Бюджетний кодекс України</w:t>
            </w:r>
            <w:r/>
          </w:p>
          <w:p>
            <w:pPr>
              <w:pStyle w:val="954"/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  <w:lang w:val="uk-UA"/>
              </w:rPr>
              <w:t xml:space="preserve">Законами України:</w:t>
            </w:r>
            <w:r/>
          </w:p>
          <w:p>
            <w:pPr>
              <w:pStyle w:val="954"/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</w:rPr>
            </w:pPr>
            <w:r/>
            <w:hyperlink r:id="rId18" w:tooltip="https://zakon.rada.gov.ua/laws/show/3551-12" w:history="1">
              <w:r>
                <w:rPr>
                  <w:rFonts w:ascii="Times New Roman" w:hAnsi="Times New Roman"/>
                  <w:color w:val="000000"/>
                  <w:sz w:val="24"/>
                  <w:szCs w:val="24"/>
                  <w:shd w:val="clear" w:fill="FFFFFF" w:color="auto"/>
                </w:rPr>
                <w:t xml:space="preserve"> 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shd w:val="clear" w:fill="FFFFFF" w:color="auto"/>
                  <w:lang w:val="uk-UA"/>
                </w:rPr>
                <w:t xml:space="preserve">“Про місцеве самоврядування в Україні”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  <w:lang w:val="uk-UA"/>
              </w:rPr>
              <w:t xml:space="preserve">;</w:t>
            </w:r>
            <w:r/>
          </w:p>
          <w:p>
            <w:pPr>
              <w:pStyle w:val="954"/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</w:rPr>
              <w:t xml:space="preserve"> </w:t>
            </w:r>
            <w:hyperlink r:id="rId19" w:tooltip="https://zakon.rada.gov.ua/laws/show/3721-12" w:history="1">
              <w:r>
                <w:rPr>
                  <w:rFonts w:ascii="Times New Roman" w:hAnsi="Times New Roman"/>
                  <w:color w:val="000000"/>
                  <w:sz w:val="24"/>
                  <w:szCs w:val="24"/>
                  <w:shd w:val="clear" w:fill="FFFFFF" w:color="auto"/>
                </w:rPr>
                <w:t xml:space="preserve"> </w:t>
              </w:r>
              <w:bookmarkStart w:id="0" w:name="_Hlt60302082"/>
              <w:bookmarkStart w:id="1" w:name="_Hlt60302083"/>
              <w:bookmarkEnd w:id="0"/>
              <w:bookmarkEnd w:id="1"/>
              <w:r>
                <w:rPr>
                  <w:rFonts w:ascii="Times New Roman" w:hAnsi="Times New Roman"/>
                  <w:color w:val="000000"/>
                  <w:sz w:val="24"/>
                  <w:szCs w:val="24"/>
                  <w:shd w:val="clear" w:fill="FFFFFF" w:color="auto"/>
                  <w:lang w:val="uk-UA"/>
                </w:rPr>
                <w:t xml:space="preserve">“</w:t>
              </w:r>
              <w:r>
                <w:rPr>
                  <w:rFonts w:ascii="Times New Roman" w:hAnsi="Times New Roman"/>
                  <w:bCs/>
                  <w:color w:val="000000"/>
                  <w:sz w:val="24"/>
                  <w:szCs w:val="24"/>
                  <w:shd w:val="clear" w:fill="FFFFFF" w:color="auto"/>
                  <w:lang w:val="uk-UA"/>
                </w:rPr>
                <w:t xml:space="preserve">Про основи соціальної захищеності осіб з інвалідністю в Україні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shd w:val="clear" w:fill="FFFFFF" w:color="auto"/>
                  <w:lang w:val="uk-UA"/>
                </w:rPr>
                <w:t xml:space="preserve">”</w:t>
              </w:r>
            </w:hyperlink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скликання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14.06.2023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року “Про затвердження Програми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соціальної підтримки жителів Менської міської територіальної громади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новій редакції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Звернення громадян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2"/>
              <w:jc w:val="center"/>
            </w:pPr>
            <w:r>
              <w:rPr>
                <w:color w:val="000000" w:themeColor="text1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2"/>
              <w:jc w:val="both"/>
            </w:pPr>
            <w:r>
              <w:rPr>
                <w:color w:val="000000" w:themeColor="text1"/>
              </w:rPr>
              <w:t xml:space="preserve"> Перелік необхідних документів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38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аява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(письмова)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938"/>
              <w:ind w:left="34"/>
              <w:jc w:val="both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копія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паспорт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або іншого документу, що посвідчує особу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938"/>
              <w:ind w:left="34"/>
              <w:jc w:val="both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реєстраційн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номер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облікової картки платн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органові і мають про це відмітку в паспорті);</w:t>
            </w:r>
            <w:r/>
          </w:p>
          <w:p>
            <w:pPr>
              <w:pStyle w:val="938"/>
              <w:ind w:left="34"/>
              <w:jc w:val="both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fill="FFFFFF" w:color="auto"/>
                <w:lang w:val="uk-UA"/>
              </w:rPr>
              <w:t xml:space="preserve"> довідка 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fill="FFFFFF" w:color="auto"/>
                <w:lang w:val="uk-UA"/>
              </w:rPr>
              <w:t xml:space="preserve">медичного закладу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fill="FFFFFF" w:color="auto"/>
                <w:lang w:val="uk-UA"/>
              </w:rPr>
              <w:t xml:space="preserve"> про отримання програмного гемодіалізу;</w:t>
            </w:r>
            <w:r/>
          </w:p>
          <w:p>
            <w:pPr>
              <w:pStyle w:val="938"/>
              <w:ind w:left="34"/>
              <w:jc w:val="both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fill="FFFFFF" w:color="auto"/>
                <w:lang w:val="uk-UA"/>
              </w:rPr>
              <w:t xml:space="preserve"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собовий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рахунок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відкритий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установі банку</w:t>
            </w:r>
            <w:r/>
          </w:p>
          <w:p>
            <w:pPr>
              <w:pStyle w:val="938"/>
              <w:ind w:left="34"/>
              <w:jc w:val="both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Повний пакет документів подається особою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двічі на рік в перший місяць півріччя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Документи, які необхідні для отримання послуги, подаються заявником особисто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або уповноваженою особою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 xml:space="preserve">безоплатно</w:t>
            </w:r>
            <w:r>
              <w:rPr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firstLine="15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надання адміністративної 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3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пізніше 30 календарних днів після отримання звернення та в подальшому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відповідно до 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 Порядку реалізації Програми соціальної підтримки жителів Менської міської територіальної громади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2022-2024 роки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 новій редакції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38"/>
              <w:jc w:val="both"/>
              <w:tabs>
                <w:tab w:val="left" w:pos="0" w:leader="none"/>
                <w:tab w:val="left" w:pos="360" w:leader="none"/>
                <w:tab w:val="left" w:pos="600" w:leader="none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підстав для відмови у наданні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3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Відсутність документів у повному обсязі або відсутність підстав для надання послуги.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Виплата допомоги або відмова у виплаті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отримання відповіді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38"/>
              <w:ind w:left="34"/>
              <w:jc w:val="both"/>
              <w:shd w:val="clear" w:fill="FFFFFF" w:color="auto"/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тримання допомоги на рах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унок відкритий в установі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банку щомісяця на протязі півріччя.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38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-</w:t>
            </w:r>
            <w:r/>
          </w:p>
        </w:tc>
      </w:tr>
    </w:tbl>
    <w:p>
      <w:pPr>
        <w:shd w:val="nil" w:color="auto"/>
        <w:rPr>
          <w:b/>
          <w:color w:val="000000"/>
          <w:sz w:val="8"/>
          <w:szCs w:val="24"/>
        </w:rPr>
      </w:pPr>
      <w:r>
        <w:rPr>
          <w:b/>
          <w:color w:val="000000"/>
          <w:sz w:val="8"/>
          <w:szCs w:val="24"/>
          <w:highlight w:val="none"/>
        </w:rPr>
        <w:br w:type="page"/>
      </w:r>
      <w:r>
        <w:rPr>
          <w:b/>
          <w:color w:val="000000"/>
          <w:sz w:val="8"/>
          <w:szCs w:val="24"/>
          <w:highlight w:val="none"/>
        </w:rPr>
      </w:r>
      <w:r/>
    </w:p>
    <w:p>
      <w:pPr>
        <w:jc w:val="center"/>
        <w:keepLines/>
        <w:rPr>
          <w:b/>
          <w:color w:val="000000"/>
          <w:sz w:val="24"/>
          <w:szCs w:val="24"/>
          <w:highlight w:val="none"/>
        </w:rPr>
      </w:pPr>
      <w:r>
        <w:rPr>
          <w:b/>
          <w:color w:val="000000"/>
          <w:sz w:val="24"/>
          <w:szCs w:val="24"/>
          <w:lang w:val="uk-UA"/>
        </w:rPr>
        <w:t xml:space="preserve">Т</w:t>
      </w:r>
      <w:r>
        <w:rPr>
          <w:b/>
          <w:color w:val="000000"/>
          <w:sz w:val="24"/>
          <w:szCs w:val="24"/>
        </w:rPr>
        <w:t xml:space="preserve">ехнологічна картка 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10"/>
          <w:szCs w:val="24"/>
        </w:rPr>
      </w:pPr>
      <w:r>
        <w:rPr>
          <w:b/>
          <w:i/>
          <w:color w:val="000000"/>
          <w:sz w:val="10"/>
          <w:szCs w:val="24"/>
        </w:rPr>
      </w:r>
      <w:r>
        <w:rPr>
          <w:sz w:val="8"/>
        </w:rPr>
      </w:r>
      <w:r/>
    </w:p>
    <w:p>
      <w:pPr>
        <w:pStyle w:val="938"/>
        <w:ind w:left="254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 ДОПОМОГИ НА ПРОЇЗД ОСОБАМ, ЯКІ ОТРИМУЮТЬ  ПРОГРАМНИЙ ГЕМОДІАЛІЗ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 МЕДИЧНИХ ЗАКЛАДАХ </w:t>
      </w:r>
      <w:r/>
    </w:p>
    <w:p>
      <w:pPr>
        <w:pStyle w:val="938"/>
        <w:ind w:left="254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ЧЕРНІГІВСЬКОЇ ОБЛАСТІ</w:t>
      </w:r>
      <w:r/>
    </w:p>
    <w:p>
      <w:pPr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tbl>
      <w:tblPr>
        <w:tblW w:w="9747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21"/>
        <w:gridCol w:w="3138"/>
        <w:gridCol w:w="2894"/>
        <w:gridCol w:w="1660"/>
        <w:gridCol w:w="1534"/>
      </w:tblGrid>
      <w:tr>
        <w:trPr>
          <w:trHeight w:val="7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/>
          </w:tcPr>
          <w:p>
            <w:pPr>
              <w:ind w:left="-19" w:firstLine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Етапи опрацювання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94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посадоваособа і структурний підрозділ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Термін виконання (днів)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94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Прийом і перевірка повноти пакету документів, реєстрація заяви та повідомлення заявника про орієнтовний термін виконання послуги.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94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Формування справи надання адміністративної послуги 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передача пакету документів заявника 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94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та перевірка відповідності пакету документів, які подані для отримання адмін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істративної </w:t>
            </w:r>
            <w:r>
              <w:rPr>
                <w:color w:val="000000"/>
                <w:sz w:val="24"/>
                <w:szCs w:val="24"/>
              </w:rPr>
              <w:t xml:space="preserve">послуги, вимогам законодавчих актів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94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both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 днів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8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Підготовка проєкту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про надання (відмови)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9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днів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та підписання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(відмови)</w:t>
            </w:r>
            <w:r>
              <w:rPr>
                <w:color w:val="000000"/>
                <w:sz w:val="24"/>
                <w:szCs w:val="24"/>
              </w:rPr>
              <w:t xml:space="preserve"> 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94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 днів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59"/>
              <w:contextualSpacing w:val="true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Виготовлення необхідної кількості завірених копій </w:t>
            </w:r>
            <w:r>
              <w:rPr>
                <w:lang w:val="uk-UA"/>
              </w:rPr>
              <w:t xml:space="preserve">наказу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94" w:type="dxa"/>
            <w:textDirection w:val="lrTb"/>
            <w:noWrap/>
          </w:tcPr>
          <w:p>
            <w:pPr>
              <w:pStyle w:val="959"/>
              <w:contextualSpacing w:val="true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  <w:lang w:val="uk-UA"/>
              </w:rPr>
              <w:t xml:space="preserve">В</w:t>
            </w:r>
            <w:r>
              <w:rPr>
                <w:color w:val="000000"/>
              </w:rPr>
              <w:t xml:space="preserve">ідділу </w:t>
            </w:r>
            <w:r>
              <w:rPr>
                <w:color w:val="000000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pStyle w:val="959"/>
              <w:contextualSpacing w:val="true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Протягом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3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дн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після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ідписання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1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 разі прийняття рішення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адміністративної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передача завіреної копії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Відділу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«Центр надання адміністративних послуг» Менської міської ради 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7.2. </w:t>
            </w:r>
            <w:r>
              <w:rPr>
                <w:color w:val="000000"/>
                <w:sz w:val="24"/>
                <w:szCs w:val="24"/>
              </w:rPr>
              <w:t xml:space="preserve">У разі негативного прийняття рішення письмово обґрунтована відповідь про відмову у наданні адмінпослуги </w:t>
            </w:r>
            <w:r/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94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/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29 днів з дати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Видача заявнику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повідом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лення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про надання (відмову) адміністративної послуги</w:t>
            </w:r>
            <w:r/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94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  <w:p>
            <w:pPr>
              <w:jc w:val="both"/>
              <w:rPr>
                <w:lang w:val="uk-UA"/>
              </w:rPr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днів з дати звернення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13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534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днів </w:t>
            </w:r>
            <w:r/>
          </w:p>
        </w:tc>
      </w:tr>
    </w:tbl>
    <w:p>
      <w:pPr>
        <w:ind w:left="3969" w:right="0" w:firstLine="0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39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 xml:space="preserve">В</w:t>
      </w:r>
      <w:r>
        <w:rPr>
          <w:sz w:val="24"/>
          <w:szCs w:val="24"/>
          <w:lang w:val="uk-UA"/>
        </w:rPr>
        <w:t xml:space="preserve">ідділу соціального 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захисту населення, сім’ї,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молоді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охорони здоров’я                                                                    </w:t>
      </w:r>
      <w:r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Марина МОСКАЛЬЧУК</w:t>
      </w:r>
      <w:r>
        <w:rPr>
          <w:lang w:val="uk-UA"/>
        </w:rPr>
      </w:r>
      <w:r/>
    </w:p>
    <w:p>
      <w:pPr>
        <w:pStyle w:val="938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992" w:right="567" w:bottom="1134" w:left="1701" w:header="28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82470282"/>
      <w:docPartObj>
        <w:docPartGallery w:val="Page Numbers (Top of Page)"/>
        <w:docPartUnique w:val="true"/>
      </w:docPartObj>
      <w:rPr/>
    </w:sdtPr>
    <w:sdtContent>
      <w:p>
        <w:pPr>
          <w:pStyle w:val="794"/>
          <w:jc w:val="center"/>
          <w:tabs>
            <w:tab w:val="left" w:pos="4536" w:leader="none"/>
          </w:tabs>
          <w:rPr>
            <w:i/>
            <w:lang w:val="uk-UA"/>
          </w:rPr>
        </w:pPr>
        <w:r>
          <w:rPr>
            <w:lang w:val="uk-UA"/>
          </w:rPr>
          <w:t xml:space="preserve">                                                                    </w:t>
        </w:r>
        <w:r>
          <w:rPr>
            <w:lang w:val="uk-UA"/>
          </w:rPr>
          <w:t xml:space="preserve">           </w:t>
        </w:r>
        <w:fldSimple w:instr="PAGE \* MERGEFORMAT">
          <w:r>
            <w:t xml:space="preserve">1</w:t>
          </w:r>
        </w:fldSimple>
        <w:r/>
        <w:r>
          <w:rPr>
            <w:lang w:val="uk-UA"/>
          </w:rPr>
          <w:t xml:space="preserve">                                                    </w:t>
        </w:r>
        <w:r>
          <w:rPr>
            <w:i/>
            <w:lang w:val="uk-UA"/>
          </w:rPr>
          <w:t xml:space="preserve">продовження додатку</w:t>
        </w:r>
        <w:r/>
      </w:p>
    </w:sdtContent>
  </w:sdt>
  <w:p>
    <w:pPr>
      <w:pStyle w:val="7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separate"/>
    </w:r>
    <w:r>
      <w:rPr>
        <w:rStyle w:val="947"/>
      </w:rPr>
      <w:t xml:space="preserve">4</w:t>
    </w:r>
    <w:r>
      <w:rPr>
        <w:rStyle w:val="947"/>
      </w:rPr>
      <w:fldChar w:fldCharType="end"/>
    </w:r>
    <w:r/>
  </w:p>
  <w:p>
    <w:pPr>
      <w:pStyle w:val="94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  <w:ind w:left="3969"/>
      <w:rPr>
        <w:lang w:val="uk-UA"/>
      </w:rPr>
    </w:pPr>
    <w:r>
      <w:rPr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59"/>
        <w:tabs>
          <w:tab w:val="left" w:pos="6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59"/>
        <w:tabs>
          <w:tab w:val="left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79"/>
        <w:tabs>
          <w:tab w:val="left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59"/>
        <w:tabs>
          <w:tab w:val="left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59"/>
        <w:tabs>
          <w:tab w:val="left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79"/>
        <w:tabs>
          <w:tab w:val="left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59"/>
        <w:tabs>
          <w:tab w:val="left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59"/>
        <w:tabs>
          <w:tab w:val="left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79"/>
        <w:tabs>
          <w:tab w:val="left" w:pos="6372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4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4" w:hanging="359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54" w:hanging="359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7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9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1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3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5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7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9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14" w:hanging="359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770"/>
    <w:link w:val="761"/>
    <w:uiPriority w:val="9"/>
    <w:rPr>
      <w:rFonts w:ascii="Arial" w:hAnsi="Arial" w:cs="Arial" w:eastAsia="Arial"/>
      <w:sz w:val="40"/>
      <w:szCs w:val="40"/>
    </w:rPr>
  </w:style>
  <w:style w:type="character" w:styleId="739">
    <w:name w:val="Heading 2 Char"/>
    <w:basedOn w:val="770"/>
    <w:link w:val="762"/>
    <w:uiPriority w:val="9"/>
    <w:rPr>
      <w:rFonts w:ascii="Arial" w:hAnsi="Arial" w:cs="Arial" w:eastAsia="Arial"/>
      <w:sz w:val="34"/>
    </w:rPr>
  </w:style>
  <w:style w:type="character" w:styleId="740">
    <w:name w:val="Heading 3 Char"/>
    <w:basedOn w:val="770"/>
    <w:link w:val="763"/>
    <w:uiPriority w:val="9"/>
    <w:rPr>
      <w:rFonts w:ascii="Arial" w:hAnsi="Arial" w:cs="Arial" w:eastAsia="Arial"/>
      <w:sz w:val="30"/>
      <w:szCs w:val="30"/>
    </w:rPr>
  </w:style>
  <w:style w:type="character" w:styleId="741">
    <w:name w:val="Heading 4 Char"/>
    <w:basedOn w:val="770"/>
    <w:link w:val="764"/>
    <w:uiPriority w:val="9"/>
    <w:rPr>
      <w:rFonts w:ascii="Arial" w:hAnsi="Arial" w:cs="Arial" w:eastAsia="Arial"/>
      <w:b/>
      <w:bCs/>
      <w:sz w:val="26"/>
      <w:szCs w:val="26"/>
    </w:rPr>
  </w:style>
  <w:style w:type="character" w:styleId="742">
    <w:name w:val="Heading 5 Char"/>
    <w:basedOn w:val="770"/>
    <w:link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743">
    <w:name w:val="Heading 6 Char"/>
    <w:basedOn w:val="770"/>
    <w:link w:val="766"/>
    <w:uiPriority w:val="9"/>
    <w:rPr>
      <w:rFonts w:ascii="Arial" w:hAnsi="Arial" w:cs="Arial" w:eastAsia="Arial"/>
      <w:b/>
      <w:bCs/>
      <w:sz w:val="22"/>
      <w:szCs w:val="22"/>
    </w:rPr>
  </w:style>
  <w:style w:type="character" w:styleId="744">
    <w:name w:val="Heading 7 Char"/>
    <w:basedOn w:val="770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5">
    <w:name w:val="Heading 8 Char"/>
    <w:basedOn w:val="770"/>
    <w:link w:val="768"/>
    <w:uiPriority w:val="9"/>
    <w:rPr>
      <w:rFonts w:ascii="Arial" w:hAnsi="Arial" w:cs="Arial" w:eastAsia="Arial"/>
      <w:i/>
      <w:iCs/>
      <w:sz w:val="22"/>
      <w:szCs w:val="22"/>
    </w:rPr>
  </w:style>
  <w:style w:type="character" w:styleId="746">
    <w:name w:val="Heading 9 Char"/>
    <w:basedOn w:val="770"/>
    <w:link w:val="769"/>
    <w:uiPriority w:val="9"/>
    <w:rPr>
      <w:rFonts w:ascii="Arial" w:hAnsi="Arial" w:cs="Arial" w:eastAsia="Arial"/>
      <w:i/>
      <w:iCs/>
      <w:sz w:val="21"/>
      <w:szCs w:val="21"/>
    </w:rPr>
  </w:style>
  <w:style w:type="character" w:styleId="747">
    <w:name w:val="Title Char"/>
    <w:basedOn w:val="770"/>
    <w:link w:val="786"/>
    <w:uiPriority w:val="10"/>
    <w:rPr>
      <w:sz w:val="48"/>
      <w:szCs w:val="48"/>
    </w:rPr>
  </w:style>
  <w:style w:type="character" w:styleId="748">
    <w:name w:val="Subtitle Char"/>
    <w:basedOn w:val="770"/>
    <w:link w:val="788"/>
    <w:uiPriority w:val="11"/>
    <w:rPr>
      <w:sz w:val="24"/>
      <w:szCs w:val="24"/>
    </w:rPr>
  </w:style>
  <w:style w:type="character" w:styleId="749">
    <w:name w:val="Quote Char"/>
    <w:link w:val="790"/>
    <w:uiPriority w:val="29"/>
    <w:rPr>
      <w:i/>
    </w:rPr>
  </w:style>
  <w:style w:type="character" w:styleId="750">
    <w:name w:val="Intense Quote Char"/>
    <w:link w:val="792"/>
    <w:uiPriority w:val="30"/>
    <w:rPr>
      <w:i/>
    </w:rPr>
  </w:style>
  <w:style w:type="character" w:styleId="751">
    <w:name w:val="Header Char"/>
    <w:basedOn w:val="770"/>
    <w:link w:val="794"/>
    <w:uiPriority w:val="99"/>
  </w:style>
  <w:style w:type="character" w:styleId="752">
    <w:name w:val="Footer Char"/>
    <w:basedOn w:val="770"/>
    <w:link w:val="796"/>
    <w:uiPriority w:val="99"/>
  </w:style>
  <w:style w:type="paragraph" w:styleId="753">
    <w:name w:val="Caption"/>
    <w:basedOn w:val="760"/>
    <w:next w:val="7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4">
    <w:name w:val="Caption Char"/>
    <w:basedOn w:val="753"/>
    <w:link w:val="796"/>
    <w:uiPriority w:val="99"/>
  </w:style>
  <w:style w:type="character" w:styleId="755">
    <w:name w:val="Footnote Text Char"/>
    <w:link w:val="925"/>
    <w:uiPriority w:val="99"/>
    <w:rPr>
      <w:sz w:val="18"/>
    </w:rPr>
  </w:style>
  <w:style w:type="paragraph" w:styleId="756">
    <w:name w:val="endnote text"/>
    <w:basedOn w:val="760"/>
    <w:link w:val="757"/>
    <w:uiPriority w:val="99"/>
    <w:semiHidden/>
    <w:unhideWhenUsed/>
    <w:rPr>
      <w:sz w:val="20"/>
    </w:rPr>
    <w:pPr>
      <w:spacing w:lineRule="auto" w:line="240" w:after="0"/>
    </w:pPr>
  </w:style>
  <w:style w:type="character" w:styleId="757">
    <w:name w:val="Endnote Text Char"/>
    <w:link w:val="756"/>
    <w:uiPriority w:val="99"/>
    <w:rPr>
      <w:sz w:val="20"/>
    </w:rPr>
  </w:style>
  <w:style w:type="character" w:styleId="758">
    <w:name w:val="endnote reference"/>
    <w:basedOn w:val="770"/>
    <w:uiPriority w:val="99"/>
    <w:semiHidden/>
    <w:unhideWhenUsed/>
    <w:rPr>
      <w:vertAlign w:val="superscript"/>
    </w:rPr>
  </w:style>
  <w:style w:type="paragraph" w:styleId="759">
    <w:name w:val="table of figures"/>
    <w:basedOn w:val="760"/>
    <w:next w:val="760"/>
    <w:uiPriority w:val="99"/>
    <w:unhideWhenUsed/>
    <w:pPr>
      <w:spacing w:after="0" w:afterAutospacing="0"/>
    </w:pPr>
  </w:style>
  <w:style w:type="paragraph" w:styleId="760" w:default="1">
    <w:name w:val="Normal"/>
    <w:qFormat/>
  </w:style>
  <w:style w:type="paragraph" w:styleId="761">
    <w:name w:val="Heading 1"/>
    <w:link w:val="7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2">
    <w:name w:val="Heading 2"/>
    <w:basedOn w:val="938"/>
    <w:next w:val="938"/>
    <w:link w:val="776"/>
    <w:rPr>
      <w:b/>
      <w:bCs/>
      <w:lang w:val="uk-UA"/>
    </w:rPr>
    <w:pPr>
      <w:jc w:val="center"/>
      <w:keepNext/>
      <w:outlineLvl w:val="1"/>
    </w:pPr>
  </w:style>
  <w:style w:type="paragraph" w:styleId="763">
    <w:name w:val="Heading 3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4">
    <w:name w:val="Heading 4"/>
    <w:link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5">
    <w:name w:val="Heading 5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6">
    <w:name w:val="Heading 6"/>
    <w:link w:val="78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7">
    <w:name w:val="Heading 7"/>
    <w:link w:val="78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8">
    <w:name w:val="Heading 8"/>
    <w:link w:val="78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9">
    <w:name w:val="Heading 9"/>
    <w:link w:val="7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0" w:default="1">
    <w:name w:val="Default Paragraph Font"/>
    <w:uiPriority w:val="1"/>
    <w:semiHidden/>
    <w:unhideWhenUsed/>
  </w:style>
  <w:style w:type="table" w:styleId="7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2" w:default="1">
    <w:name w:val="No List"/>
    <w:uiPriority w:val="99"/>
    <w:semiHidden/>
    <w:unhideWhenUsed/>
  </w:style>
  <w:style w:type="table" w:styleId="773" w:customStyle="1">
    <w:name w:val="Lined"/>
    <w:basedOn w:val="77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4" w:customStyle="1">
    <w:name w:val="Bordered &amp; Lined"/>
    <w:basedOn w:val="77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75" w:customStyle="1">
    <w:name w:val="Заголовок 1 Знак"/>
    <w:link w:val="761"/>
    <w:uiPriority w:val="9"/>
    <w:rPr>
      <w:rFonts w:ascii="Arial" w:hAnsi="Arial" w:cs="Arial" w:eastAsia="Arial"/>
      <w:sz w:val="40"/>
      <w:szCs w:val="40"/>
    </w:rPr>
  </w:style>
  <w:style w:type="character" w:styleId="776" w:customStyle="1">
    <w:name w:val="Заголовок 2 Знак"/>
    <w:link w:val="762"/>
    <w:uiPriority w:val="9"/>
    <w:rPr>
      <w:rFonts w:ascii="Arial" w:hAnsi="Arial" w:cs="Arial" w:eastAsia="Arial"/>
      <w:sz w:val="34"/>
    </w:rPr>
  </w:style>
  <w:style w:type="character" w:styleId="777" w:customStyle="1">
    <w:name w:val="Заголовок 3 Знак"/>
    <w:link w:val="763"/>
    <w:uiPriority w:val="9"/>
    <w:rPr>
      <w:rFonts w:ascii="Arial" w:hAnsi="Arial" w:cs="Arial" w:eastAsia="Arial"/>
      <w:sz w:val="30"/>
      <w:szCs w:val="30"/>
    </w:rPr>
  </w:style>
  <w:style w:type="character" w:styleId="778" w:customStyle="1">
    <w:name w:val="Заголовок 4 Знак"/>
    <w:link w:val="764"/>
    <w:uiPriority w:val="9"/>
    <w:rPr>
      <w:rFonts w:ascii="Arial" w:hAnsi="Arial" w:cs="Arial" w:eastAsia="Arial"/>
      <w:b/>
      <w:bCs/>
      <w:sz w:val="26"/>
      <w:szCs w:val="26"/>
    </w:rPr>
  </w:style>
  <w:style w:type="character" w:styleId="779" w:customStyle="1">
    <w:name w:val="Заголовок 5 Знак"/>
    <w:link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780" w:customStyle="1">
    <w:name w:val="Заголовок 6 Знак"/>
    <w:link w:val="766"/>
    <w:uiPriority w:val="9"/>
    <w:rPr>
      <w:rFonts w:ascii="Arial" w:hAnsi="Arial" w:cs="Arial" w:eastAsia="Arial"/>
      <w:b/>
      <w:bCs/>
      <w:sz w:val="22"/>
      <w:szCs w:val="22"/>
    </w:rPr>
  </w:style>
  <w:style w:type="character" w:styleId="781" w:customStyle="1">
    <w:name w:val="Заголовок 7 Знак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2" w:customStyle="1">
    <w:name w:val="Заголовок 8 Знак"/>
    <w:link w:val="768"/>
    <w:uiPriority w:val="9"/>
    <w:rPr>
      <w:rFonts w:ascii="Arial" w:hAnsi="Arial" w:cs="Arial" w:eastAsia="Arial"/>
      <w:i/>
      <w:iCs/>
      <w:sz w:val="22"/>
      <w:szCs w:val="22"/>
    </w:rPr>
  </w:style>
  <w:style w:type="character" w:styleId="783" w:customStyle="1">
    <w:name w:val="Заголовок 9 Знак"/>
    <w:link w:val="769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List Paragraph"/>
    <w:qFormat/>
    <w:uiPriority w:val="34"/>
    <w:pPr>
      <w:contextualSpacing w:val="true"/>
      <w:ind w:left="720"/>
    </w:pPr>
  </w:style>
  <w:style w:type="paragraph" w:styleId="785">
    <w:name w:val="No Spacing"/>
    <w:qFormat/>
    <w:uiPriority w:val="1"/>
  </w:style>
  <w:style w:type="paragraph" w:styleId="786">
    <w:name w:val="Title"/>
    <w:link w:val="7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7" w:customStyle="1">
    <w:name w:val="Название Знак"/>
    <w:link w:val="786"/>
    <w:uiPriority w:val="10"/>
    <w:rPr>
      <w:sz w:val="48"/>
      <w:szCs w:val="48"/>
    </w:rPr>
  </w:style>
  <w:style w:type="paragraph" w:styleId="788">
    <w:name w:val="Subtitle"/>
    <w:link w:val="789"/>
    <w:qFormat/>
    <w:uiPriority w:val="11"/>
    <w:rPr>
      <w:sz w:val="24"/>
      <w:szCs w:val="24"/>
    </w:rPr>
    <w:pPr>
      <w:spacing w:after="200" w:before="200"/>
    </w:pPr>
  </w:style>
  <w:style w:type="character" w:styleId="789" w:customStyle="1">
    <w:name w:val="Подзаголовок Знак"/>
    <w:link w:val="788"/>
    <w:uiPriority w:val="11"/>
    <w:rPr>
      <w:sz w:val="24"/>
      <w:szCs w:val="24"/>
    </w:rPr>
  </w:style>
  <w:style w:type="paragraph" w:styleId="790">
    <w:name w:val="Quote"/>
    <w:link w:val="791"/>
    <w:qFormat/>
    <w:uiPriority w:val="29"/>
    <w:rPr>
      <w:i/>
    </w:rPr>
    <w:pPr>
      <w:ind w:left="720" w:right="720"/>
    </w:pPr>
  </w:style>
  <w:style w:type="character" w:styleId="791" w:customStyle="1">
    <w:name w:val="Цитата 2 Знак"/>
    <w:link w:val="790"/>
    <w:uiPriority w:val="29"/>
    <w:rPr>
      <w:i/>
    </w:rPr>
  </w:style>
  <w:style w:type="paragraph" w:styleId="792">
    <w:name w:val="Intense Quote"/>
    <w:link w:val="7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3" w:customStyle="1">
    <w:name w:val="Выделенная цитата Знак"/>
    <w:link w:val="792"/>
    <w:uiPriority w:val="30"/>
    <w:rPr>
      <w:i/>
    </w:rPr>
  </w:style>
  <w:style w:type="paragraph" w:styleId="794">
    <w:name w:val="Header"/>
    <w:link w:val="7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5" w:customStyle="1">
    <w:name w:val="Верхний колонтитул Знак"/>
    <w:link w:val="794"/>
    <w:uiPriority w:val="99"/>
  </w:style>
  <w:style w:type="paragraph" w:styleId="796">
    <w:name w:val="Footer"/>
    <w:link w:val="7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7" w:customStyle="1">
    <w:name w:val="Нижний колонтитул Знак"/>
    <w:link w:val="796"/>
    <w:uiPriority w:val="99"/>
  </w:style>
  <w:style w:type="table" w:styleId="79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0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1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4">
    <w:name w:val="Hyperlink"/>
    <w:uiPriority w:val="99"/>
    <w:unhideWhenUsed/>
    <w:rPr>
      <w:color w:val="0000FF" w:themeColor="hyperlink"/>
      <w:u w:val="single"/>
    </w:rPr>
  </w:style>
  <w:style w:type="paragraph" w:styleId="925">
    <w:name w:val="footnote text"/>
    <w:link w:val="926"/>
    <w:uiPriority w:val="99"/>
    <w:semiHidden/>
    <w:unhideWhenUsed/>
    <w:rPr>
      <w:sz w:val="18"/>
    </w:rPr>
    <w:pPr>
      <w:spacing w:after="40"/>
    </w:pPr>
  </w:style>
  <w:style w:type="character" w:styleId="926" w:customStyle="1">
    <w:name w:val="Текст сноски Знак"/>
    <w:link w:val="925"/>
    <w:uiPriority w:val="99"/>
    <w:rPr>
      <w:sz w:val="18"/>
    </w:rPr>
  </w:style>
  <w:style w:type="character" w:styleId="927">
    <w:name w:val="footnote reference"/>
    <w:uiPriority w:val="99"/>
    <w:unhideWhenUsed/>
    <w:rPr>
      <w:vertAlign w:val="superscript"/>
    </w:rPr>
  </w:style>
  <w:style w:type="paragraph" w:styleId="928">
    <w:name w:val="toc 1"/>
    <w:uiPriority w:val="39"/>
    <w:unhideWhenUsed/>
    <w:pPr>
      <w:spacing w:after="57"/>
    </w:pPr>
  </w:style>
  <w:style w:type="paragraph" w:styleId="929">
    <w:name w:val="toc 2"/>
    <w:uiPriority w:val="39"/>
    <w:unhideWhenUsed/>
    <w:pPr>
      <w:ind w:left="283"/>
      <w:spacing w:after="57"/>
    </w:pPr>
  </w:style>
  <w:style w:type="paragraph" w:styleId="930">
    <w:name w:val="toc 3"/>
    <w:uiPriority w:val="39"/>
    <w:unhideWhenUsed/>
    <w:pPr>
      <w:ind w:left="567"/>
      <w:spacing w:after="57"/>
    </w:pPr>
  </w:style>
  <w:style w:type="paragraph" w:styleId="931">
    <w:name w:val="toc 4"/>
    <w:uiPriority w:val="39"/>
    <w:unhideWhenUsed/>
    <w:pPr>
      <w:ind w:left="850"/>
      <w:spacing w:after="57"/>
    </w:pPr>
  </w:style>
  <w:style w:type="paragraph" w:styleId="932">
    <w:name w:val="toc 5"/>
    <w:uiPriority w:val="39"/>
    <w:unhideWhenUsed/>
    <w:pPr>
      <w:ind w:left="1134"/>
      <w:spacing w:after="57"/>
    </w:pPr>
  </w:style>
  <w:style w:type="paragraph" w:styleId="933">
    <w:name w:val="toc 6"/>
    <w:uiPriority w:val="39"/>
    <w:unhideWhenUsed/>
    <w:pPr>
      <w:ind w:left="1417"/>
      <w:spacing w:after="57"/>
    </w:pPr>
  </w:style>
  <w:style w:type="paragraph" w:styleId="934">
    <w:name w:val="toc 7"/>
    <w:uiPriority w:val="39"/>
    <w:unhideWhenUsed/>
    <w:pPr>
      <w:ind w:left="1701"/>
      <w:spacing w:after="57"/>
    </w:pPr>
  </w:style>
  <w:style w:type="paragraph" w:styleId="935">
    <w:name w:val="toc 8"/>
    <w:uiPriority w:val="39"/>
    <w:unhideWhenUsed/>
    <w:pPr>
      <w:ind w:left="1984"/>
      <w:spacing w:after="57"/>
    </w:pPr>
  </w:style>
  <w:style w:type="paragraph" w:styleId="936">
    <w:name w:val="toc 9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paragraph" w:styleId="938" w:customStyle="1">
    <w:name w:val="Обычный1"/>
    <w:uiPriority w:val="99"/>
    <w:rPr>
      <w:rFonts w:ascii="Arial" w:hAnsi="Arial"/>
      <w:color w:val="525252"/>
      <w:sz w:val="22"/>
      <w:lang w:bidi="ar-SA" w:eastAsia="ru-RU"/>
    </w:rPr>
  </w:style>
  <w:style w:type="character" w:styleId="939" w:customStyle="1">
    <w:name w:val="Основной шрифт абзаца1"/>
    <w:semiHidden/>
  </w:style>
  <w:style w:type="table" w:styleId="940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41" w:customStyle="1">
    <w:name w:val="Нет списка1"/>
    <w:semiHidden/>
  </w:style>
  <w:style w:type="paragraph" w:styleId="942" w:customStyle="1">
    <w:name w:val="Верхний колонтитул1"/>
    <w:basedOn w:val="938"/>
    <w:rPr>
      <w:rFonts w:ascii="Times New Roman" w:hAnsi="Times New Roman"/>
      <w:color w:val="000000"/>
      <w:sz w:val="24"/>
      <w:szCs w:val="24"/>
      <w:lang w:val="uk-UA"/>
    </w:rPr>
    <w:pPr>
      <w:tabs>
        <w:tab w:val="center" w:pos="4677" w:leader="none"/>
        <w:tab w:val="right" w:pos="9355" w:leader="none"/>
      </w:tabs>
    </w:pPr>
  </w:style>
  <w:style w:type="paragraph" w:styleId="943" w:customStyle="1">
    <w:name w:val="Обычный + 14 пт"/>
    <w:basedOn w:val="938"/>
    <w:rPr>
      <w:rFonts w:ascii="Times New Roman" w:hAnsi="Times New Roman"/>
      <w:color w:val="000000"/>
      <w:sz w:val="28"/>
      <w:szCs w:val="28"/>
      <w:lang w:val="uk-UA"/>
    </w:rPr>
    <w:pPr>
      <w:ind w:firstLine="720"/>
      <w:tabs>
        <w:tab w:val="left" w:pos="720" w:leader="none"/>
      </w:tabs>
    </w:pPr>
  </w:style>
  <w:style w:type="paragraph" w:styleId="944" w:customStyle="1">
    <w:name w:val="Без интервала1"/>
    <w:uiPriority w:val="99"/>
    <w:rPr>
      <w:rFonts w:ascii="Calibri" w:hAnsi="Calibri" w:eastAsia="Calibri"/>
      <w:sz w:val="22"/>
      <w:lang w:val="uk-UA" w:bidi="ar-SA"/>
    </w:rPr>
  </w:style>
  <w:style w:type="paragraph" w:styleId="945">
    <w:name w:val="Document Map"/>
    <w:basedOn w:val="938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946" w:customStyle="1">
    <w:name w:val="Знак Знак Знак Знак Знак Знак Знак Знак Знак Знак1"/>
    <w:basedOn w:val="938"/>
    <w:rPr>
      <w:rFonts w:ascii="Verdana" w:hAnsi="Verdana"/>
      <w:color w:val="000000"/>
      <w:sz w:val="20"/>
      <w:szCs w:val="20"/>
      <w:lang w:val="en-US" w:eastAsia="en-US"/>
    </w:rPr>
  </w:style>
  <w:style w:type="character" w:styleId="947" w:customStyle="1">
    <w:name w:val="Номер страницы1"/>
    <w:basedOn w:val="939"/>
  </w:style>
  <w:style w:type="character" w:styleId="948" w:customStyle="1">
    <w:name w:val="Гиперссылка1"/>
    <w:rPr>
      <w:color w:val="0000FF"/>
      <w:u w:val="single"/>
    </w:rPr>
  </w:style>
  <w:style w:type="paragraph" w:styleId="949" w:customStyle="1">
    <w:name w:val="Стандартный HTML1"/>
    <w:basedOn w:val="938"/>
    <w:link w:val="950"/>
    <w:semiHidden/>
    <w:rPr>
      <w:rFonts w:ascii="Courier New" w:hAnsi="Courier New" w:eastAsia="Calibri"/>
      <w:color w:val="000000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0" w:customStyle="1">
    <w:name w:val="Стандартный HTML Знак"/>
    <w:link w:val="949"/>
    <w:semiHidden/>
    <w:rPr>
      <w:rFonts w:ascii="Courier New" w:hAnsi="Courier New" w:eastAsia="Calibri"/>
      <w:lang w:val="uk-UA" w:bidi="ar-SA" w:eastAsia="uk-UA"/>
    </w:rPr>
  </w:style>
  <w:style w:type="paragraph" w:styleId="951" w:customStyle="1">
    <w:name w:val="Обычный (веб)1"/>
    <w:basedOn w:val="938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52" w:customStyle="1">
    <w:name w:val="allowtextselection _rpc_c1 ms-font-color-themeprimary ms-font-s"/>
    <w:basedOn w:val="939"/>
  </w:style>
  <w:style w:type="character" w:styleId="953" w:customStyle="1">
    <w:name w:val="Unresolved Mention"/>
    <w:semiHidden/>
    <w:rPr>
      <w:color w:val="605E5C"/>
      <w:shd w:val="clear" w:fill="E1DFDD" w:color="auto"/>
    </w:rPr>
  </w:style>
  <w:style w:type="paragraph" w:styleId="954" w:customStyle="1">
    <w:name w:val="Без интервала2"/>
    <w:rPr>
      <w:rFonts w:ascii="Arial" w:hAnsi="Arial"/>
      <w:color w:val="525252"/>
      <w:sz w:val="22"/>
      <w:lang w:bidi="ar-SA" w:eastAsia="ru-RU"/>
    </w:rPr>
  </w:style>
  <w:style w:type="paragraph" w:styleId="955" w:customStyle="1">
    <w:name w:val="rvps7"/>
    <w:basedOn w:val="938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56" w:customStyle="1">
    <w:name w:val="rvts9"/>
    <w:basedOn w:val="939"/>
  </w:style>
  <w:style w:type="paragraph" w:styleId="957" w:customStyle="1">
    <w:name w:val="rvps6"/>
    <w:basedOn w:val="938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58" w:customStyle="1">
    <w:name w:val="rvts23"/>
    <w:basedOn w:val="939"/>
  </w:style>
  <w:style w:type="paragraph" w:styleId="959">
    <w:name w:val="Normal (Web)"/>
    <w:basedOn w:val="760"/>
    <w:uiPriority w:val="99"/>
    <w:unhideWhenUsed/>
    <w:rPr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mailto:cnapradamena@cg.gov.ua" TargetMode="External"/><Relationship Id="rId17" Type="http://schemas.openxmlformats.org/officeDocument/2006/relationships/hyperlink" Target="http://mena.cg.gov.ua/" TargetMode="External"/><Relationship Id="rId18" Type="http://schemas.openxmlformats.org/officeDocument/2006/relationships/hyperlink" Target="https://zakon.rada.gov.ua/laws/show/3551-12" TargetMode="External"/><Relationship Id="rId19" Type="http://schemas.openxmlformats.org/officeDocument/2006/relationships/hyperlink" Target="https://zakon.rada.gov.ua/laws/show/3721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Собокар Наталія Василівна</cp:lastModifiedBy>
  <cp:revision>51</cp:revision>
  <dcterms:created xsi:type="dcterms:W3CDTF">2022-02-11T14:12:00Z</dcterms:created>
  <dcterms:modified xsi:type="dcterms:W3CDTF">2023-06-23T05:45:06Z</dcterms:modified>
</cp:coreProperties>
</file>