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val="uk-UA" w:eastAsia="ar-SA"/>
        </w:rPr>
        <w:t xml:space="preserve">1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val="uk-UA" w:eastAsia="ar-SA"/>
        </w:rPr>
        <w:t xml:space="preserve">36</w:t>
      </w:r>
      <w:r>
        <w:rPr>
          <w:sz w:val="18"/>
          <w:szCs w:val="28"/>
          <w:lang w:eastAsia="ar-SA"/>
        </w:rPr>
        <w:t xml:space="preserve">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eastAsia="ar-SA"/>
        </w:rPr>
        <w:t xml:space="preserve"> </w:t>
      </w:r>
      <w:r>
        <w:rPr>
          <w:sz w:val="18"/>
          <w:szCs w:val="28"/>
          <w:lang w:val="uk-UA" w:eastAsia="ar-SA"/>
        </w:rPr>
        <w:t xml:space="preserve">22</w:t>
      </w:r>
      <w:r>
        <w:rPr>
          <w:sz w:val="18"/>
          <w:szCs w:val="28"/>
          <w:lang w:eastAsia="ar-SA"/>
        </w:rPr>
        <w:t xml:space="preserve">.</w:t>
      </w:r>
      <w:r>
        <w:rPr>
          <w:sz w:val="18"/>
          <w:szCs w:val="28"/>
          <w:lang w:val="uk-UA" w:eastAsia="ar-SA"/>
        </w:rPr>
        <w:t xml:space="preserve">06</w:t>
      </w:r>
      <w:r>
        <w:rPr>
          <w:sz w:val="18"/>
          <w:szCs w:val="28"/>
          <w:lang w:eastAsia="ar-SA"/>
        </w:rPr>
        <w:t xml:space="preserve">.202</w:t>
      </w:r>
      <w:r>
        <w:rPr>
          <w:sz w:val="18"/>
          <w:szCs w:val="28"/>
          <w:lang w:val="uk-UA" w:eastAsia="ar-SA"/>
        </w:rPr>
        <w:t xml:space="preserve">3</w:t>
      </w:r>
      <w:r>
        <w:rPr>
          <w:sz w:val="18"/>
          <w:szCs w:val="28"/>
          <w:lang w:eastAsia="ar-SA"/>
        </w:rPr>
        <w:t xml:space="preserve"> №</w:t>
      </w:r>
      <w:r>
        <w:rPr>
          <w:sz w:val="18"/>
          <w:lang w:val="uk-UA"/>
        </w:rPr>
        <w:t xml:space="preserve"> 376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42"/>
        <w:ind w:left="254" w:right="1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ГРОШОВОЇ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ДОПОМОГИ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ГРОМАДЯНАМ</w:t>
      </w:r>
      <w:r/>
    </w:p>
    <w:p>
      <w:pPr>
        <w:pStyle w:val="9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p>
      <w:pPr>
        <w:pStyle w:val="9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88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6093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7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63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63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15600, м. Мена,вул. ГероївАТО, 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15674, с. Бірківка,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15675, с. Блистова, вул. Олени Лук’янової № 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15641, с. Величківка, вул. Миру № 25 «б»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15632, с. Волосківці, вул. Героїв України  № 41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15631, с. Городище, вул. Шевченка № 73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15642, с. Данилівка, вул. Миру № 56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15670, с. Дягова, вул. Покровська № 19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15640, с. Киселівка, вул. Осипенка № 39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15655, с. Куковичі, вул. Миру № 36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15672, с Ліски, вул. Шевченка № 34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15652, смт. Макошине, вул. Центральна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15673, с. Осьмаки, вул. Шевченка № 60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15650, с. Покровське, вул. Козацька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15643, с. Садове, вул. Перемоги № 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15662, с. Семенівка, вул. Перемоги № 9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15630, с. Синявка, вул. ГероївУкраїни № 91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15651, с. Слобідка, вул. БратівФедоренків № 26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15661, с. Стольне, вул. Миру № 10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15676, с. Ушня,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15671, с. Феськівка, вул. Миру № 25 «а»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6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6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6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послуг»,старости в старостинських округах Менської міської територіальної громади</w:t>
            </w:r>
            <w:r/>
          </w:p>
          <w:p>
            <w:pPr>
              <w:pStyle w:val="96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>
              <w:rPr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89"/>
              <w:rPr>
                <w:sz w:val="24"/>
                <w:szCs w:val="24"/>
              </w:rPr>
            </w:pPr>
            <w:r/>
            <w:hyperlink r:id="rId16" w:tooltip="mailto:cnapradamena@cg.gov.ua" w:history="1">
              <w:r>
                <w:rPr>
                  <w:rStyle w:val="928"/>
                  <w:color w:val="auto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28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928"/>
                  <w:color w:val="auto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28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28"/>
                  <w:color w:val="auto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28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28"/>
                  <w:color w:val="auto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7" w:tooltip="http://mena.cg.gov.ua/" w:history="1">
              <w:r>
                <w:rPr>
                  <w:rStyle w:val="928"/>
                  <w:rFonts w:ascii="Times New Roman" w:hAnsi="Times New Roman"/>
                  <w:color w:val="auto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58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pStyle w:val="958"/>
              <w:rPr>
                <w:rFonts w:ascii="Times New Roman" w:hAnsi="Times New Roman"/>
                <w:color w:val="auto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Бюджетний кодекс України.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скликання Менської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міської ради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соціальної підтримки жителів Менської міської територіальної громади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Звернення зацікавленої особи;</w:t>
            </w:r>
            <w:r/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Примітка: повторне звернення із заявою щодо надання одноразової матеріальної допомоги можливе не частіше ніж 1 раз на </w:t>
            </w:r>
            <w:r>
              <w:rPr>
                <w:sz w:val="24"/>
                <w:szCs w:val="24"/>
                <w:lang w:val="uk-UA"/>
              </w:rPr>
              <w:t xml:space="preserve">календарний </w:t>
            </w:r>
            <w:r>
              <w:rPr>
                <w:sz w:val="24"/>
                <w:szCs w:val="24"/>
                <w:lang w:val="uk-UA"/>
              </w:rPr>
              <w:t xml:space="preserve">рік</w:t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6"/>
              <w:jc w:val="center"/>
            </w:pPr>
            <w:r>
              <w:rPr>
                <w:color w:val="000000" w:themeColor="text1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6"/>
              <w:jc w:val="both"/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Заява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(письмова)</w:t>
            </w:r>
            <w:r>
              <w:rPr>
                <w:sz w:val="24"/>
                <w:szCs w:val="24"/>
                <w:lang w:val="uk-UA"/>
              </w:rPr>
              <w:t xml:space="preserve">  або заява від члена сім’ї;</w:t>
            </w:r>
            <w:r/>
          </w:p>
          <w:p>
            <w:pPr>
              <w:pStyle w:val="942"/>
              <w:ind w:left="34"/>
              <w:jc w:val="both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копія паспорта або іншого документу до підтверджує особу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788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копія реєстраційного номера облікової картки платн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pStyle w:val="788"/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 а</w:t>
            </w:r>
            <w:r>
              <w:rPr>
                <w:sz w:val="24"/>
                <w:szCs w:val="24"/>
                <w:lang w:val="uk-UA"/>
              </w:rPr>
              <w:t xml:space="preserve">кт обстеження матеріально-по</w:t>
            </w:r>
            <w:r>
              <w:rPr>
                <w:sz w:val="24"/>
                <w:szCs w:val="24"/>
                <w:lang w:val="uk-UA"/>
              </w:rPr>
              <w:t xml:space="preserve">б</w:t>
            </w:r>
            <w:r>
              <w:rPr>
                <w:sz w:val="24"/>
                <w:szCs w:val="24"/>
                <w:lang w:val="uk-UA"/>
              </w:rPr>
              <w:t xml:space="preserve">утових умов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788"/>
              <w:numPr>
                <w:ilvl w:val="0"/>
                <w:numId w:val="10"/>
              </w:numPr>
              <w:ind w:left="34" w:firstLine="0"/>
              <w:jc w:val="both"/>
              <w:shd w:val="clear" w:fill="FFFFFF" w:color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</w:t>
            </w:r>
            <w:r>
              <w:rPr>
                <w:sz w:val="24"/>
                <w:szCs w:val="24"/>
                <w:lang w:val="uk-UA"/>
              </w:rPr>
              <w:t xml:space="preserve">овідка про доходи заявника та всіх членів сімʼї за останні шість місяців, </w:t>
            </w:r>
            <w:r/>
          </w:p>
          <w:p>
            <w:pPr>
              <w:pStyle w:val="788"/>
              <w:numPr>
                <w:ilvl w:val="0"/>
                <w:numId w:val="10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</w:t>
            </w:r>
            <w:r>
              <w:rPr>
                <w:sz w:val="24"/>
                <w:szCs w:val="24"/>
                <w:lang w:val="uk-UA"/>
              </w:rPr>
              <w:t xml:space="preserve">окумент</w:t>
            </w:r>
            <w:r>
              <w:rPr>
                <w:sz w:val="24"/>
                <w:szCs w:val="24"/>
                <w:lang w:val="uk-UA"/>
              </w:rPr>
              <w:t xml:space="preserve">и</w:t>
            </w:r>
            <w:r>
              <w:rPr>
                <w:sz w:val="24"/>
                <w:szCs w:val="24"/>
                <w:lang w:val="uk-UA"/>
              </w:rPr>
              <w:t xml:space="preserve"> або копі</w:t>
            </w:r>
            <w:r>
              <w:rPr>
                <w:sz w:val="24"/>
                <w:szCs w:val="24"/>
                <w:lang w:val="uk-UA"/>
              </w:rPr>
              <w:t xml:space="preserve">ї</w:t>
            </w:r>
            <w:r>
              <w:rPr>
                <w:sz w:val="24"/>
                <w:szCs w:val="24"/>
                <w:lang w:val="uk-UA"/>
              </w:rPr>
              <w:t xml:space="preserve"> документ</w:t>
            </w:r>
            <w:r>
              <w:rPr>
                <w:sz w:val="24"/>
                <w:szCs w:val="24"/>
                <w:lang w:val="uk-UA"/>
              </w:rPr>
              <w:t xml:space="preserve">ів</w:t>
            </w:r>
            <w:r>
              <w:rPr>
                <w:sz w:val="24"/>
                <w:szCs w:val="24"/>
                <w:lang w:val="uk-UA"/>
              </w:rPr>
              <w:t xml:space="preserve">, що підтверджує обставини, з якими пов’язан</w:t>
            </w:r>
            <w:r>
              <w:rPr>
                <w:sz w:val="24"/>
                <w:szCs w:val="24"/>
                <w:lang w:val="uk-UA"/>
              </w:rPr>
              <w:t xml:space="preserve">о</w:t>
            </w:r>
            <w:r>
              <w:rPr>
                <w:sz w:val="24"/>
                <w:szCs w:val="24"/>
                <w:lang w:val="uk-UA"/>
              </w:rPr>
              <w:t xml:space="preserve"> необхідність </w:t>
            </w:r>
            <w:r>
              <w:rPr>
                <w:sz w:val="24"/>
                <w:szCs w:val="24"/>
                <w:lang w:val="uk-UA"/>
              </w:rPr>
              <w:t xml:space="preserve">звернення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pStyle w:val="788"/>
              <w:numPr>
                <w:ilvl w:val="0"/>
                <w:numId w:val="10"/>
              </w:numPr>
              <w:ind w:left="34" w:right="0" w:hanging="3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highlight w:val="none"/>
                <w:lang w:val="uk-UA"/>
              </w:rPr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відомості про 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собовий рахунок відкритий в установі банку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на ім’я заявника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highlight w:val="none"/>
                <w:lang w:val="uk-UA"/>
              </w:rPr>
            </w:r>
            <w:r/>
          </w:p>
          <w:p>
            <w:pPr>
              <w:pStyle w:val="788"/>
              <w:ind w:left="34" w:firstLine="425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 разі, якщо звернення за допомогою пов’язане зі станом здоров’я, до переліку документів додається документ (або його засвідчена копія) з лікувального закладу про стан здоров’я (необхідність у проведенні 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лікування, хірургічного втручання тощо), 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інші документи, які підтверджують необхідність звернення для отримання матеріальної допомоги (квитанції 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придбання ліків, засобів реабілітації та ін.).</w:t>
            </w:r>
            <w:r/>
          </w:p>
          <w:p>
            <w:pPr>
              <w:pStyle w:val="788"/>
              <w:ind w:left="34" w:firstLine="4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У</w:t>
            </w:r>
            <w:r>
              <w:rPr>
                <w:sz w:val="24"/>
                <w:szCs w:val="24"/>
                <w:lang w:val="uk-UA"/>
              </w:rPr>
              <w:t xml:space="preserve"> разі звернення у зв’язку з пожежею у </w:t>
            </w:r>
            <w:r>
              <w:rPr>
                <w:sz w:val="24"/>
                <w:szCs w:val="24"/>
                <w:lang w:val="uk-UA"/>
              </w:rPr>
              <w:t xml:space="preserve">господарстві, стихійним лихом іншою надзвичайною ситуацією до переліку документів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додаються</w:t>
            </w:r>
            <w:r>
              <w:rPr>
                <w:sz w:val="24"/>
                <w:szCs w:val="24"/>
                <w:lang w:val="uk-UA"/>
              </w:rPr>
              <w:t xml:space="preserve"> документ або його копія, який підтверджує факт </w:t>
            </w:r>
            <w:r>
              <w:rPr>
                <w:sz w:val="24"/>
                <w:szCs w:val="24"/>
                <w:lang w:val="uk-UA"/>
              </w:rPr>
              <w:t xml:space="preserve">надзвичайної події ( акт обстеження наслідків пожежі, стихійного лиха чи надзвичайної ситуації, </w:t>
            </w:r>
            <w:r>
              <w:rPr>
                <w:sz w:val="24"/>
                <w:szCs w:val="24"/>
                <w:lang w:val="uk-UA"/>
              </w:rPr>
              <w:t xml:space="preserve">копія акту територіального підрозділу ДСНС</w:t>
            </w:r>
            <w:r>
              <w:rPr>
                <w:sz w:val="24"/>
                <w:szCs w:val="24"/>
                <w:lang w:val="uk-UA"/>
              </w:rPr>
              <w:t xml:space="preserve">, який підтверджує наслідки пожежі, стихійного лиха чи надзвичайних ситуацій, </w:t>
            </w:r>
            <w:r>
              <w:rPr>
                <w:sz w:val="24"/>
                <w:szCs w:val="24"/>
                <w:lang w:val="uk-UA"/>
              </w:rPr>
              <w:t xml:space="preserve"> інші документи (фото тощо)</w:t>
            </w:r>
            <w:r>
              <w:rPr>
                <w:sz w:val="24"/>
                <w:szCs w:val="24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 видані </w:t>
            </w:r>
            <w:r>
              <w:rPr>
                <w:sz w:val="24"/>
                <w:szCs w:val="24"/>
                <w:lang w:val="uk-UA"/>
              </w:rPr>
              <w:t xml:space="preserve">компетентними органами протягом шести місяців, що передують зверненню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>
              <w:rPr>
                <w:sz w:val="24"/>
                <w:szCs w:val="24"/>
                <w:lang w:val="uk-UA"/>
              </w:rPr>
              <w:t xml:space="preserve"> В такому випадку а</w:t>
            </w:r>
            <w:r>
              <w:rPr>
                <w:sz w:val="24"/>
                <w:szCs w:val="24"/>
                <w:lang w:val="uk-UA"/>
              </w:rPr>
              <w:t xml:space="preserve">кт обстеження матеріально-по</w:t>
            </w:r>
            <w:r>
              <w:rPr>
                <w:sz w:val="24"/>
                <w:szCs w:val="24"/>
                <w:lang w:val="uk-UA"/>
              </w:rPr>
              <w:t xml:space="preserve">б</w:t>
            </w:r>
            <w:r>
              <w:rPr>
                <w:sz w:val="24"/>
                <w:szCs w:val="24"/>
                <w:lang w:val="uk-UA"/>
              </w:rPr>
              <w:t xml:space="preserve">утових умов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ind w:left="34" w:firstLine="567"/>
              <w:jc w:val="both"/>
              <w:tabs>
                <w:tab w:val="left" w:pos="993" w:leader="none"/>
                <w:tab w:val="left" w:pos="2422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документи або їх копії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(посвідчення учасника бойових дій, довідка про встановлення інвалідності, посвідчення ліквідатора аварії на ЧАЕС та ін.)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які необхідні для отримання послуги, подаються заявником особисто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 уповноваженою особою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/>
          </w:p>
          <w:p>
            <w:pPr>
              <w:ind w:firstLine="15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2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пізніше 30 календарних днів після отримання звернення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2"/>
              <w:jc w:val="both"/>
              <w:tabs>
                <w:tab w:val="left" w:pos="0" w:leader="none"/>
                <w:tab w:val="left" w:pos="360" w:leader="none"/>
                <w:tab w:val="left" w:pos="60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Відсутність документів у повному обсязі або відсутність підстав для надання послуги.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Виплата допомоги або відмова у виплаті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2"/>
              <w:ind w:left="34"/>
              <w:jc w:val="both"/>
              <w:shd w:val="clear" w:fill="FFFFFF" w:color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Отримання допомоги на рахунок відкритий в установі банку, а вразі відмови у наданні адміністративної 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надсилає повідомлення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самостійно вибираючи форму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паперову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або електронну (за наявності  електронної пошти), смс-повідомлення</w:t>
            </w:r>
            <w:bookmarkStart w:id="0" w:name="n425"/>
            <w:r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2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shd w:val="nil" w:color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none"/>
        </w:rPr>
        <w:br w:type="page"/>
      </w:r>
      <w:r>
        <w:rPr>
          <w:b/>
          <w:color w:val="000000"/>
          <w:sz w:val="24"/>
          <w:szCs w:val="24"/>
          <w:highlight w:val="none"/>
        </w:rPr>
      </w:r>
      <w:r/>
    </w:p>
    <w:p>
      <w:pPr>
        <w:jc w:val="center"/>
        <w:keepLines/>
        <w:rPr>
          <w:b/>
          <w:color w:val="000000"/>
          <w:sz w:val="24"/>
          <w:szCs w:val="24"/>
          <w:highlight w:val="none"/>
        </w:rPr>
      </w:pPr>
      <w:r>
        <w:rPr>
          <w:b/>
          <w:color w:val="000000"/>
          <w:sz w:val="24"/>
          <w:szCs w:val="24"/>
        </w:rPr>
        <w:t xml:space="preserve">Технологічна картка 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pStyle w:val="942"/>
        <w:ind w:left="254" w:right="1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ГРОШОВОЇ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ДОПОМОГИ ГРОМАДЯНАМ</w:t>
      </w:r>
      <w:r/>
    </w:p>
    <w:p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p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tbl>
      <w:tblPr>
        <w:tblW w:w="9747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00"/>
        <w:gridCol w:w="3138"/>
        <w:gridCol w:w="2658"/>
        <w:gridCol w:w="1467"/>
        <w:gridCol w:w="1984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ind w:left="-19" w:firstLine="20"/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Етапи опрацювання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Відповідальна посадоваособа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Дія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color w:val="000000"/>
              </w:rPr>
              <w:t xml:space="preserve">Термін виконання (днів)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Прийом і перевірка повноти пакету документів, реєстрація заяви та повідомлення заявника про орієнтовний термін виконання послуги.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 день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Формування справи надання адміністративної послуги 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передача пакету документів заявника 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>
              <w:rPr>
                <w:color w:val="000000"/>
                <w:sz w:val="28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 день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істративної </w:t>
            </w:r>
            <w:r>
              <w:rPr>
                <w:color w:val="000000"/>
                <w:sz w:val="24"/>
                <w:szCs w:val="24"/>
              </w:rPr>
              <w:t xml:space="preserve">послуги, вимогам законодавчих актів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63"/>
              <w:contextualSpacing w:val="true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Винесення </w:t>
            </w:r>
            <w:r>
              <w:rPr>
                <w:color w:val="000000" w:themeColor="text1"/>
                <w:lang w:val="uk-UA"/>
              </w:rPr>
              <w:t xml:space="preserve">пакету документів</w:t>
            </w:r>
            <w:r>
              <w:rPr>
                <w:color w:val="000000" w:themeColor="text1"/>
                <w:lang w:val="uk-UA"/>
              </w:rPr>
              <w:t xml:space="preserve"> на розгляд комісії з надання одноразової грошової матеріальної допомоги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963"/>
              <w:contextualSpacing w:val="true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Секретар </w:t>
            </w:r>
            <w:r>
              <w:rPr>
                <w:color w:val="000000" w:themeColor="text1"/>
                <w:lang w:val="uk-UA"/>
              </w:rPr>
              <w:t xml:space="preserve">комісії з надання одноразової грошової матеріальної допомоги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 xml:space="preserve">По мірі скликання засідань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комісії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але не пізніше 20 календарних днів після надходження заяви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проєкту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color w:val="C00000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після засідання комісії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та підписання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Начальник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 xml:space="preserve">днів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63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Виготовлення необхідної кількості завірених копій </w:t>
            </w:r>
            <w:r>
              <w:rPr>
                <w:lang w:val="uk-UA"/>
              </w:rPr>
              <w:t xml:space="preserve">наказу по Відділу</w:t>
            </w:r>
            <w:r>
              <w:rPr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pStyle w:val="963"/>
              <w:contextualSpacing w:val="true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Протягом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3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після підписання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1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 разі прийняття рішення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передача завіреної копії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«Центр надання адміністративних послуг» Менської міської ради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.2. </w:t>
            </w:r>
            <w:r>
              <w:rPr>
                <w:color w:val="000000"/>
                <w:sz w:val="24"/>
                <w:szCs w:val="24"/>
              </w:rPr>
              <w:t xml:space="preserve">У разі негативного прийняття рішення письмово обґрунтована відповідь про відмову у наданні адмінпослуги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>
              <w:rPr>
                <w:color w:val="000000"/>
                <w:sz w:val="28"/>
              </w:rPr>
              <w:t xml:space="preserve"> </w:t>
            </w:r>
            <w:r/>
          </w:p>
          <w:p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29 днів з дати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9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повідомлення про надання (відмову) адміністративної послуги</w:t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67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з дати звернення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63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98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</w:t>
            </w:r>
            <w:r/>
          </w:p>
        </w:tc>
      </w:tr>
    </w:tbl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en-US"/>
        </w:rPr>
        <w:t xml:space="preserve">В</w:t>
      </w:r>
      <w:r>
        <w:rPr>
          <w:sz w:val="24"/>
          <w:szCs w:val="24"/>
          <w:lang w:val="uk-UA"/>
        </w:rPr>
        <w:t xml:space="preserve">ідділу соціального 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захисту населення, сім’ї,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молоді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охорони здоров’я          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Марина МОСКАЛЬЧУК</w:t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  <w:p>
    <w:pPr>
      <w:pStyle w:val="8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36602219"/>
      <w:docPartObj>
        <w:docPartGallery w:val="Page Numbers (Top of Page)"/>
        <w:docPartUnique w:val="true"/>
      </w:docPartObj>
      <w:rPr>
        <w:i/>
      </w:rPr>
    </w:sdtPr>
    <w:sdtContent>
      <w:p>
        <w:pPr>
          <w:pStyle w:val="798"/>
          <w:jc w:val="center"/>
          <w:rPr>
            <w:i/>
          </w:rPr>
        </w:pPr>
        <w:r>
          <w:rPr>
            <w:i/>
            <w:lang w:val="uk-UA"/>
          </w:rPr>
          <w:t xml:space="preserve">                                                                                 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>
          <w:rPr>
            <w:i/>
          </w:rPr>
          <w:t xml:space="preserve">2</w:t>
        </w:r>
        <w:r>
          <w:rPr>
            <w:i/>
          </w:rPr>
          <w:fldChar w:fldCharType="end"/>
        </w:r>
        <w:r>
          <w:rPr>
            <w:i/>
            <w:lang w:val="uk-UA"/>
          </w:rPr>
          <w:t xml:space="preserve">                                                     продовження додатка</w:t>
        </w:r>
        <w:r/>
      </w:p>
    </w:sdtContent>
  </w:sdt>
  <w:p>
    <w:pPr>
      <w:pStyle w:val="946"/>
      <w:ind w:left="4395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end"/>
    </w:r>
    <w:r/>
  </w:p>
  <w:p>
    <w:pPr>
      <w:pStyle w:val="94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ind w:left="396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2">
    <w:name w:val="Heading 1 Char"/>
    <w:basedOn w:val="774"/>
    <w:link w:val="765"/>
    <w:uiPriority w:val="9"/>
    <w:rPr>
      <w:rFonts w:ascii="Arial" w:hAnsi="Arial" w:cs="Arial" w:eastAsia="Arial"/>
      <w:sz w:val="40"/>
      <w:szCs w:val="40"/>
    </w:rPr>
  </w:style>
  <w:style w:type="character" w:styleId="743">
    <w:name w:val="Heading 2 Char"/>
    <w:basedOn w:val="774"/>
    <w:link w:val="766"/>
    <w:uiPriority w:val="9"/>
    <w:rPr>
      <w:rFonts w:ascii="Arial" w:hAnsi="Arial" w:cs="Arial" w:eastAsia="Arial"/>
      <w:sz w:val="34"/>
    </w:rPr>
  </w:style>
  <w:style w:type="character" w:styleId="744">
    <w:name w:val="Heading 3 Char"/>
    <w:basedOn w:val="774"/>
    <w:link w:val="767"/>
    <w:uiPriority w:val="9"/>
    <w:rPr>
      <w:rFonts w:ascii="Arial" w:hAnsi="Arial" w:cs="Arial" w:eastAsia="Arial"/>
      <w:sz w:val="30"/>
      <w:szCs w:val="30"/>
    </w:rPr>
  </w:style>
  <w:style w:type="character" w:styleId="745">
    <w:name w:val="Heading 4 Char"/>
    <w:basedOn w:val="774"/>
    <w:link w:val="768"/>
    <w:uiPriority w:val="9"/>
    <w:rPr>
      <w:rFonts w:ascii="Arial" w:hAnsi="Arial" w:cs="Arial" w:eastAsia="Arial"/>
      <w:b/>
      <w:bCs/>
      <w:sz w:val="26"/>
      <w:szCs w:val="26"/>
    </w:rPr>
  </w:style>
  <w:style w:type="character" w:styleId="746">
    <w:name w:val="Heading 5 Char"/>
    <w:basedOn w:val="774"/>
    <w:link w:val="769"/>
    <w:uiPriority w:val="9"/>
    <w:rPr>
      <w:rFonts w:ascii="Arial" w:hAnsi="Arial" w:cs="Arial" w:eastAsia="Arial"/>
      <w:b/>
      <w:bCs/>
      <w:sz w:val="24"/>
      <w:szCs w:val="24"/>
    </w:rPr>
  </w:style>
  <w:style w:type="character" w:styleId="747">
    <w:name w:val="Heading 6 Char"/>
    <w:basedOn w:val="774"/>
    <w:link w:val="770"/>
    <w:uiPriority w:val="9"/>
    <w:rPr>
      <w:rFonts w:ascii="Arial" w:hAnsi="Arial" w:cs="Arial" w:eastAsia="Arial"/>
      <w:b/>
      <w:bCs/>
      <w:sz w:val="22"/>
      <w:szCs w:val="22"/>
    </w:rPr>
  </w:style>
  <w:style w:type="character" w:styleId="748">
    <w:name w:val="Heading 7 Char"/>
    <w:basedOn w:val="774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9">
    <w:name w:val="Heading 8 Char"/>
    <w:basedOn w:val="774"/>
    <w:link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750">
    <w:name w:val="Heading 9 Char"/>
    <w:basedOn w:val="774"/>
    <w:link w:val="773"/>
    <w:uiPriority w:val="9"/>
    <w:rPr>
      <w:rFonts w:ascii="Arial" w:hAnsi="Arial" w:cs="Arial" w:eastAsia="Arial"/>
      <w:i/>
      <w:iCs/>
      <w:sz w:val="21"/>
      <w:szCs w:val="21"/>
    </w:rPr>
  </w:style>
  <w:style w:type="character" w:styleId="751">
    <w:name w:val="Title Char"/>
    <w:basedOn w:val="774"/>
    <w:link w:val="790"/>
    <w:uiPriority w:val="10"/>
    <w:rPr>
      <w:sz w:val="48"/>
      <w:szCs w:val="48"/>
    </w:rPr>
  </w:style>
  <w:style w:type="character" w:styleId="752">
    <w:name w:val="Subtitle Char"/>
    <w:basedOn w:val="774"/>
    <w:link w:val="792"/>
    <w:uiPriority w:val="11"/>
    <w:rPr>
      <w:sz w:val="24"/>
      <w:szCs w:val="24"/>
    </w:rPr>
  </w:style>
  <w:style w:type="character" w:styleId="753">
    <w:name w:val="Quote Char"/>
    <w:link w:val="794"/>
    <w:uiPriority w:val="29"/>
    <w:rPr>
      <w:i/>
    </w:rPr>
  </w:style>
  <w:style w:type="character" w:styleId="754">
    <w:name w:val="Intense Quote Char"/>
    <w:link w:val="796"/>
    <w:uiPriority w:val="30"/>
    <w:rPr>
      <w:i/>
    </w:rPr>
  </w:style>
  <w:style w:type="character" w:styleId="755">
    <w:name w:val="Header Char"/>
    <w:basedOn w:val="774"/>
    <w:link w:val="798"/>
    <w:uiPriority w:val="99"/>
  </w:style>
  <w:style w:type="character" w:styleId="756">
    <w:name w:val="Footer Char"/>
    <w:basedOn w:val="774"/>
    <w:link w:val="800"/>
    <w:uiPriority w:val="99"/>
  </w:style>
  <w:style w:type="paragraph" w:styleId="757">
    <w:name w:val="Caption"/>
    <w:basedOn w:val="764"/>
    <w:next w:val="7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8">
    <w:name w:val="Caption Char"/>
    <w:basedOn w:val="757"/>
    <w:link w:val="800"/>
    <w:uiPriority w:val="99"/>
  </w:style>
  <w:style w:type="character" w:styleId="759">
    <w:name w:val="Footnote Text Char"/>
    <w:link w:val="929"/>
    <w:uiPriority w:val="99"/>
    <w:rPr>
      <w:sz w:val="18"/>
    </w:rPr>
  </w:style>
  <w:style w:type="paragraph" w:styleId="760">
    <w:name w:val="endnote text"/>
    <w:basedOn w:val="764"/>
    <w:link w:val="761"/>
    <w:uiPriority w:val="99"/>
    <w:semiHidden/>
    <w:unhideWhenUsed/>
    <w:rPr>
      <w:sz w:val="20"/>
    </w:rPr>
    <w:pPr>
      <w:spacing w:lineRule="auto" w:line="240" w:after="0"/>
    </w:pPr>
  </w:style>
  <w:style w:type="character" w:styleId="761">
    <w:name w:val="Endnote Text Char"/>
    <w:link w:val="760"/>
    <w:uiPriority w:val="99"/>
    <w:rPr>
      <w:sz w:val="20"/>
    </w:rPr>
  </w:style>
  <w:style w:type="character" w:styleId="762">
    <w:name w:val="endnote reference"/>
    <w:basedOn w:val="774"/>
    <w:uiPriority w:val="99"/>
    <w:semiHidden/>
    <w:unhideWhenUsed/>
    <w:rPr>
      <w:vertAlign w:val="superscript"/>
    </w:rPr>
  </w:style>
  <w:style w:type="paragraph" w:styleId="763">
    <w:name w:val="table of figures"/>
    <w:basedOn w:val="764"/>
    <w:next w:val="764"/>
    <w:uiPriority w:val="99"/>
    <w:unhideWhenUsed/>
    <w:pPr>
      <w:spacing w:after="0" w:afterAutospacing="0"/>
    </w:pPr>
  </w:style>
  <w:style w:type="paragraph" w:styleId="764" w:default="1">
    <w:name w:val="Normal"/>
    <w:qFormat/>
  </w:style>
  <w:style w:type="paragraph" w:styleId="765">
    <w:name w:val="Heading 1"/>
    <w:link w:val="7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6">
    <w:name w:val="Heading 2"/>
    <w:basedOn w:val="942"/>
    <w:next w:val="942"/>
    <w:link w:val="780"/>
    <w:rPr>
      <w:b/>
      <w:bCs/>
      <w:lang w:val="uk-UA"/>
    </w:rPr>
    <w:pPr>
      <w:jc w:val="center"/>
      <w:keepNext/>
      <w:outlineLvl w:val="1"/>
    </w:pPr>
  </w:style>
  <w:style w:type="paragraph" w:styleId="767">
    <w:name w:val="Heading 3"/>
    <w:link w:val="7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8">
    <w:name w:val="Heading 4"/>
    <w:link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9">
    <w:name w:val="Heading 5"/>
    <w:link w:val="7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0">
    <w:name w:val="Heading 6"/>
    <w:link w:val="78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1">
    <w:name w:val="Heading 7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2">
    <w:name w:val="Heading 8"/>
    <w:link w:val="78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3">
    <w:name w:val="Heading 9"/>
    <w:link w:val="7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4" w:default="1">
    <w:name w:val="Default Paragraph Font"/>
    <w:uiPriority w:val="1"/>
    <w:semiHidden/>
    <w:unhideWhenUsed/>
  </w:style>
  <w:style w:type="table" w:styleId="7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default="1">
    <w:name w:val="No List"/>
    <w:uiPriority w:val="99"/>
    <w:semiHidden/>
    <w:unhideWhenUsed/>
  </w:style>
  <w:style w:type="table" w:styleId="777" w:customStyle="1">
    <w:name w:val="Lined"/>
    <w:basedOn w:val="77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8" w:customStyle="1">
    <w:name w:val="Bordered &amp; Lined"/>
    <w:basedOn w:val="77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79" w:customStyle="1">
    <w:name w:val="Заголовок 1 Знак"/>
    <w:link w:val="765"/>
    <w:uiPriority w:val="9"/>
    <w:rPr>
      <w:rFonts w:ascii="Arial" w:hAnsi="Arial" w:cs="Arial" w:eastAsia="Arial"/>
      <w:sz w:val="40"/>
      <w:szCs w:val="40"/>
    </w:rPr>
  </w:style>
  <w:style w:type="character" w:styleId="780" w:customStyle="1">
    <w:name w:val="Заголовок 2 Знак"/>
    <w:link w:val="766"/>
    <w:uiPriority w:val="9"/>
    <w:rPr>
      <w:rFonts w:ascii="Arial" w:hAnsi="Arial" w:cs="Arial" w:eastAsia="Arial"/>
      <w:sz w:val="34"/>
    </w:rPr>
  </w:style>
  <w:style w:type="character" w:styleId="781" w:customStyle="1">
    <w:name w:val="Заголовок 3 Знак"/>
    <w:link w:val="767"/>
    <w:uiPriority w:val="9"/>
    <w:rPr>
      <w:rFonts w:ascii="Arial" w:hAnsi="Arial" w:cs="Arial" w:eastAsia="Arial"/>
      <w:sz w:val="30"/>
      <w:szCs w:val="30"/>
    </w:rPr>
  </w:style>
  <w:style w:type="character" w:styleId="782" w:customStyle="1">
    <w:name w:val="Заголовок 4 Знак"/>
    <w:link w:val="768"/>
    <w:uiPriority w:val="9"/>
    <w:rPr>
      <w:rFonts w:ascii="Arial" w:hAnsi="Arial" w:cs="Arial" w:eastAsia="Arial"/>
      <w:b/>
      <w:bCs/>
      <w:sz w:val="26"/>
      <w:szCs w:val="26"/>
    </w:rPr>
  </w:style>
  <w:style w:type="character" w:styleId="783" w:customStyle="1">
    <w:name w:val="Заголовок 5 Знак"/>
    <w:link w:val="769"/>
    <w:uiPriority w:val="9"/>
    <w:rPr>
      <w:rFonts w:ascii="Arial" w:hAnsi="Arial" w:cs="Arial" w:eastAsia="Arial"/>
      <w:b/>
      <w:bCs/>
      <w:sz w:val="24"/>
      <w:szCs w:val="24"/>
    </w:rPr>
  </w:style>
  <w:style w:type="character" w:styleId="784" w:customStyle="1">
    <w:name w:val="Заголовок 6 Знак"/>
    <w:link w:val="770"/>
    <w:uiPriority w:val="9"/>
    <w:rPr>
      <w:rFonts w:ascii="Arial" w:hAnsi="Arial" w:cs="Arial" w:eastAsia="Arial"/>
      <w:b/>
      <w:bCs/>
      <w:sz w:val="22"/>
      <w:szCs w:val="22"/>
    </w:rPr>
  </w:style>
  <w:style w:type="character" w:styleId="785" w:customStyle="1">
    <w:name w:val="Заголовок 7 Знак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6" w:customStyle="1">
    <w:name w:val="Заголовок 8 Знак"/>
    <w:link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787" w:customStyle="1">
    <w:name w:val="Заголовок 9 Знак"/>
    <w:link w:val="773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List Paragraph"/>
    <w:qFormat/>
    <w:uiPriority w:val="34"/>
    <w:pPr>
      <w:contextualSpacing w:val="true"/>
      <w:ind w:left="720"/>
    </w:pPr>
  </w:style>
  <w:style w:type="paragraph" w:styleId="789">
    <w:name w:val="No Spacing"/>
    <w:qFormat/>
    <w:uiPriority w:val="1"/>
  </w:style>
  <w:style w:type="paragraph" w:styleId="790">
    <w:name w:val="Title"/>
    <w:link w:val="7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1" w:customStyle="1">
    <w:name w:val="Название Знак"/>
    <w:link w:val="790"/>
    <w:uiPriority w:val="10"/>
    <w:rPr>
      <w:sz w:val="48"/>
      <w:szCs w:val="48"/>
    </w:rPr>
  </w:style>
  <w:style w:type="paragraph" w:styleId="792">
    <w:name w:val="Subtitle"/>
    <w:link w:val="793"/>
    <w:qFormat/>
    <w:uiPriority w:val="11"/>
    <w:rPr>
      <w:sz w:val="24"/>
      <w:szCs w:val="24"/>
    </w:rPr>
    <w:pPr>
      <w:spacing w:after="200" w:before="200"/>
    </w:pPr>
  </w:style>
  <w:style w:type="character" w:styleId="793" w:customStyle="1">
    <w:name w:val="Подзаголовок Знак"/>
    <w:link w:val="792"/>
    <w:uiPriority w:val="11"/>
    <w:rPr>
      <w:sz w:val="24"/>
      <w:szCs w:val="24"/>
    </w:rPr>
  </w:style>
  <w:style w:type="paragraph" w:styleId="794">
    <w:name w:val="Quote"/>
    <w:link w:val="795"/>
    <w:qFormat/>
    <w:uiPriority w:val="29"/>
    <w:rPr>
      <w:i/>
    </w:rPr>
    <w:pPr>
      <w:ind w:left="720" w:right="720"/>
    </w:pPr>
  </w:style>
  <w:style w:type="character" w:styleId="795" w:customStyle="1">
    <w:name w:val="Цитата 2 Знак"/>
    <w:link w:val="794"/>
    <w:uiPriority w:val="29"/>
    <w:rPr>
      <w:i/>
    </w:rPr>
  </w:style>
  <w:style w:type="paragraph" w:styleId="796">
    <w:name w:val="Intense Quote"/>
    <w:link w:val="7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Выделенная цитата Знак"/>
    <w:link w:val="796"/>
    <w:uiPriority w:val="30"/>
    <w:rPr>
      <w:i/>
    </w:rPr>
  </w:style>
  <w:style w:type="paragraph" w:styleId="798">
    <w:name w:val="Header"/>
    <w:link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9" w:customStyle="1">
    <w:name w:val="Верхний колонтитул Знак"/>
    <w:link w:val="798"/>
    <w:uiPriority w:val="99"/>
  </w:style>
  <w:style w:type="paragraph" w:styleId="800">
    <w:name w:val="Footer"/>
    <w:link w:val="8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1" w:customStyle="1">
    <w:name w:val="Нижний колонтитул Знак"/>
    <w:link w:val="800"/>
    <w:uiPriority w:val="99"/>
  </w:style>
  <w:style w:type="table" w:styleId="80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4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link w:val="930"/>
    <w:uiPriority w:val="99"/>
    <w:semiHidden/>
    <w:unhideWhenUsed/>
    <w:rPr>
      <w:sz w:val="18"/>
    </w:rPr>
    <w:pPr>
      <w:spacing w:after="40"/>
    </w:p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uiPriority w:val="99"/>
    <w:unhideWhenUsed/>
    <w:rPr>
      <w:vertAlign w:val="superscript"/>
    </w:rPr>
  </w:style>
  <w:style w:type="paragraph" w:styleId="932">
    <w:name w:val="toc 1"/>
    <w:uiPriority w:val="39"/>
    <w:unhideWhenUsed/>
    <w:pPr>
      <w:spacing w:after="57"/>
    </w:pPr>
  </w:style>
  <w:style w:type="paragraph" w:styleId="933">
    <w:name w:val="toc 2"/>
    <w:uiPriority w:val="39"/>
    <w:unhideWhenUsed/>
    <w:pPr>
      <w:ind w:left="283"/>
      <w:spacing w:after="57"/>
    </w:pPr>
  </w:style>
  <w:style w:type="paragraph" w:styleId="934">
    <w:name w:val="toc 3"/>
    <w:uiPriority w:val="39"/>
    <w:unhideWhenUsed/>
    <w:pPr>
      <w:ind w:left="567"/>
      <w:spacing w:after="57"/>
    </w:pPr>
  </w:style>
  <w:style w:type="paragraph" w:styleId="935">
    <w:name w:val="toc 4"/>
    <w:uiPriority w:val="39"/>
    <w:unhideWhenUsed/>
    <w:pPr>
      <w:ind w:left="850"/>
      <w:spacing w:after="57"/>
    </w:pPr>
  </w:style>
  <w:style w:type="paragraph" w:styleId="936">
    <w:name w:val="toc 5"/>
    <w:uiPriority w:val="39"/>
    <w:unhideWhenUsed/>
    <w:pPr>
      <w:ind w:left="1134"/>
      <w:spacing w:after="57"/>
    </w:pPr>
  </w:style>
  <w:style w:type="paragraph" w:styleId="937">
    <w:name w:val="toc 6"/>
    <w:uiPriority w:val="39"/>
    <w:unhideWhenUsed/>
    <w:pPr>
      <w:ind w:left="1417"/>
      <w:spacing w:after="57"/>
    </w:pPr>
  </w:style>
  <w:style w:type="paragraph" w:styleId="938">
    <w:name w:val="toc 7"/>
    <w:uiPriority w:val="39"/>
    <w:unhideWhenUsed/>
    <w:pPr>
      <w:ind w:left="1701"/>
      <w:spacing w:after="57"/>
    </w:pPr>
  </w:style>
  <w:style w:type="paragraph" w:styleId="939">
    <w:name w:val="toc 8"/>
    <w:uiPriority w:val="39"/>
    <w:unhideWhenUsed/>
    <w:pPr>
      <w:ind w:left="1984"/>
      <w:spacing w:after="57"/>
    </w:pPr>
  </w:style>
  <w:style w:type="paragraph" w:styleId="940">
    <w:name w:val="toc 9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 w:customStyle="1">
    <w:name w:val="Обычный1"/>
    <w:rPr>
      <w:rFonts w:ascii="Arial" w:hAnsi="Arial"/>
      <w:color w:val="525252"/>
      <w:sz w:val="22"/>
      <w:lang w:bidi="ar-SA" w:eastAsia="ru-RU"/>
    </w:rPr>
  </w:style>
  <w:style w:type="character" w:styleId="943" w:customStyle="1">
    <w:name w:val="Основной шрифт абзаца1"/>
    <w:semiHidden/>
  </w:style>
  <w:style w:type="table" w:styleId="944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5" w:customStyle="1">
    <w:name w:val="Нет списка1"/>
    <w:semiHidden/>
  </w:style>
  <w:style w:type="paragraph" w:styleId="946" w:customStyle="1">
    <w:name w:val="Верхний колонтитул1"/>
    <w:basedOn w:val="942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47" w:customStyle="1">
    <w:name w:val="Обычный + 14 пт"/>
    <w:basedOn w:val="942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48" w:customStyle="1">
    <w:name w:val="Без интервала1"/>
    <w:rPr>
      <w:rFonts w:ascii="Calibri" w:hAnsi="Calibri" w:eastAsia="Calibri"/>
      <w:sz w:val="22"/>
      <w:lang w:val="uk-UA" w:bidi="ar-SA"/>
    </w:rPr>
  </w:style>
  <w:style w:type="paragraph" w:styleId="949">
    <w:name w:val="Document Map"/>
    <w:basedOn w:val="942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50" w:customStyle="1">
    <w:name w:val="Знак Знак Знак Знак Знак Знак Знак Знак Знак Знак1"/>
    <w:basedOn w:val="942"/>
    <w:rPr>
      <w:rFonts w:ascii="Verdana" w:hAnsi="Verdana"/>
      <w:color w:val="000000"/>
      <w:sz w:val="20"/>
      <w:szCs w:val="20"/>
      <w:lang w:val="en-US" w:eastAsia="en-US"/>
    </w:rPr>
  </w:style>
  <w:style w:type="character" w:styleId="951" w:customStyle="1">
    <w:name w:val="Номер страницы1"/>
    <w:basedOn w:val="943"/>
  </w:style>
  <w:style w:type="character" w:styleId="952" w:customStyle="1">
    <w:name w:val="Гиперссылка1"/>
    <w:rPr>
      <w:color w:val="0000FF"/>
      <w:u w:val="single"/>
    </w:rPr>
  </w:style>
  <w:style w:type="paragraph" w:styleId="953" w:customStyle="1">
    <w:name w:val="Стандартный HTML1"/>
    <w:basedOn w:val="942"/>
    <w:link w:val="954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4" w:customStyle="1">
    <w:name w:val="Стандартный HTML Знак"/>
    <w:link w:val="953"/>
    <w:semiHidden/>
    <w:rPr>
      <w:rFonts w:ascii="Courier New" w:hAnsi="Courier New" w:eastAsia="Calibri"/>
      <w:lang w:val="uk-UA" w:bidi="ar-SA" w:eastAsia="uk-UA"/>
    </w:rPr>
  </w:style>
  <w:style w:type="paragraph" w:styleId="955" w:customStyle="1">
    <w:name w:val="Обычный (веб)1"/>
    <w:basedOn w:val="942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56" w:customStyle="1">
    <w:name w:val="allowtextselection _rpc_c1 ms-font-color-themeprimary ms-font-s"/>
    <w:basedOn w:val="943"/>
  </w:style>
  <w:style w:type="character" w:styleId="957" w:customStyle="1">
    <w:name w:val="Unresolved Mention"/>
    <w:semiHidden/>
    <w:rPr>
      <w:color w:val="605E5C"/>
      <w:shd w:val="clear" w:fill="E1DFDD" w:color="auto"/>
    </w:rPr>
  </w:style>
  <w:style w:type="paragraph" w:styleId="958" w:customStyle="1">
    <w:name w:val="Без интервала2"/>
    <w:rPr>
      <w:rFonts w:ascii="Arial" w:hAnsi="Arial"/>
      <w:color w:val="525252"/>
      <w:sz w:val="22"/>
      <w:lang w:bidi="ar-SA" w:eastAsia="ru-RU"/>
    </w:rPr>
  </w:style>
  <w:style w:type="paragraph" w:styleId="959" w:customStyle="1">
    <w:name w:val="rvps7"/>
    <w:basedOn w:val="942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0" w:customStyle="1">
    <w:name w:val="rvts9"/>
    <w:basedOn w:val="943"/>
  </w:style>
  <w:style w:type="paragraph" w:styleId="961" w:customStyle="1">
    <w:name w:val="rvps6"/>
    <w:basedOn w:val="942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2" w:customStyle="1">
    <w:name w:val="rvts23"/>
    <w:basedOn w:val="943"/>
  </w:style>
  <w:style w:type="paragraph" w:styleId="963">
    <w:name w:val="Normal (Web)"/>
    <w:basedOn w:val="764"/>
    <w:uiPriority w:val="99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mailto:cnapradamena@cg.gov.ua" TargetMode="External"/><Relationship Id="rId17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Собокар Наталія Василівна</cp:lastModifiedBy>
  <cp:revision>51</cp:revision>
  <dcterms:created xsi:type="dcterms:W3CDTF">2022-02-11T14:12:00Z</dcterms:created>
  <dcterms:modified xsi:type="dcterms:W3CDTF">2023-06-23T05:43:50Z</dcterms:modified>
</cp:coreProperties>
</file>