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84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тридцять 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68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376</w:t>
      </w:r>
      <w:r/>
    </w:p>
    <w:p>
      <w:pPr>
        <w:pStyle w:val="84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інформаційних та технологічних карток адміністративних послуг </w:t>
      </w:r>
      <w:r>
        <w:rPr>
          <w:rFonts w:ascii="Times New Roman" w:hAnsi="Times New Roman" w:cs="Times New Roman" w:eastAsia="Times New Roman"/>
          <w:b/>
          <w:sz w:val="28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 w:eastAsia="Times New Roman"/>
          <w:b/>
          <w:sz w:val="28"/>
        </w:rPr>
        <w:t xml:space="preserve">, які надаються через відділ «Центр надання адміністративних послуг» Менської міської ради 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684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Закону України «Про адміністративні послуги»,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Положення про Відділ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Менської міськ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ї ради восьмого скликання від 28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 приведення у відповідність до вимог чинного законодавства України з питань надання адміністративних послуг через відділ «Центр надання адміністративних послуг»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1.Затвердити інформаційні та технологічні картки адміністративних послуг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ради, суб’єктом надання яких є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ідділ/посадові особи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ідділу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згідно додатк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 даного рішення.</w:t>
      </w:r>
      <w:r/>
    </w:p>
    <w:p>
      <w:pPr>
        <w:ind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2.Інформаційні та технологічні картки адміністративних послуг Менської міської ради, суб’єктом надання яких є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ідділ/посадові особи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ідділу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зміни до них, затверджені до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року, вважати такими, що втратили свою чинність з моменту прийняття цього рішення.</w:t>
      </w:r>
      <w:r/>
    </w:p>
    <w:p>
      <w:pPr>
        <w:ind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Title Char"/>
    <w:basedOn w:val="662"/>
    <w:link w:val="685"/>
    <w:uiPriority w:val="10"/>
    <w:rPr>
      <w:sz w:val="48"/>
      <w:szCs w:val="48"/>
    </w:rPr>
  </w:style>
  <w:style w:type="character" w:styleId="656">
    <w:name w:val="Subtitle Char"/>
    <w:basedOn w:val="662"/>
    <w:link w:val="687"/>
    <w:uiPriority w:val="11"/>
    <w:rPr>
      <w:sz w:val="24"/>
      <w:szCs w:val="24"/>
    </w:rPr>
  </w:style>
  <w:style w:type="character" w:styleId="657">
    <w:name w:val="Quote Char"/>
    <w:link w:val="689"/>
    <w:uiPriority w:val="29"/>
    <w:rPr>
      <w:i/>
    </w:rPr>
  </w:style>
  <w:style w:type="character" w:styleId="658">
    <w:name w:val="Intense Quote Char"/>
    <w:link w:val="691"/>
    <w:uiPriority w:val="30"/>
    <w:rPr>
      <w:i/>
    </w:rPr>
  </w:style>
  <w:style w:type="character" w:styleId="659">
    <w:name w:val="Footnote Text Char"/>
    <w:link w:val="826"/>
    <w:uiPriority w:val="99"/>
    <w:rPr>
      <w:sz w:val="18"/>
    </w:rPr>
  </w:style>
  <w:style w:type="character" w:styleId="660">
    <w:name w:val="Endnote Text Char"/>
    <w:link w:val="829"/>
    <w:uiPriority w:val="99"/>
    <w:rPr>
      <w:sz w:val="20"/>
    </w:r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 w:customStyle="1">
    <w:name w:val="Heading 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 w:customStyle="1">
    <w:name w:val="Heading 1 Char"/>
    <w:link w:val="665"/>
    <w:uiPriority w:val="9"/>
    <w:rPr>
      <w:rFonts w:ascii="Arial" w:hAnsi="Arial" w:cs="Arial" w:eastAsia="Arial"/>
      <w:sz w:val="40"/>
      <w:szCs w:val="40"/>
    </w:rPr>
  </w:style>
  <w:style w:type="paragraph" w:styleId="667" w:customStyle="1">
    <w:name w:val="Heading 2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 w:customStyle="1">
    <w:name w:val="Heading 2 Char"/>
    <w:link w:val="667"/>
    <w:uiPriority w:val="9"/>
    <w:rPr>
      <w:rFonts w:ascii="Arial" w:hAnsi="Arial" w:cs="Arial" w:eastAsia="Arial"/>
      <w:sz w:val="34"/>
    </w:rPr>
  </w:style>
  <w:style w:type="paragraph" w:styleId="669" w:customStyle="1">
    <w:name w:val="Heading 3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 w:customStyle="1">
    <w:name w:val="Heading 3 Char"/>
    <w:link w:val="669"/>
    <w:uiPriority w:val="9"/>
    <w:rPr>
      <w:rFonts w:ascii="Arial" w:hAnsi="Arial" w:cs="Arial" w:eastAsia="Arial"/>
      <w:sz w:val="30"/>
      <w:szCs w:val="30"/>
    </w:rPr>
  </w:style>
  <w:style w:type="paragraph" w:styleId="671" w:customStyle="1">
    <w:name w:val="Heading 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 w:customStyle="1">
    <w:name w:val="Heading 4 Char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 w:customStyle="1">
    <w:name w:val="Heading 5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 w:customStyle="1">
    <w:name w:val="Heading 5 Char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 w:customStyle="1">
    <w:name w:val="Heading 6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 w:customStyle="1">
    <w:name w:val="Heading 6 Char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 w:customStyle="1">
    <w:name w:val="Heading 7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 w:customStyle="1">
    <w:name w:val="Heading 7 Char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 w:customStyle="1">
    <w:name w:val="Heading 8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 w:customStyle="1">
    <w:name w:val="Heading 8 Char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 w:customStyle="1">
    <w:name w:val="Heading 9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customStyle="1">
    <w:name w:val="Heading 9 Char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qFormat/>
    <w:uiPriority w:val="34"/>
    <w:pPr>
      <w:contextualSpacing w:val="true"/>
      <w:ind w:left="720"/>
    </w:pPr>
  </w:style>
  <w:style w:type="paragraph" w:styleId="684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5">
    <w:name w:val="Title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 w:customStyle="1">
    <w:name w:val="Название Знак"/>
    <w:link w:val="685"/>
    <w:uiPriority w:val="10"/>
    <w:rPr>
      <w:sz w:val="48"/>
      <w:szCs w:val="48"/>
    </w:rPr>
  </w:style>
  <w:style w:type="paragraph" w:styleId="687">
    <w:name w:val="Subtitle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 w:customStyle="1">
    <w:name w:val="Подзаголовок Знак"/>
    <w:link w:val="687"/>
    <w:uiPriority w:val="11"/>
    <w:rPr>
      <w:sz w:val="24"/>
      <w:szCs w:val="24"/>
    </w:rPr>
  </w:style>
  <w:style w:type="paragraph" w:styleId="689">
    <w:name w:val="Quote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link w:val="6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 w:customStyle="1">
    <w:name w:val="Header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Header Char"/>
    <w:link w:val="693"/>
    <w:uiPriority w:val="99"/>
  </w:style>
  <w:style w:type="paragraph" w:styleId="695" w:customStyle="1">
    <w:name w:val="Footer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link w:val="695"/>
    <w:uiPriority w:val="99"/>
  </w:style>
  <w:style w:type="paragraph" w:styleId="69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link w:val="695"/>
    <w:uiPriority w:val="99"/>
  </w:style>
  <w:style w:type="table" w:styleId="69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link w:val="827"/>
    <w:uiPriority w:val="99"/>
    <w:semiHidden/>
    <w:unhideWhenUsed/>
    <w:rPr>
      <w:sz w:val="18"/>
    </w:rPr>
    <w:pPr>
      <w:spacing w:after="40"/>
    </w:p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link w:val="830"/>
    <w:uiPriority w:val="99"/>
    <w:semiHidden/>
    <w:unhideWhenUsed/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uiPriority w:val="39"/>
    <w:unhideWhenUsed/>
    <w:pPr>
      <w:spacing w:after="57"/>
    </w:pPr>
  </w:style>
  <w:style w:type="paragraph" w:styleId="833">
    <w:name w:val="toc 2"/>
    <w:uiPriority w:val="39"/>
    <w:unhideWhenUsed/>
    <w:pPr>
      <w:ind w:left="283"/>
      <w:spacing w:after="57"/>
    </w:pPr>
  </w:style>
  <w:style w:type="paragraph" w:styleId="834">
    <w:name w:val="toc 3"/>
    <w:uiPriority w:val="39"/>
    <w:unhideWhenUsed/>
    <w:pPr>
      <w:ind w:left="567"/>
      <w:spacing w:after="57"/>
    </w:pPr>
  </w:style>
  <w:style w:type="paragraph" w:styleId="835">
    <w:name w:val="toc 4"/>
    <w:uiPriority w:val="39"/>
    <w:unhideWhenUsed/>
    <w:pPr>
      <w:ind w:left="850"/>
      <w:spacing w:after="57"/>
    </w:pPr>
  </w:style>
  <w:style w:type="paragraph" w:styleId="836">
    <w:name w:val="toc 5"/>
    <w:uiPriority w:val="39"/>
    <w:unhideWhenUsed/>
    <w:pPr>
      <w:ind w:left="1134"/>
      <w:spacing w:after="57"/>
    </w:pPr>
  </w:style>
  <w:style w:type="paragraph" w:styleId="837">
    <w:name w:val="toc 6"/>
    <w:uiPriority w:val="39"/>
    <w:unhideWhenUsed/>
    <w:pPr>
      <w:ind w:left="1417"/>
      <w:spacing w:after="57"/>
    </w:pPr>
  </w:style>
  <w:style w:type="paragraph" w:styleId="838">
    <w:name w:val="toc 7"/>
    <w:uiPriority w:val="39"/>
    <w:unhideWhenUsed/>
    <w:pPr>
      <w:ind w:left="1701"/>
      <w:spacing w:after="57"/>
    </w:pPr>
  </w:style>
  <w:style w:type="paragraph" w:styleId="839">
    <w:name w:val="toc 8"/>
    <w:uiPriority w:val="39"/>
    <w:unhideWhenUsed/>
    <w:pPr>
      <w:ind w:left="1984"/>
      <w:spacing w:after="57"/>
    </w:pPr>
  </w:style>
  <w:style w:type="paragraph" w:styleId="840">
    <w:name w:val="toc 9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uiPriority w:val="99"/>
    <w:unhideWhenUsed/>
  </w:style>
  <w:style w:type="paragraph" w:styleId="843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4">
    <w:name w:val="Balloon Text"/>
    <w:basedOn w:val="661"/>
    <w:link w:val="845"/>
    <w:semiHidden/>
    <w:rPr>
      <w:rFonts w:ascii="Tahoma" w:hAnsi="Tahoma"/>
      <w:sz w:val="16"/>
      <w:szCs w:val="16"/>
    </w:rPr>
  </w:style>
  <w:style w:type="character" w:styleId="845" w:customStyle="1">
    <w:name w:val="Текст выноски Знак"/>
    <w:basedOn w:val="662"/>
    <w:link w:val="844"/>
    <w:semiHidden/>
    <w:rPr>
      <w:rFonts w:ascii="Tahoma" w:hAnsi="Tahoma" w:eastAsia="Calibri"/>
      <w:sz w:val="16"/>
      <w:szCs w:val="16"/>
      <w:shd w:val="nil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16</cp:revision>
  <dcterms:created xsi:type="dcterms:W3CDTF">2022-02-14T07:11:00Z</dcterms:created>
  <dcterms:modified xsi:type="dcterms:W3CDTF">2023-06-23T08:34:49Z</dcterms:modified>
</cp:coreProperties>
</file>