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670"/>
        <w:jc w:val="both"/>
        <w:spacing w:lineRule="auto" w:line="240" w:after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Додаток 1</w:t>
      </w:r>
      <w:r>
        <w:rPr>
          <w:sz w:val="18"/>
        </w:rPr>
      </w:r>
    </w:p>
    <w:p>
      <w:pPr>
        <w:ind w:left="5670"/>
        <w:jc w:val="both"/>
        <w:spacing w:lineRule="auto" w:line="240" w:after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до </w:t>
      </w:r>
      <w:r>
        <w:rPr>
          <w:rFonts w:ascii="Times New Roman" w:hAnsi="Times New Roman" w:cs="Times New Roman"/>
          <w:sz w:val="22"/>
        </w:rPr>
        <w:t xml:space="preserve">рішення 35 сесії </w:t>
      </w:r>
      <w:r>
        <w:rPr>
          <w:rFonts w:ascii="Times New Roman" w:hAnsi="Times New Roman" w:cs="Times New Roman"/>
          <w:sz w:val="22"/>
        </w:rPr>
        <w:t xml:space="preserve">Менської міської ради </w:t>
      </w:r>
      <w:r>
        <w:rPr>
          <w:rFonts w:ascii="Times New Roman" w:hAnsi="Times New Roman" w:cs="Times New Roman"/>
          <w:sz w:val="22"/>
        </w:rPr>
        <w:t xml:space="preserve">8 </w:t>
      </w:r>
      <w:r>
        <w:rPr>
          <w:rFonts w:ascii="Times New Roman" w:hAnsi="Times New Roman" w:cs="Times New Roman"/>
          <w:sz w:val="22"/>
        </w:rPr>
        <w:t xml:space="preserve">скликання </w:t>
      </w:r>
      <w:r>
        <w:rPr>
          <w:rFonts w:ascii="Times New Roman" w:hAnsi="Times New Roman" w:cs="Times New Roman"/>
          <w:sz w:val="22"/>
        </w:rPr>
      </w:r>
      <w:r>
        <w:rPr>
          <w:sz w:val="18"/>
        </w:rPr>
      </w:r>
    </w:p>
    <w:p>
      <w:pPr>
        <w:ind w:left="5670"/>
        <w:jc w:val="both"/>
        <w:spacing w:lineRule="auto" w:line="240" w:after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02 червня </w:t>
      </w:r>
      <w:r>
        <w:rPr>
          <w:rFonts w:ascii="Times New Roman" w:hAnsi="Times New Roman" w:cs="Times New Roman"/>
          <w:sz w:val="22"/>
        </w:rPr>
        <w:t xml:space="preserve">2023 року № </w:t>
      </w:r>
      <w:r>
        <w:rPr>
          <w:rFonts w:ascii="Times New Roman" w:hAnsi="Times New Roman" w:cs="Times New Roman"/>
          <w:sz w:val="22"/>
        </w:rPr>
        <w:t xml:space="preserve">302</w:t>
      </w:r>
      <w:r>
        <w:rPr>
          <w:rFonts w:ascii="Times New Roman" w:hAnsi="Times New Roman" w:cs="Times New Roman"/>
          <w:sz w:val="22"/>
        </w:rPr>
      </w:r>
    </w:p>
    <w:p>
      <w:pPr>
        <w:ind w:left="5670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ПОЛОЖЕННЯ</w:t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запровадження системи енергоменеджменту та енергомоніторингу в </w:t>
      </w:r>
      <w:r>
        <w:rPr>
          <w:rFonts w:ascii="Times New Roman" w:hAnsi="Times New Roman" w:cs="Times New Roman"/>
          <w:sz w:val="28"/>
          <w:szCs w:val="28"/>
        </w:rPr>
        <w:t xml:space="preserve">Менській міській територіальній громаді</w:t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Загальні положення 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Метою затвердження Положення про запровадження системи енергоменеджменту та енергомоніторингу в </w:t>
      </w:r>
      <w:r>
        <w:rPr>
          <w:rFonts w:ascii="Times New Roman" w:hAnsi="Times New Roman" w:cs="Times New Roman"/>
          <w:sz w:val="28"/>
          <w:szCs w:val="28"/>
        </w:rPr>
        <w:t xml:space="preserve">Менській міській територіальній </w:t>
      </w:r>
      <w:r>
        <w:rPr>
          <w:rFonts w:ascii="Times New Roman" w:hAnsi="Times New Roman" w:cs="Times New Roman"/>
          <w:sz w:val="28"/>
          <w:szCs w:val="28"/>
        </w:rPr>
        <w:t xml:space="preserve">громади</w:t>
      </w:r>
      <w:r>
        <w:rPr>
          <w:rFonts w:ascii="Times New Roman" w:hAnsi="Times New Roman" w:cs="Times New Roman"/>
          <w:sz w:val="28"/>
          <w:szCs w:val="28"/>
        </w:rPr>
        <w:t xml:space="preserve"> (далі – Положення) є формування комплексного підходу щодо ефективного впровадження енергетичного менеджменту та налагодження ефективної роботи з інформаційною системою моніторингу споживання паливно-енергетичних ресурсів на об’єктах бюджетної сфери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Менської міської територіальної громади</w:t>
      </w:r>
      <w:r>
        <w:rPr>
          <w:rFonts w:ascii="Times New Roman" w:hAnsi="Times New Roman" w:cs="Times New Roman"/>
          <w:sz w:val="28"/>
          <w:szCs w:val="28"/>
        </w:rPr>
        <w:t xml:space="preserve"> (далі – інформаційна система моніторингу). 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Положення розроблено відповідно до діючих стандартів з енергозбереження в Україні та встановлює вимоги до керівників та фахівців бюджетних установ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щодо підтримання та </w:t>
      </w:r>
      <w:r>
        <w:rPr>
          <w:rFonts w:ascii="Times New Roman" w:hAnsi="Times New Roman" w:cs="Times New Roman"/>
          <w:sz w:val="28"/>
          <w:szCs w:val="28"/>
        </w:rPr>
        <w:t xml:space="preserve">покращання процедур енергетичного моніторингу, що дозволяють впровадити системний підхід для забезпечення постійного підвищення енергетичних параметрів, ефективності використання енергетичних ресурсів та енергозбереження на об’єктах бюджетної сфери міста. 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У цьому Положенні терміни вживаються у наступному значенні: 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енергетичний менеджмент – процес управління енергоресурсами, спрямований на забезпечення їх раціонального та ефективного використання; 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енергоменеджер – особа, призначена керівником відповідальною за збір інформації про стан споживання енергоресурсів на закріплених за нею об’єктах; 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енергоменеджер відділу житлово – комунального господарства, енергоефективності та комунального майна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Менської</w:t>
      </w:r>
      <w:r>
        <w:rPr>
          <w:rFonts w:ascii="Times New Roman" w:hAnsi="Times New Roman" w:cs="Times New Roman"/>
          <w:sz w:val="28"/>
          <w:szCs w:val="28"/>
        </w:rPr>
        <w:t xml:space="preserve"> міської ради</w:t>
      </w:r>
      <w:r>
        <w:rPr>
          <w:rFonts w:ascii="Times New Roman" w:hAnsi="Times New Roman" w:cs="Times New Roman"/>
          <w:sz w:val="28"/>
          <w:szCs w:val="28"/>
        </w:rPr>
        <w:t xml:space="preserve"> – особа, призначена в</w:t>
      </w:r>
      <w:r>
        <w:rPr>
          <w:rFonts w:ascii="Times New Roman" w:hAnsi="Times New Roman" w:cs="Times New Roman"/>
          <w:sz w:val="28"/>
          <w:szCs w:val="28"/>
        </w:rPr>
        <w:t xml:space="preserve">ідповідальною за збір та узагальнення інформації про стан споживання енергоресурсів об’єктами бюджетної сфери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Менської міської територіальної громади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енергетичний моніторинг – сукупність заходів, спрямованих на безперервне відстеження за споживанням енергоносіїв об’єктами бюджетної сфери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 метою систематизації інформації, виявлення невідповідностей або порушень, визначення пріоритетних заходів з енергозбереження; 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енергоефективність – ефективне (раціональне) використання енергетичних ресурсів, тобто використання меншої кількості енергії для забезпечення того ж рівня енергетичного забезпечення об’єктів бюджетної сфери; 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інформаційна система моніторингу споживання паливно-енергетичних ресурсів на об’єктах бюджетної сфери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Менської міської територіальної громади</w:t>
      </w:r>
      <w:r>
        <w:rPr>
          <w:rFonts w:ascii="Times New Roman" w:hAnsi="Times New Roman" w:cs="Times New Roman"/>
          <w:sz w:val="28"/>
          <w:szCs w:val="28"/>
        </w:rPr>
        <w:t xml:space="preserve"> (інформаційна система моніторингу) – електронний програмний продукт, який використовується енергоменеджерами для внесення інформації про споживання об’єктами бюджетної сфери паливно-енергетичних ресурсів; 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об’єкт бюджетної сфери – будівля, приміщення, що утримуються за рахунок коштів міського бюджету або за рахунок коштів комунальних установ, </w:t>
      </w:r>
      <w:r>
        <w:rPr>
          <w:rFonts w:ascii="Times New Roman" w:hAnsi="Times New Roman" w:cs="Times New Roman"/>
          <w:sz w:val="28"/>
          <w:szCs w:val="28"/>
        </w:rPr>
        <w:t xml:space="preserve">підприємств і організацій та відповідно на які витрачаються </w:t>
      </w:r>
      <w:r>
        <w:rPr>
          <w:rFonts w:ascii="Times New Roman" w:hAnsi="Times New Roman" w:cs="Times New Roman"/>
          <w:sz w:val="28"/>
          <w:szCs w:val="28"/>
        </w:rPr>
        <w:t xml:space="preserve">паливно-енергетичні</w:t>
      </w:r>
      <w:r>
        <w:rPr>
          <w:rFonts w:ascii="Times New Roman" w:hAnsi="Times New Roman" w:cs="Times New Roman"/>
          <w:sz w:val="28"/>
          <w:szCs w:val="28"/>
        </w:rPr>
        <w:t xml:space="preserve"> ресурси; 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процес вимірювання – сукупність операцій, які дають змогу визначити значення обсягів використання енергетичних ресурсів; 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прилади обліку, за допомогою яких здійснюється контроль за споживанням енергоносіїв на об’єктах бюджетної сфери </w:t>
      </w:r>
      <w:r>
        <w:rPr>
          <w:rFonts w:ascii="Times New Roman" w:hAnsi="Times New Roman" w:cs="Times New Roman"/>
          <w:sz w:val="28"/>
          <w:szCs w:val="28"/>
        </w:rPr>
        <w:t xml:space="preserve">Менської міської територіальної громади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лічильники газу;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лічильники холодної води; 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лічильники теплової енергії;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лічильники електроенергії; 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термометри для виміру температури зовнішнього та внутрішнього повітря. 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Всі прилади обліку, за допомогою яких здійснюється контроль споживання енергоносіїв, повинні бути сертифіковані на території України відповідно до чинного законодавства. 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паливно-енергетичні ресурси – сукупність всіх природних і перетворених видів палива та енергії, які використовуються в національному господарстві; 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раціональн</w:t>
      </w:r>
      <w:r>
        <w:rPr>
          <w:rFonts w:ascii="Times New Roman" w:hAnsi="Times New Roman" w:cs="Times New Roman"/>
          <w:sz w:val="28"/>
          <w:szCs w:val="28"/>
        </w:rPr>
        <w:t xml:space="preserve">е використання паливно-енергетичних ресурсів – досягнення максимальної ефективності використання паливно-енергетичних ресурсів при існуючому рівні розвитку техніки та технології і одночасному зниженні техногенного впливу на навколишнє природне середовище. 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Дія цього Положення розповсюджується на: 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керівників комунальних установ, підприємств та організацій, які укладають договори на надання (відшкодування) житлово-комунальних послуг; 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енергоменеджерів, призначених керівниками комунальних установ, підприємств та організацій; 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відділ </w:t>
      </w:r>
      <w:r>
        <w:rPr>
          <w:rFonts w:ascii="Times New Roman" w:hAnsi="Times New Roman" w:cs="Times New Roman"/>
          <w:sz w:val="28"/>
          <w:szCs w:val="28"/>
        </w:rPr>
        <w:t xml:space="preserve">житлово – комунального господарства, </w:t>
      </w:r>
      <w:r>
        <w:rPr>
          <w:rFonts w:ascii="Times New Roman" w:hAnsi="Times New Roman" w:cs="Times New Roman"/>
          <w:sz w:val="28"/>
          <w:szCs w:val="28"/>
        </w:rPr>
        <w:t xml:space="preserve">енерго</w:t>
      </w:r>
      <w:r>
        <w:rPr>
          <w:rFonts w:ascii="Times New Roman" w:hAnsi="Times New Roman" w:cs="Times New Roman"/>
          <w:sz w:val="28"/>
          <w:szCs w:val="28"/>
        </w:rPr>
        <w:t xml:space="preserve">ефективності та комунального майна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</w:t>
      </w:r>
      <w:r>
        <w:rPr>
          <w:rFonts w:ascii="Times New Roman" w:hAnsi="Times New Roman" w:cs="Times New Roman"/>
          <w:sz w:val="28"/>
          <w:szCs w:val="28"/>
        </w:rPr>
        <w:t xml:space="preserve">ен</w:t>
      </w:r>
      <w:r>
        <w:rPr>
          <w:rFonts w:ascii="Times New Roman" w:hAnsi="Times New Roman" w:cs="Times New Roman"/>
          <w:sz w:val="28"/>
          <w:szCs w:val="28"/>
        </w:rPr>
        <w:t xml:space="preserve">ської</w:t>
      </w:r>
      <w:r>
        <w:rPr>
          <w:rFonts w:ascii="Times New Roman" w:hAnsi="Times New Roman" w:cs="Times New Roman"/>
          <w:sz w:val="28"/>
          <w:szCs w:val="28"/>
        </w:rPr>
        <w:t xml:space="preserve"> міської ради.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Застосування в роботі цього Положення дозволить забезпечити повне та якісне наповнення інформаційної системи моніторингу необхідними показниками, проведення детального аналізу використання енергетичних ресурсів на об’єктах бюджетної сфери </w:t>
      </w:r>
      <w:r>
        <w:rPr>
          <w:rFonts w:ascii="Times New Roman" w:hAnsi="Times New Roman" w:cs="Times New Roman"/>
          <w:sz w:val="28"/>
          <w:szCs w:val="28"/>
        </w:rPr>
        <w:t xml:space="preserve">Менської міської територіальної громади</w:t>
      </w:r>
      <w:r>
        <w:rPr>
          <w:rFonts w:ascii="Times New Roman" w:hAnsi="Times New Roman" w:cs="Times New Roman"/>
          <w:sz w:val="28"/>
          <w:szCs w:val="28"/>
        </w:rPr>
        <w:t xml:space="preserve">, сприятиме ефективному впровадженню заходів з енергозбереження та реалізації енергоефективних проєктів у </w:t>
      </w:r>
      <w:r>
        <w:rPr>
          <w:rFonts w:ascii="Times New Roman" w:hAnsi="Times New Roman" w:cs="Times New Roman"/>
          <w:sz w:val="28"/>
          <w:szCs w:val="28"/>
        </w:rPr>
        <w:t xml:space="preserve">громаді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Функціонування системи енергоменеджменту та енергомоніторингу в </w:t>
      </w:r>
      <w:r>
        <w:rPr>
          <w:rFonts w:ascii="Times New Roman" w:hAnsi="Times New Roman" w:cs="Times New Roman"/>
          <w:sz w:val="28"/>
          <w:szCs w:val="28"/>
        </w:rPr>
        <w:t xml:space="preserve">Менській міській територіальній громаді. 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Безперервне функціонування системи енергоменеджменту та енергомоніторингу в </w:t>
      </w:r>
      <w:r>
        <w:rPr>
          <w:rFonts w:ascii="Times New Roman" w:hAnsi="Times New Roman" w:cs="Times New Roman"/>
          <w:sz w:val="28"/>
          <w:szCs w:val="28"/>
        </w:rPr>
        <w:t xml:space="preserve">Менській </w:t>
      </w:r>
      <w:r>
        <w:rPr>
          <w:rFonts w:ascii="Times New Roman" w:hAnsi="Times New Roman" w:cs="Times New Roman"/>
          <w:sz w:val="28"/>
          <w:szCs w:val="28"/>
        </w:rPr>
        <w:t xml:space="preserve">міськ</w:t>
      </w:r>
      <w:r>
        <w:rPr>
          <w:rFonts w:ascii="Times New Roman" w:hAnsi="Times New Roman" w:cs="Times New Roman"/>
          <w:sz w:val="28"/>
          <w:szCs w:val="28"/>
        </w:rPr>
        <w:t xml:space="preserve">ій</w:t>
      </w:r>
      <w:r>
        <w:rPr>
          <w:rFonts w:ascii="Times New Roman" w:hAnsi="Times New Roman" w:cs="Times New Roman"/>
          <w:sz w:val="28"/>
          <w:szCs w:val="28"/>
        </w:rPr>
        <w:t xml:space="preserve"> територіальн</w:t>
      </w:r>
      <w:r>
        <w:rPr>
          <w:rFonts w:ascii="Times New Roman" w:hAnsi="Times New Roman" w:cs="Times New Roman"/>
          <w:sz w:val="28"/>
          <w:szCs w:val="28"/>
        </w:rPr>
        <w:t xml:space="preserve">ій громаді</w:t>
      </w:r>
      <w:r>
        <w:rPr>
          <w:rFonts w:ascii="Times New Roman" w:hAnsi="Times New Roman" w:cs="Times New Roman"/>
          <w:sz w:val="28"/>
          <w:szCs w:val="28"/>
        </w:rPr>
        <w:t xml:space="preserve"> включає оперативний контроль та аналіз показників енергоефективності, а також моніторинг реалізації енергоефективних проєктів. 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досягнення мети застосування процедури моніторингу на відповідальних осіб покладено функціональні обов’язки, зокрема: 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Керівники комунальних установ, підприємств та організацій: 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2.1.1. Організовують роботу підпорядкованого структурного підрозділу в частині ефективного споживання енергоносіїв та ведення енергомоніторингу.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2.1.2. Призначають енергоменеджерів, відповідальних за збір та внесення до інформаційної системи моніторингу щоденної інформації про споживання </w:t>
      </w:r>
      <w:r>
        <w:rPr>
          <w:rFonts w:ascii="Times New Roman" w:hAnsi="Times New Roman" w:cs="Times New Roman"/>
          <w:sz w:val="28"/>
          <w:szCs w:val="28"/>
        </w:rPr>
        <w:t xml:space="preserve">енергоносіїв на об’єктах бюджетної сфери, а також за дотримання дисципліни їх споживання. 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Списки енергоменеджерів надаються у </w:t>
      </w:r>
      <w:r>
        <w:rPr>
          <w:rFonts w:ascii="Times New Roman" w:hAnsi="Times New Roman" w:cs="Times New Roman"/>
          <w:sz w:val="28"/>
          <w:szCs w:val="28"/>
        </w:rPr>
        <w:t xml:space="preserve">відділ житлово – комунального господарства, енергоефективності та комунального майна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Менської</w:t>
      </w:r>
      <w:r>
        <w:rPr>
          <w:rFonts w:ascii="Times New Roman" w:hAnsi="Times New Roman" w:cs="Times New Roman"/>
          <w:sz w:val="28"/>
          <w:szCs w:val="28"/>
        </w:rPr>
        <w:t xml:space="preserve"> міської ради</w:t>
      </w:r>
      <w:r>
        <w:rPr>
          <w:rFonts w:ascii="Times New Roman" w:hAnsi="Times New Roman" w:cs="Times New Roman"/>
          <w:sz w:val="28"/>
          <w:szCs w:val="28"/>
        </w:rPr>
        <w:t xml:space="preserve"> із зазначенням необхідних реквізитів та контактів (назва структурного підрозділу, П.І.П/б, посада, номери стаціонарного та мобільного телефонів, електронна адреса). 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2.1.3. Забезпечують внесення відповідних змін та доповнень до посадових інструкцій призначених осіб, в частині виконання функцій енергоменеджерів, визначених даним Положенням. 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2.1.4. На період відсутності призначених енергоменеджерів, визначають осіб, які виконують їх обов’язки, таким чином забезпечуючи безперервність функціонування інформаційної системи моніторингу. 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2.1.5. Здійснюють контроль за допомогою інформаційної системи моніторингу за виконанням енергоменеджерами покладених функцій. 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2.1.6. Забезпечують робочі місця енергоменеджерів необхідним комп’ютерним обладнанням з доступом до мережі Інтернет для внесення відповідних даних щодо споживання паливно-енергетичних ресурсів до інформаційної системи моніторингу. 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2.1.7. Щомісячно проводять аналіз ефективності використання енергетичних ресурсів по відношенню до аналогічного періоду минулого року, встановлених лімітів та базових рівнів споживання. 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2.1.8. При виявленні розбіжностей у виставлених рахунках до показників фактичного споживання енергетичних ресурсів проводять аналіз та перевірку і вживають заходи щодо усунення розбіжностей. 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2.1.9. На підставі щорічного звіту про споживання енергетичних ресурсів формують потребу в коштах на наступний рік. 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Енергоменеджери забезпечують: 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2.2.1. Облік лічильників енергоносіїв в будівлі(ях) та внесення відповідних даних до інформаційної системи моніторингу. 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2.2.2. Щоденне (в робочі дні тижня, з 9:00 до 10:00 години) зняття показників споживання енергетичних ресурсів з наявних приладів обліку (лічильників) та внесення їх до інформаційної системи моніторингу. 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2.2.3. Щоденний опер</w:t>
      </w:r>
      <w:r>
        <w:rPr>
          <w:rFonts w:ascii="Times New Roman" w:hAnsi="Times New Roman" w:cs="Times New Roman"/>
          <w:sz w:val="28"/>
          <w:szCs w:val="28"/>
        </w:rPr>
        <w:t xml:space="preserve">ативний контроль за споживанням енергетичних ресурсів. У разі відхилення понад 10% від споживання за попередню добу, з’ясовує причину відхилення і інформує керівника бюджетної установи і енергоменеджера відділу муніципального розвитку та енергоменеджменту </w:t>
      </w:r>
      <w:r>
        <w:rPr>
          <w:rFonts w:ascii="Times New Roman" w:hAnsi="Times New Roman" w:cs="Times New Roman"/>
          <w:sz w:val="28"/>
          <w:szCs w:val="28"/>
        </w:rPr>
        <w:t xml:space="preserve">Менської</w:t>
      </w:r>
      <w:r>
        <w:rPr>
          <w:rFonts w:ascii="Times New Roman" w:hAnsi="Times New Roman" w:cs="Times New Roman"/>
          <w:sz w:val="28"/>
          <w:szCs w:val="28"/>
        </w:rPr>
        <w:t xml:space="preserve"> міської ради. 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2.2.4. Щоденну фіксацію </w:t>
      </w:r>
      <w:r>
        <w:rPr>
          <w:rFonts w:ascii="Times New Roman" w:hAnsi="Times New Roman" w:cs="Times New Roman"/>
          <w:sz w:val="28"/>
          <w:szCs w:val="28"/>
        </w:rPr>
        <w:t xml:space="preserve">середньо фактичної</w:t>
      </w:r>
      <w:r>
        <w:rPr>
          <w:rFonts w:ascii="Times New Roman" w:hAnsi="Times New Roman" w:cs="Times New Roman"/>
          <w:sz w:val="28"/>
          <w:szCs w:val="28"/>
        </w:rPr>
        <w:t xml:space="preserve"> внутрішньої температури у приміщеннях будівлі(ях) під час опалювального періоду. 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2.2.5. На об’єктах бюджетної сфери, які са</w:t>
      </w:r>
      <w:r>
        <w:rPr>
          <w:rFonts w:ascii="Times New Roman" w:hAnsi="Times New Roman" w:cs="Times New Roman"/>
          <w:sz w:val="28"/>
          <w:szCs w:val="28"/>
        </w:rPr>
        <w:t xml:space="preserve">мостійно укладають договори на надання (відшкодування) житлово-комунальних послуг, щомісячне проведення аналізу при наявності розбіжностей у виставлених рахунках з показниками фактичного споживання енергетичних ресурсів та вжиття заходів щодо їх усунення. 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2.2.6. Внесення щодо загальної кількості присутніх дітей (ДНЗ), учнів (школи), хворих (лікарні), відвідувачів (поліклініки, заклади культури тощо) та окремо кількості присутніх людей (разом із штатними працівниками). 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2.2.7. Щомісячну фіксацію даних про помісячні нормативи на </w:t>
      </w:r>
      <w:r>
        <w:rPr>
          <w:rFonts w:ascii="Times New Roman" w:hAnsi="Times New Roman" w:cs="Times New Roman"/>
          <w:sz w:val="28"/>
          <w:szCs w:val="28"/>
        </w:rPr>
        <w:t xml:space="preserve">паливно-енергетичні</w:t>
      </w:r>
      <w:r>
        <w:rPr>
          <w:rFonts w:ascii="Times New Roman" w:hAnsi="Times New Roman" w:cs="Times New Roman"/>
          <w:sz w:val="28"/>
          <w:szCs w:val="28"/>
        </w:rPr>
        <w:t xml:space="preserve"> та водні ресурси. 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2.2.8. Щомісячну фіксацію даних щодо діючих тарифів на енергоносії. 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2.2.9. За результатами закриття звітних місяців, формування та надання керівнику звіту щодо фактичного споживання енергетичних ресурсів та відповідно до встановленого нормативу і при необхідності надання пояснення.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2.2.10. Періодичні огляди підконтрольних об’єктів та визначення проблемних місць за результатами оглядів. 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2.2.11. Розроблення пропозицій щодо проведення заходів з енергозбереження. 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2.2.12. Енергоефективну експлуатацію високотехнологічного обладнання. 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2.2.13. Збір даних щодо дотримання вимог санітарно-гігієнічних нормативів в будівлях (приміщеннях). 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2.2.14. Ведення паспортів систем життєзабезпечення будівлі (опалення, електропостачання, водопостачання, вентиляції тощо). 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2.2.15. За результатами закриття звітних місяців формування та подання керівнику звіту щодо фактичного споживання енергетичних ресурсів та відповідно до встановленого нормативу. 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>
        <w:rPr>
          <w:rFonts w:ascii="Times New Roman" w:hAnsi="Times New Roman" w:cs="Times New Roman"/>
          <w:sz w:val="28"/>
          <w:szCs w:val="28"/>
        </w:rPr>
        <w:t xml:space="preserve">Енергоменеджер відділу житлово – комунального господарства, енергоефективності та комунального майна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Менської</w:t>
      </w:r>
      <w:r>
        <w:rPr>
          <w:rFonts w:ascii="Times New Roman" w:hAnsi="Times New Roman" w:cs="Times New Roman"/>
          <w:sz w:val="28"/>
          <w:szCs w:val="28"/>
        </w:rPr>
        <w:t xml:space="preserve"> міської ради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2.3.1. Забезпечує функціонування інформаційної системи моніторингу. 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2.3.2. Здійснює контроль за допомогою інформаційної системи моніторингу за реальним споживанням паливно-енергетичних ресурсів на об’єктах бюджетної сфери </w:t>
      </w:r>
      <w:r>
        <w:rPr>
          <w:rFonts w:ascii="Times New Roman" w:hAnsi="Times New Roman" w:cs="Times New Roman"/>
          <w:sz w:val="28"/>
          <w:szCs w:val="28"/>
        </w:rPr>
        <w:t xml:space="preserve">Менської міської територіальної громади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2.3.3. Забезпеч</w:t>
      </w:r>
      <w:r>
        <w:rPr>
          <w:rFonts w:ascii="Times New Roman" w:hAnsi="Times New Roman" w:cs="Times New Roman"/>
          <w:sz w:val="28"/>
          <w:szCs w:val="28"/>
        </w:rPr>
        <w:t xml:space="preserve">ує загальний аналіз споживання енергетичних ресурсів, ефективності проведених енергозберігаючих заходів та реалізованих енергоефективних проєктів в розрізі розпорядників коштів, а у разі потреби по окремих будівлях чи приміщеннях об’єктів бюджетної сфери. 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2.3.4. На основі проведеного аналізу формує звіти. 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2.3.5. Готує матеріали для проведення нарад, заходів, семінарів з питань функціонування системи енергетичного менеджменту в </w:t>
      </w:r>
      <w:r>
        <w:rPr>
          <w:rFonts w:ascii="Times New Roman" w:hAnsi="Times New Roman" w:cs="Times New Roman"/>
          <w:sz w:val="28"/>
          <w:szCs w:val="28"/>
        </w:rPr>
        <w:t xml:space="preserve">Менській міській територіальній громаді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2.3.6. Готує пропозиції для реалізації заходів</w:t>
      </w:r>
      <w:r>
        <w:rPr>
          <w:rFonts w:ascii="Times New Roman" w:hAnsi="Times New Roman" w:cs="Times New Roman"/>
          <w:sz w:val="28"/>
          <w:szCs w:val="28"/>
        </w:rPr>
        <w:t xml:space="preserve"> з енергозбереження на об’єктах бюджетної сфери </w:t>
      </w:r>
      <w:r>
        <w:rPr>
          <w:rFonts w:ascii="Times New Roman" w:hAnsi="Times New Roman" w:cs="Times New Roman"/>
          <w:sz w:val="28"/>
          <w:szCs w:val="28"/>
        </w:rPr>
        <w:t xml:space="preserve">Менської міської територіальної громади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2.3.7. При необхідності проводить обстеження, перевірки бюджетних організацій, комунальних установ та підприємств міста в частині використання паливно-енергетичних ресурсів. 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2.3.8. Забезпечує ведення реєстру енергоефективних проєктів</w:t>
      </w:r>
      <w:r>
        <w:rPr>
          <w:rFonts w:ascii="Times New Roman" w:hAnsi="Times New Roman" w:cs="Times New Roman"/>
          <w:sz w:val="28"/>
          <w:szCs w:val="28"/>
        </w:rPr>
        <w:t xml:space="preserve"> (за потреби)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Навчання енергоменеджерів 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Навчання енергоменеджерів, відповідальних за впровадження системи енергоменеджменту та енергомоніторингу в бюджетній сфері </w:t>
      </w:r>
      <w:r>
        <w:rPr>
          <w:rFonts w:ascii="Times New Roman" w:hAnsi="Times New Roman" w:cs="Times New Roman"/>
          <w:sz w:val="28"/>
          <w:szCs w:val="28"/>
        </w:rPr>
        <w:t xml:space="preserve">Менської міської </w:t>
      </w:r>
      <w:r>
        <w:rPr>
          <w:rFonts w:ascii="Times New Roman" w:hAnsi="Times New Roman" w:cs="Times New Roman"/>
          <w:sz w:val="28"/>
          <w:szCs w:val="28"/>
        </w:rPr>
        <w:t xml:space="preserve">територіальної громади</w:t>
      </w:r>
      <w:r>
        <w:rPr>
          <w:rFonts w:ascii="Times New Roman" w:hAnsi="Times New Roman" w:cs="Times New Roman"/>
          <w:sz w:val="28"/>
          <w:szCs w:val="28"/>
        </w:rPr>
        <w:t xml:space="preserve">, спрямоване на підвищення якості професійних навиків, формування у них високого </w:t>
      </w:r>
      <w:r>
        <w:rPr>
          <w:rFonts w:ascii="Times New Roman" w:hAnsi="Times New Roman" w:cs="Times New Roman"/>
          <w:sz w:val="28"/>
          <w:szCs w:val="28"/>
        </w:rPr>
        <w:t xml:space="preserve">професіоналізму, майстерності, сучасного економічного мислення, вміння працювати та виконувати покладені на них обов’язки в нових економічних умовах, забезпечення на цій основі високої продуктивної праці та досягнення максимальної економії енергоресурсів. 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</w:t>
      </w:r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. Навчання енергоменеджерів здійснюється відповідно до </w:t>
      </w:r>
      <w:r>
        <w:rPr>
          <w:rFonts w:ascii="Times New Roman" w:hAnsi="Times New Roman" w:cs="Times New Roman"/>
          <w:sz w:val="28"/>
          <w:szCs w:val="28"/>
        </w:rPr>
        <w:t xml:space="preserve">нормативно-правових</w:t>
      </w:r>
      <w:r>
        <w:rPr>
          <w:rFonts w:ascii="Times New Roman" w:hAnsi="Times New Roman" w:cs="Times New Roman"/>
          <w:sz w:val="28"/>
          <w:szCs w:val="28"/>
        </w:rPr>
        <w:t xml:space="preserve"> актів у галузі енергоефективності. 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</w:t>
      </w:r>
      <w:r>
        <w:rPr>
          <w:rFonts w:ascii="Times New Roman" w:hAnsi="Times New Roman" w:cs="Times New Roman"/>
          <w:sz w:val="28"/>
          <w:szCs w:val="28"/>
        </w:rPr>
        <w:t xml:space="preserve">. Навчання з питань економного енергоспоживання здійснюється: 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процесі впровадження системи енергетичного менеджменту періодично, але не рідше ніж 1 раз на рік; 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після впровадження заходів з підвищення ефективності енергоспоживання. 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Відповідальність 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Відповідальність за організацію та дотримання виконавчими органами </w:t>
      </w:r>
      <w:r>
        <w:rPr>
          <w:rFonts w:ascii="Times New Roman" w:hAnsi="Times New Roman" w:cs="Times New Roman"/>
          <w:sz w:val="28"/>
          <w:szCs w:val="28"/>
        </w:rPr>
        <w:t xml:space="preserve">Менської</w:t>
      </w:r>
      <w:r>
        <w:rPr>
          <w:rFonts w:ascii="Times New Roman" w:hAnsi="Times New Roman" w:cs="Times New Roman"/>
          <w:sz w:val="28"/>
          <w:szCs w:val="28"/>
        </w:rPr>
        <w:t xml:space="preserve"> міської ради, комунальними установами, підприємствами та організаціями вимог зазначеного Положення покладається на їх керівників. 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Керівники виконавчих органів </w:t>
      </w:r>
      <w:r>
        <w:rPr>
          <w:rFonts w:ascii="Times New Roman" w:hAnsi="Times New Roman" w:cs="Times New Roman"/>
          <w:sz w:val="28"/>
          <w:szCs w:val="28"/>
        </w:rPr>
        <w:t xml:space="preserve">Менської</w:t>
      </w:r>
      <w:r>
        <w:rPr>
          <w:rFonts w:ascii="Times New Roman" w:hAnsi="Times New Roman" w:cs="Times New Roman"/>
          <w:sz w:val="28"/>
          <w:szCs w:val="28"/>
        </w:rPr>
        <w:t xml:space="preserve"> міської ради, комунальних установ, підприємств та організацій несуть дисциплінарну відповідальність за невиконання або неналежне виконання обов’язків, визначених пунктами 2.1.1-2.1.9 Положення. 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4.3. Енергоменеджери несуть дисциплінарну відповідальність за достовірність внесених до інформаційної системи моніторингу даних та належне виконання покладених обов’язків згідно з пунктами 2.2.1-2.2.15 Положення. 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0"/>
        <w:spacing w:lineRule="auto" w:line="240" w:after="0" w:afterAutospacing="0"/>
        <w:tabs>
          <w:tab w:val="left" w:pos="6803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Начальник відділу житлово-комунального </w:t>
      </w:r>
      <w:r/>
    </w:p>
    <w:p>
      <w:pPr>
        <w:ind w:left="0"/>
        <w:spacing w:lineRule="auto" w:line="240" w:after="0" w:afterAutospacing="0"/>
        <w:tabs>
          <w:tab w:val="left" w:pos="6803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господарства,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енергоефективності </w:t>
      </w:r>
      <w:r/>
    </w:p>
    <w:p>
      <w:pPr>
        <w:ind w:left="0"/>
        <w:spacing w:lineRule="auto" w:line="240" w:after="0" w:afterAutospacing="0"/>
        <w:tabs>
          <w:tab w:val="left" w:pos="6803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та комунального майна</w:t>
        <w:tab/>
        <w:t xml:space="preserve">Ірина ЄКИМЕНКО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</w:p>
    <w:sectPr>
      <w:headerReference w:type="default" r:id="rId8"/>
      <w:headerReference w:type="first" r:id="rId9"/>
      <w:footerReference w:type="defaul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2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2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0"/>
      <w:jc w:val="right"/>
      <w:rPr>
        <w:rFonts w:ascii="Times New Roman" w:hAnsi="Times New Roman" w:cs="Times New Roman" w:eastAsia="Times New Roman"/>
        <w:i/>
        <w:sz w:val="24"/>
      </w:rPr>
    </w:pPr>
    <w:fldSimple w:instr="PAGE \* MERGEFORMAT">
      <w:r>
        <w:rPr>
          <w:rFonts w:ascii="Times New Roman" w:hAnsi="Times New Roman" w:cs="Times New Roman" w:eastAsia="Times New Roman"/>
          <w:i/>
          <w:sz w:val="24"/>
        </w:rPr>
        <w:t xml:space="preserve">1</w:t>
      </w:r>
    </w:fldSimple>
    <w:r>
      <w:rPr>
        <w:rFonts w:ascii="Times New Roman" w:hAnsi="Times New Roman" w:cs="Times New Roman" w:eastAsia="Times New Roman"/>
        <w:i/>
        <w:sz w:val="24"/>
      </w:rPr>
    </w:r>
    <w:r>
      <w:rPr>
        <w:rFonts w:ascii="Times New Roman" w:hAnsi="Times New Roman" w:cs="Times New Roman" w:eastAsia="Times New Roman"/>
        <w:i/>
        <w:sz w:val="24"/>
      </w:rPr>
      <w:t xml:space="preserve">                                    продовження додатка</w:t>
    </w:r>
    <w:r>
      <w:rPr>
        <w:rFonts w:ascii="Times New Roman" w:hAnsi="Times New Roman" w:cs="Times New Roman" w:eastAsia="Times New Roman"/>
        <w:i/>
        <w:sz w:val="24"/>
      </w:rPr>
    </w:r>
    <w:r/>
  </w:p>
  <w:p>
    <w:pPr>
      <w:pStyle w:val="710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0"/>
    </w:pPr>
    <w:r/>
    <w:r/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2">
    <w:name w:val="Heading 1"/>
    <w:basedOn w:val="860"/>
    <w:next w:val="860"/>
    <w:link w:val="68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83">
    <w:name w:val="Heading 1 Char"/>
    <w:basedOn w:val="861"/>
    <w:link w:val="682"/>
    <w:uiPriority w:val="9"/>
    <w:rPr>
      <w:rFonts w:ascii="Arial" w:hAnsi="Arial" w:cs="Arial" w:eastAsia="Arial"/>
      <w:sz w:val="40"/>
      <w:szCs w:val="40"/>
    </w:rPr>
  </w:style>
  <w:style w:type="paragraph" w:styleId="684">
    <w:name w:val="Heading 2"/>
    <w:basedOn w:val="860"/>
    <w:next w:val="860"/>
    <w:link w:val="68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85">
    <w:name w:val="Heading 2 Char"/>
    <w:basedOn w:val="861"/>
    <w:link w:val="684"/>
    <w:uiPriority w:val="9"/>
    <w:rPr>
      <w:rFonts w:ascii="Arial" w:hAnsi="Arial" w:cs="Arial" w:eastAsia="Arial"/>
      <w:sz w:val="34"/>
    </w:rPr>
  </w:style>
  <w:style w:type="paragraph" w:styleId="686">
    <w:name w:val="Heading 3"/>
    <w:basedOn w:val="860"/>
    <w:next w:val="860"/>
    <w:link w:val="68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87">
    <w:name w:val="Heading 3 Char"/>
    <w:basedOn w:val="861"/>
    <w:link w:val="686"/>
    <w:uiPriority w:val="9"/>
    <w:rPr>
      <w:rFonts w:ascii="Arial" w:hAnsi="Arial" w:cs="Arial" w:eastAsia="Arial"/>
      <w:sz w:val="30"/>
      <w:szCs w:val="30"/>
    </w:rPr>
  </w:style>
  <w:style w:type="paragraph" w:styleId="688">
    <w:name w:val="Heading 4"/>
    <w:basedOn w:val="860"/>
    <w:next w:val="860"/>
    <w:link w:val="68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89">
    <w:name w:val="Heading 4 Char"/>
    <w:basedOn w:val="861"/>
    <w:link w:val="688"/>
    <w:uiPriority w:val="9"/>
    <w:rPr>
      <w:rFonts w:ascii="Arial" w:hAnsi="Arial" w:cs="Arial" w:eastAsia="Arial"/>
      <w:b/>
      <w:bCs/>
      <w:sz w:val="26"/>
      <w:szCs w:val="26"/>
    </w:rPr>
  </w:style>
  <w:style w:type="paragraph" w:styleId="690">
    <w:name w:val="Heading 5"/>
    <w:basedOn w:val="860"/>
    <w:next w:val="860"/>
    <w:link w:val="69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91">
    <w:name w:val="Heading 5 Char"/>
    <w:basedOn w:val="861"/>
    <w:link w:val="690"/>
    <w:uiPriority w:val="9"/>
    <w:rPr>
      <w:rFonts w:ascii="Arial" w:hAnsi="Arial" w:cs="Arial" w:eastAsia="Arial"/>
      <w:b/>
      <w:bCs/>
      <w:sz w:val="24"/>
      <w:szCs w:val="24"/>
    </w:rPr>
  </w:style>
  <w:style w:type="paragraph" w:styleId="692">
    <w:name w:val="Heading 6"/>
    <w:basedOn w:val="860"/>
    <w:next w:val="860"/>
    <w:link w:val="693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93">
    <w:name w:val="Heading 6 Char"/>
    <w:basedOn w:val="861"/>
    <w:link w:val="692"/>
    <w:uiPriority w:val="9"/>
    <w:rPr>
      <w:rFonts w:ascii="Arial" w:hAnsi="Arial" w:cs="Arial" w:eastAsia="Arial"/>
      <w:b/>
      <w:bCs/>
      <w:sz w:val="22"/>
      <w:szCs w:val="22"/>
    </w:rPr>
  </w:style>
  <w:style w:type="paragraph" w:styleId="694">
    <w:name w:val="Heading 7"/>
    <w:basedOn w:val="860"/>
    <w:next w:val="860"/>
    <w:link w:val="695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95">
    <w:name w:val="Heading 7 Char"/>
    <w:basedOn w:val="861"/>
    <w:link w:val="69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96">
    <w:name w:val="Heading 8"/>
    <w:basedOn w:val="860"/>
    <w:next w:val="860"/>
    <w:link w:val="697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97">
    <w:name w:val="Heading 8 Char"/>
    <w:basedOn w:val="861"/>
    <w:link w:val="696"/>
    <w:uiPriority w:val="9"/>
    <w:rPr>
      <w:rFonts w:ascii="Arial" w:hAnsi="Arial" w:cs="Arial" w:eastAsia="Arial"/>
      <w:i/>
      <w:iCs/>
      <w:sz w:val="22"/>
      <w:szCs w:val="22"/>
    </w:rPr>
  </w:style>
  <w:style w:type="paragraph" w:styleId="698">
    <w:name w:val="Heading 9"/>
    <w:basedOn w:val="860"/>
    <w:next w:val="860"/>
    <w:link w:val="69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99">
    <w:name w:val="Heading 9 Char"/>
    <w:basedOn w:val="861"/>
    <w:link w:val="698"/>
    <w:uiPriority w:val="9"/>
    <w:rPr>
      <w:rFonts w:ascii="Arial" w:hAnsi="Arial" w:cs="Arial" w:eastAsia="Arial"/>
      <w:i/>
      <w:iCs/>
      <w:sz w:val="21"/>
      <w:szCs w:val="21"/>
    </w:rPr>
  </w:style>
  <w:style w:type="paragraph" w:styleId="700">
    <w:name w:val="List Paragraph"/>
    <w:basedOn w:val="860"/>
    <w:qFormat/>
    <w:uiPriority w:val="34"/>
    <w:pPr>
      <w:contextualSpacing w:val="true"/>
      <w:ind w:left="720"/>
    </w:pPr>
  </w:style>
  <w:style w:type="paragraph" w:styleId="701">
    <w:name w:val="No Spacing"/>
    <w:qFormat/>
    <w:uiPriority w:val="1"/>
    <w:pPr>
      <w:spacing w:lineRule="auto" w:line="240" w:after="0" w:before="0"/>
    </w:pPr>
  </w:style>
  <w:style w:type="paragraph" w:styleId="702">
    <w:name w:val="Title"/>
    <w:basedOn w:val="860"/>
    <w:next w:val="860"/>
    <w:link w:val="70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03">
    <w:name w:val="Title Char"/>
    <w:basedOn w:val="861"/>
    <w:link w:val="702"/>
    <w:uiPriority w:val="10"/>
    <w:rPr>
      <w:sz w:val="48"/>
      <w:szCs w:val="48"/>
    </w:rPr>
  </w:style>
  <w:style w:type="paragraph" w:styleId="704">
    <w:name w:val="Subtitle"/>
    <w:basedOn w:val="860"/>
    <w:next w:val="860"/>
    <w:link w:val="705"/>
    <w:qFormat/>
    <w:uiPriority w:val="11"/>
    <w:rPr>
      <w:sz w:val="24"/>
      <w:szCs w:val="24"/>
    </w:rPr>
    <w:pPr>
      <w:spacing w:after="200" w:before="200"/>
    </w:pPr>
  </w:style>
  <w:style w:type="character" w:styleId="705">
    <w:name w:val="Subtitle Char"/>
    <w:basedOn w:val="861"/>
    <w:link w:val="704"/>
    <w:uiPriority w:val="11"/>
    <w:rPr>
      <w:sz w:val="24"/>
      <w:szCs w:val="24"/>
    </w:rPr>
  </w:style>
  <w:style w:type="paragraph" w:styleId="706">
    <w:name w:val="Quote"/>
    <w:basedOn w:val="860"/>
    <w:next w:val="860"/>
    <w:link w:val="707"/>
    <w:qFormat/>
    <w:uiPriority w:val="29"/>
    <w:rPr>
      <w:i/>
    </w:rPr>
    <w:pPr>
      <w:ind w:left="720" w:right="720"/>
    </w:pPr>
  </w:style>
  <w:style w:type="character" w:styleId="707">
    <w:name w:val="Quote Char"/>
    <w:link w:val="706"/>
    <w:uiPriority w:val="29"/>
    <w:rPr>
      <w:i/>
    </w:rPr>
  </w:style>
  <w:style w:type="paragraph" w:styleId="708">
    <w:name w:val="Intense Quote"/>
    <w:basedOn w:val="860"/>
    <w:next w:val="860"/>
    <w:link w:val="70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09">
    <w:name w:val="Intense Quote Char"/>
    <w:link w:val="708"/>
    <w:uiPriority w:val="30"/>
    <w:rPr>
      <w:i/>
    </w:rPr>
  </w:style>
  <w:style w:type="paragraph" w:styleId="710">
    <w:name w:val="Header"/>
    <w:basedOn w:val="860"/>
    <w:link w:val="71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1">
    <w:name w:val="Header Char"/>
    <w:basedOn w:val="861"/>
    <w:link w:val="710"/>
    <w:uiPriority w:val="99"/>
  </w:style>
  <w:style w:type="paragraph" w:styleId="712">
    <w:name w:val="Footer"/>
    <w:basedOn w:val="860"/>
    <w:link w:val="71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3">
    <w:name w:val="Footer Char"/>
    <w:basedOn w:val="861"/>
    <w:link w:val="712"/>
    <w:uiPriority w:val="99"/>
  </w:style>
  <w:style w:type="paragraph" w:styleId="714">
    <w:name w:val="Caption"/>
    <w:basedOn w:val="860"/>
    <w:next w:val="86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15">
    <w:name w:val="Caption Char"/>
    <w:basedOn w:val="714"/>
    <w:link w:val="712"/>
    <w:uiPriority w:val="99"/>
  </w:style>
  <w:style w:type="table" w:styleId="716">
    <w:name w:val="Table Grid"/>
    <w:basedOn w:val="862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7">
    <w:name w:val="Table Grid Light"/>
    <w:basedOn w:val="86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8">
    <w:name w:val="Plain Table 1"/>
    <w:basedOn w:val="86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9">
    <w:name w:val="Plain Table 2"/>
    <w:basedOn w:val="86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0">
    <w:name w:val="Plain Table 3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1">
    <w:name w:val="Plain Table 4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>
    <w:name w:val="Plain Table 5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3">
    <w:name w:val="Grid Table 1 Light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>
    <w:name w:val="Grid Table 1 Light - Accent 1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>
    <w:name w:val="Grid Table 1 Light - Accent 2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>
    <w:name w:val="Grid Table 1 Light - Accent 3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>
    <w:name w:val="Grid Table 1 Light - Accent 4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>
    <w:name w:val="Grid Table 1 Light - Accent 5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>
    <w:name w:val="Grid Table 1 Light - Accent 6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Grid Table 2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Grid Table 2 - Accent 1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Grid Table 2 - Accent 2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Grid Table 2 - Accent 3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Grid Table 2 - Accent 4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Grid Table 2 - Accent 5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Grid Table 2 - Accent 6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Grid Table 3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Grid Table 3 - Accent 1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Grid Table 3 - Accent 2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Grid Table 3 - Accent 3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3 - Accent 4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3 - Accent 5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Grid Table 3 - Accent 6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Grid Table 4"/>
    <w:basedOn w:val="8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45">
    <w:name w:val="Grid Table 4 - Accent 1"/>
    <w:basedOn w:val="8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6">
    <w:name w:val="Grid Table 4 - Accent 2"/>
    <w:basedOn w:val="8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47">
    <w:name w:val="Grid Table 4 - Accent 3"/>
    <w:basedOn w:val="8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48">
    <w:name w:val="Grid Table 4 - Accent 4"/>
    <w:basedOn w:val="8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49">
    <w:name w:val="Grid Table 4 - Accent 5"/>
    <w:basedOn w:val="8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50">
    <w:name w:val="Grid Table 4 - Accent 6"/>
    <w:basedOn w:val="8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51">
    <w:name w:val="Grid Table 5 Dark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52">
    <w:name w:val="Grid Table 5 Dark- Accent 1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53">
    <w:name w:val="Grid Table 5 Dark - Accent 2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54">
    <w:name w:val="Grid Table 5 Dark - Accent 3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55">
    <w:name w:val="Grid Table 5 Dark- Accent 4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56">
    <w:name w:val="Grid Table 5 Dark - Accent 5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57">
    <w:name w:val="Grid Table 5 Dark - Accent 6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58">
    <w:name w:val="Grid Table 6 Colorful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59">
    <w:name w:val="Grid Table 6 Colorful - Accent 1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60">
    <w:name w:val="Grid Table 6 Colorful - Accent 2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61">
    <w:name w:val="Grid Table 6 Colorful - Accent 3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62">
    <w:name w:val="Grid Table 6 Colorful - Accent 4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63">
    <w:name w:val="Grid Table 6 Colorful - Accent 5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4">
    <w:name w:val="Grid Table 6 Colorful - Accent 6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5">
    <w:name w:val="Grid Table 7 Colorful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66">
    <w:name w:val="Grid Table 7 Colorful - Accent 1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67">
    <w:name w:val="Grid Table 7 Colorful - Accent 2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8">
    <w:name w:val="Grid Table 7 Colorful - Accent 3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9">
    <w:name w:val="Grid Table 7 Colorful - Accent 4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0">
    <w:name w:val="Grid Table 7 Colorful - Accent 5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71">
    <w:name w:val="Grid Table 7 Colorful - Accent 6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72">
    <w:name w:val="List Table 1 Light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3">
    <w:name w:val="List Table 1 Light - Accent 1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4">
    <w:name w:val="List Table 1 Light - Accent 2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75">
    <w:name w:val="List Table 1 Light - Accent 3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76">
    <w:name w:val="List Table 1 Light - Accent 4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77">
    <w:name w:val="List Table 1 Light - Accent 5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8">
    <w:name w:val="List Table 1 Light - Accent 6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9">
    <w:name w:val="List Table 2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80">
    <w:name w:val="List Table 2 - Accent 1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81">
    <w:name w:val="List Table 2 - Accent 2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82">
    <w:name w:val="List Table 2 - Accent 3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83">
    <w:name w:val="List Table 2 - Accent 4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84">
    <w:name w:val="List Table 2 - Accent 5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85">
    <w:name w:val="List Table 2 - Accent 6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86">
    <w:name w:val="List Table 3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3 - Accent 1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3 - Accent 2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3 - Accent 3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3 - Accent 4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3 - Accent 5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3 - Accent 6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4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4 - Accent 1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4 - Accent 2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4 - Accent 3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4 - Accent 4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4 - Accent 5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4 - Accent 6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5 Dark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1">
    <w:name w:val="List Table 5 Dark - Accent 1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2">
    <w:name w:val="List Table 5 Dark - Accent 2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3">
    <w:name w:val="List Table 5 Dark - Accent 3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4">
    <w:name w:val="List Table 5 Dark - Accent 4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5">
    <w:name w:val="List Table 5 Dark - Accent 5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6">
    <w:name w:val="List Table 5 Dark - Accent 6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7">
    <w:name w:val="List Table 6 Colorful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08">
    <w:name w:val="List Table 6 Colorful - Accent 1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09">
    <w:name w:val="List Table 6 Colorful - Accent 2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10">
    <w:name w:val="List Table 6 Colorful - Accent 3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11">
    <w:name w:val="List Table 6 Colorful - Accent 4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12">
    <w:name w:val="List Table 6 Colorful - Accent 5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13">
    <w:name w:val="List Table 6 Colorful - Accent 6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14">
    <w:name w:val="List Table 7 Colorful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15">
    <w:name w:val="List Table 7 Colorful - Accent 1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16">
    <w:name w:val="List Table 7 Colorful - Accent 2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17">
    <w:name w:val="List Table 7 Colorful - Accent 3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18">
    <w:name w:val="List Table 7 Colorful - Accent 4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19">
    <w:name w:val="List Table 7 Colorful - Accent 5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20">
    <w:name w:val="List Table 7 Colorful - Accent 6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21">
    <w:name w:val="Lined - Accent"/>
    <w:basedOn w:val="8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22">
    <w:name w:val="Lined - Accent 1"/>
    <w:basedOn w:val="8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23">
    <w:name w:val="Lined - Accent 2"/>
    <w:basedOn w:val="8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24">
    <w:name w:val="Lined - Accent 3"/>
    <w:basedOn w:val="8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25">
    <w:name w:val="Lined - Accent 4"/>
    <w:basedOn w:val="8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26">
    <w:name w:val="Lined - Accent 5"/>
    <w:basedOn w:val="8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27">
    <w:name w:val="Lined - Accent 6"/>
    <w:basedOn w:val="8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28">
    <w:name w:val="Bordered &amp; Lined - Accent"/>
    <w:basedOn w:val="8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29">
    <w:name w:val="Bordered &amp; Lined - Accent 1"/>
    <w:basedOn w:val="8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30">
    <w:name w:val="Bordered &amp; Lined - Accent 2"/>
    <w:basedOn w:val="8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31">
    <w:name w:val="Bordered &amp; Lined - Accent 3"/>
    <w:basedOn w:val="8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32">
    <w:name w:val="Bordered &amp; Lined - Accent 4"/>
    <w:basedOn w:val="8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33">
    <w:name w:val="Bordered &amp; Lined - Accent 5"/>
    <w:basedOn w:val="8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34">
    <w:name w:val="Bordered &amp; Lined - Accent 6"/>
    <w:basedOn w:val="8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35">
    <w:name w:val="Bordered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36">
    <w:name w:val="Bordered - Accent 1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37">
    <w:name w:val="Bordered - Accent 2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38">
    <w:name w:val="Bordered - Accent 3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39">
    <w:name w:val="Bordered - Accent 4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40">
    <w:name w:val="Bordered - Accent 5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41">
    <w:name w:val="Bordered - Accent 6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42">
    <w:name w:val="Hyperlink"/>
    <w:uiPriority w:val="99"/>
    <w:unhideWhenUsed/>
    <w:rPr>
      <w:color w:val="0000FF" w:themeColor="hyperlink"/>
      <w:u w:val="single"/>
    </w:rPr>
  </w:style>
  <w:style w:type="paragraph" w:styleId="843">
    <w:name w:val="footnote text"/>
    <w:basedOn w:val="860"/>
    <w:link w:val="844"/>
    <w:uiPriority w:val="99"/>
    <w:semiHidden/>
    <w:unhideWhenUsed/>
    <w:rPr>
      <w:sz w:val="18"/>
    </w:rPr>
    <w:pPr>
      <w:spacing w:lineRule="auto" w:line="240" w:after="40"/>
    </w:pPr>
  </w:style>
  <w:style w:type="character" w:styleId="844">
    <w:name w:val="Footnote Text Char"/>
    <w:link w:val="843"/>
    <w:uiPriority w:val="99"/>
    <w:rPr>
      <w:sz w:val="18"/>
    </w:rPr>
  </w:style>
  <w:style w:type="character" w:styleId="845">
    <w:name w:val="footnote reference"/>
    <w:basedOn w:val="861"/>
    <w:uiPriority w:val="99"/>
    <w:unhideWhenUsed/>
    <w:rPr>
      <w:vertAlign w:val="superscript"/>
    </w:rPr>
  </w:style>
  <w:style w:type="paragraph" w:styleId="846">
    <w:name w:val="endnote text"/>
    <w:basedOn w:val="860"/>
    <w:link w:val="847"/>
    <w:uiPriority w:val="99"/>
    <w:semiHidden/>
    <w:unhideWhenUsed/>
    <w:rPr>
      <w:sz w:val="20"/>
    </w:rPr>
    <w:pPr>
      <w:spacing w:lineRule="auto" w:line="240" w:after="0"/>
    </w:pPr>
  </w:style>
  <w:style w:type="character" w:styleId="847">
    <w:name w:val="Endnote Text Char"/>
    <w:link w:val="846"/>
    <w:uiPriority w:val="99"/>
    <w:rPr>
      <w:sz w:val="20"/>
    </w:rPr>
  </w:style>
  <w:style w:type="character" w:styleId="848">
    <w:name w:val="endnote reference"/>
    <w:basedOn w:val="861"/>
    <w:uiPriority w:val="99"/>
    <w:semiHidden/>
    <w:unhideWhenUsed/>
    <w:rPr>
      <w:vertAlign w:val="superscript"/>
    </w:rPr>
  </w:style>
  <w:style w:type="paragraph" w:styleId="849">
    <w:name w:val="toc 1"/>
    <w:basedOn w:val="860"/>
    <w:next w:val="860"/>
    <w:uiPriority w:val="39"/>
    <w:unhideWhenUsed/>
    <w:pPr>
      <w:ind w:left="0" w:right="0" w:firstLine="0"/>
      <w:spacing w:after="57"/>
    </w:pPr>
  </w:style>
  <w:style w:type="paragraph" w:styleId="850">
    <w:name w:val="toc 2"/>
    <w:basedOn w:val="860"/>
    <w:next w:val="860"/>
    <w:uiPriority w:val="39"/>
    <w:unhideWhenUsed/>
    <w:pPr>
      <w:ind w:left="283" w:right="0" w:firstLine="0"/>
      <w:spacing w:after="57"/>
    </w:pPr>
  </w:style>
  <w:style w:type="paragraph" w:styleId="851">
    <w:name w:val="toc 3"/>
    <w:basedOn w:val="860"/>
    <w:next w:val="860"/>
    <w:uiPriority w:val="39"/>
    <w:unhideWhenUsed/>
    <w:pPr>
      <w:ind w:left="567" w:right="0" w:firstLine="0"/>
      <w:spacing w:after="57"/>
    </w:pPr>
  </w:style>
  <w:style w:type="paragraph" w:styleId="852">
    <w:name w:val="toc 4"/>
    <w:basedOn w:val="860"/>
    <w:next w:val="860"/>
    <w:uiPriority w:val="39"/>
    <w:unhideWhenUsed/>
    <w:pPr>
      <w:ind w:left="850" w:right="0" w:firstLine="0"/>
      <w:spacing w:after="57"/>
    </w:pPr>
  </w:style>
  <w:style w:type="paragraph" w:styleId="853">
    <w:name w:val="toc 5"/>
    <w:basedOn w:val="860"/>
    <w:next w:val="860"/>
    <w:uiPriority w:val="39"/>
    <w:unhideWhenUsed/>
    <w:pPr>
      <w:ind w:left="1134" w:right="0" w:firstLine="0"/>
      <w:spacing w:after="57"/>
    </w:pPr>
  </w:style>
  <w:style w:type="paragraph" w:styleId="854">
    <w:name w:val="toc 6"/>
    <w:basedOn w:val="860"/>
    <w:next w:val="860"/>
    <w:uiPriority w:val="39"/>
    <w:unhideWhenUsed/>
    <w:pPr>
      <w:ind w:left="1417" w:right="0" w:firstLine="0"/>
      <w:spacing w:after="57"/>
    </w:pPr>
  </w:style>
  <w:style w:type="paragraph" w:styleId="855">
    <w:name w:val="toc 7"/>
    <w:basedOn w:val="860"/>
    <w:next w:val="860"/>
    <w:uiPriority w:val="39"/>
    <w:unhideWhenUsed/>
    <w:pPr>
      <w:ind w:left="1701" w:right="0" w:firstLine="0"/>
      <w:spacing w:after="57"/>
    </w:pPr>
  </w:style>
  <w:style w:type="paragraph" w:styleId="856">
    <w:name w:val="toc 8"/>
    <w:basedOn w:val="860"/>
    <w:next w:val="860"/>
    <w:uiPriority w:val="39"/>
    <w:unhideWhenUsed/>
    <w:pPr>
      <w:ind w:left="1984" w:right="0" w:firstLine="0"/>
      <w:spacing w:after="57"/>
    </w:pPr>
  </w:style>
  <w:style w:type="paragraph" w:styleId="857">
    <w:name w:val="toc 9"/>
    <w:basedOn w:val="860"/>
    <w:next w:val="860"/>
    <w:uiPriority w:val="39"/>
    <w:unhideWhenUsed/>
    <w:pPr>
      <w:ind w:left="2268" w:right="0" w:firstLine="0"/>
      <w:spacing w:after="57"/>
    </w:pPr>
  </w:style>
  <w:style w:type="paragraph" w:styleId="858">
    <w:name w:val="TOC Heading"/>
    <w:uiPriority w:val="39"/>
    <w:unhideWhenUsed/>
  </w:style>
  <w:style w:type="paragraph" w:styleId="859">
    <w:name w:val="table of figures"/>
    <w:basedOn w:val="860"/>
    <w:next w:val="860"/>
    <w:uiPriority w:val="99"/>
    <w:unhideWhenUsed/>
    <w:pPr>
      <w:spacing w:after="0" w:afterAutospacing="0"/>
    </w:pPr>
  </w:style>
  <w:style w:type="paragraph" w:styleId="860" w:default="1">
    <w:name w:val="Normal"/>
    <w:qFormat/>
  </w:style>
  <w:style w:type="character" w:styleId="861" w:default="1">
    <w:name w:val="Default Paragraph Font"/>
    <w:uiPriority w:val="1"/>
    <w:semiHidden/>
    <w:unhideWhenUsed/>
  </w:style>
  <w:style w:type="table" w:styleId="862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63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ЛойченкоН</dc:creator>
  <cp:lastModifiedBy>СТАЛЬНИЧЕНКО Юрій Валерійович</cp:lastModifiedBy>
  <cp:revision>6</cp:revision>
  <dcterms:created xsi:type="dcterms:W3CDTF">2023-05-15T11:37:00Z</dcterms:created>
  <dcterms:modified xsi:type="dcterms:W3CDTF">2023-06-05T06:09:19Z</dcterms:modified>
</cp:coreProperties>
</file>