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1"/>
        <w:jc w:val="center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72"/>
        <w:jc w:val="center"/>
        <w:spacing w:lineRule="auto" w:line="240" w:after="0" w:afterAutospacing="0" w:before="0" w:beforeAutospacing="0"/>
        <w:rPr>
          <w:sz w:val="16"/>
        </w:rPr>
      </w:pPr>
      <w:r>
        <w:rPr>
          <w:sz w:val="16"/>
        </w:rPr>
        <w:t xml:space="preserve"> </w:t>
      </w:r>
      <w:r/>
    </w:p>
    <w:p>
      <w:pPr>
        <w:pStyle w:val="872"/>
        <w:jc w:val="center"/>
        <w:spacing w:lineRule="auto" w:line="240"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(тридцять </w:t>
      </w:r>
      <w:r>
        <w:rPr>
          <w:b/>
          <w:bCs/>
          <w:color w:val="000000"/>
          <w:sz w:val="28"/>
          <w:szCs w:val="28"/>
        </w:rPr>
        <w:t xml:space="preserve">п’ята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872"/>
        <w:jc w:val="center"/>
        <w:spacing w:lineRule="auto" w:line="240"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72"/>
        <w:jc w:val="both"/>
        <w:spacing w:lineRule="auto" w:line="240" w:after="0" w:afterAutospacing="0" w:before="0" w:beforeAutospacing="0"/>
        <w:tabs>
          <w:tab w:val="left" w:pos="709" w:leader="none"/>
          <w:tab w:val="left" w:pos="7089" w:leader="none"/>
        </w:tabs>
        <w:rPr>
          <w:sz w:val="16"/>
        </w:rPr>
      </w:pPr>
      <w:r>
        <w:rPr>
          <w:sz w:val="16"/>
        </w:rPr>
        <w:t xml:space="preserve"> </w:t>
      </w:r>
      <w:r/>
    </w:p>
    <w:p>
      <w:pPr>
        <w:pStyle w:val="872"/>
        <w:spacing w:lineRule="auto" w:line="240" w:after="0" w:afterAutospacing="0" w:before="0" w:beforeAutospacing="0"/>
        <w:widowControl w:val="off"/>
        <w:tabs>
          <w:tab w:val="left" w:pos="4537" w:leader="none"/>
          <w:tab w:val="left" w:pos="7370" w:leader="none"/>
        </w:tabs>
      </w:pPr>
      <w:r>
        <w:rPr>
          <w:color w:val="000000"/>
          <w:sz w:val="28"/>
          <w:szCs w:val="28"/>
        </w:rPr>
        <w:t xml:space="preserve">02 червня </w:t>
      </w:r>
      <w:r>
        <w:rPr>
          <w:color w:val="000000"/>
          <w:sz w:val="28"/>
          <w:szCs w:val="28"/>
        </w:rPr>
        <w:t xml:space="preserve">2023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№302</w:t>
      </w:r>
      <w:r/>
    </w:p>
    <w:p>
      <w:pPr>
        <w:pStyle w:val="872"/>
        <w:jc w:val="both"/>
        <w:spacing w:lineRule="auto" w:line="240" w:after="0" w:afterAutospacing="0" w:before="0" w:beforeAutospacing="0"/>
        <w:rPr>
          <w:sz w:val="16"/>
        </w:rPr>
      </w:pPr>
      <w:r>
        <w:rPr>
          <w:sz w:val="16"/>
        </w:rPr>
        <w:t xml:space="preserve"> </w:t>
      </w:r>
      <w:r/>
    </w:p>
    <w:p>
      <w:pPr>
        <w:ind w:right="5385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ровадження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системи </w:t>
      </w:r>
      <w:r>
        <w:rPr>
          <w:rFonts w:ascii="Times New Roman" w:hAnsi="Times New Roman" w:cs="Times New Roman"/>
          <w:b/>
          <w:sz w:val="28"/>
          <w:szCs w:val="28"/>
        </w:rPr>
        <w:t xml:space="preserve">енергоменеджменту </w:t>
      </w:r>
      <w:r>
        <w:rPr>
          <w:rFonts w:ascii="Times New Roman" w:hAnsi="Times New Roman" w:cs="Times New Roman"/>
          <w:b/>
          <w:sz w:val="28"/>
          <w:szCs w:val="28"/>
        </w:rPr>
        <w:t xml:space="preserve">та енергомоніторингу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Менській міській територіальній громаді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16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Відповідно до статті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26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Закону «Про місц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еве самоврядування в Україні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енергетичну ефективність»</w:t>
      </w:r>
      <w:r>
        <w:rPr>
          <w:rFonts w:ascii="Times New Roman" w:hAnsi="Times New Roman" w:cs="Times New Roman"/>
          <w:sz w:val="28"/>
          <w:szCs w:val="28"/>
        </w:rPr>
        <w:t xml:space="preserve"> від 21.10.2021 № 1818-ІХ</w:t>
      </w:r>
      <w:r>
        <w:rPr>
          <w:rFonts w:ascii="Times New Roman" w:hAnsi="Times New Roman" w:cs="Times New Roman"/>
          <w:sz w:val="28"/>
          <w:szCs w:val="28"/>
        </w:rPr>
        <w:t xml:space="preserve">, постанови Кабінету Міністрів України від 23.12.2021 №1460 «Про впровадження систем енергетичного менеджменту»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з метою впровадження системи енергоменеджменту в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Менській міській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територіальній громаді, підвищення рівня ефективності використання всіх видів енергетичних ресурсів, забезпечення комфортних умов у будівлях бюджетної сфери, зменшення видатків з бюджету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міської територіальної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громади на оплату енергоносіїв та отримання максимального ефекту від впровадження енергоефективних заходів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ВИРІШИЛА:</w:t>
      </w:r>
      <w:r/>
    </w:p>
    <w:p>
      <w:pPr>
        <w:pStyle w:val="872"/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Положення про систему енергетичного менеджменту  </w:t>
      </w:r>
      <w:r>
        <w:rPr>
          <w:sz w:val="28"/>
          <w:szCs w:val="28"/>
        </w:rPr>
        <w:t xml:space="preserve">та енергомоніторингу </w:t>
      </w:r>
      <w:r>
        <w:rPr>
          <w:sz w:val="28"/>
          <w:szCs w:val="28"/>
        </w:rPr>
        <w:t xml:space="preserve">Менської міської територіальної громади (далі – Положення) (додається).</w:t>
      </w:r>
      <w:r/>
    </w:p>
    <w:p>
      <w:pPr>
        <w:pStyle w:val="872"/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Відповідальним за запровадження в Менській міській територіальній громаді системи енергоменеджменту та здійснення моніторингу споживання енергоносіїв </w:t>
      </w:r>
      <w:r>
        <w:rPr>
          <w:color w:val="000000" w:themeColor="text1"/>
          <w:sz w:val="28"/>
          <w:szCs w:val="28"/>
        </w:rPr>
        <w:t xml:space="preserve">об’єктами бюджетної сфери, </w:t>
      </w:r>
      <w:r>
        <w:rPr>
          <w:color w:val="000000" w:themeColor="text1"/>
          <w:sz w:val="28"/>
          <w:szCs w:val="28"/>
        </w:rPr>
        <w:t xml:space="preserve">що фінансуються за рахунок коштів бюджету Менської міської територіальної громади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комунальними установами, підприємствами та організаціями Менської міської ради</w:t>
      </w:r>
      <w:r>
        <w:rPr>
          <w:sz w:val="28"/>
          <w:szCs w:val="28"/>
        </w:rPr>
        <w:t xml:space="preserve"> визначити </w:t>
      </w:r>
      <w:r>
        <w:rPr>
          <w:sz w:val="28"/>
          <w:szCs w:val="28"/>
        </w:rPr>
        <w:t xml:space="preserve">першого заступника міського голови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pStyle w:val="872"/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850" w:leader="none"/>
        </w:tabs>
        <w:rPr>
          <w:color w:val="000000"/>
          <w:sz w:val="28"/>
          <w:szCs w:val="28"/>
        </w:rPr>
      </w:pPr>
      <w:r>
        <w:rPr>
          <w:sz w:val="28"/>
          <w:szCs w:val="28"/>
          <w:highlight w:val="none"/>
        </w:rPr>
        <w:t xml:space="preserve">Відділу житлово-комунального гос</w:t>
      </w:r>
      <w:r>
        <w:rPr>
          <w:sz w:val="28"/>
          <w:szCs w:val="28"/>
          <w:highlight w:val="none"/>
        </w:rPr>
        <w:t xml:space="preserve">подарства, енергоефективності та комунального майна Менської міської ради забезпечувати контроль за виконанням Положення та узагальненням отриманої інформації щодо споживання енергоресурсів об'єктами</w:t>
      </w:r>
      <w:r>
        <w:rPr>
          <w:color w:val="000000" w:themeColor="text1"/>
          <w:sz w:val="28"/>
          <w:szCs w:val="28"/>
          <w:highlight w:val="none"/>
        </w:rPr>
        <w:t xml:space="preserve"> бюджетної сфери Менської міської територіальної громади</w:t>
      </w:r>
      <w:r>
        <w:rPr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</w:rPr>
      </w:r>
      <w:r/>
    </w:p>
    <w:p>
      <w:pPr>
        <w:pStyle w:val="872"/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Керівникам організацій, установ, закладів та комунальних підприємств </w:t>
      </w:r>
      <w:r>
        <w:rPr>
          <w:sz w:val="28"/>
          <w:szCs w:val="28"/>
        </w:rPr>
        <w:t xml:space="preserve">Менської міської </w:t>
      </w:r>
      <w:r>
        <w:rPr>
          <w:sz w:val="28"/>
          <w:szCs w:val="28"/>
          <w:highlight w:val="none"/>
        </w:rPr>
        <w:t xml:space="preserve">територіальної </w:t>
      </w:r>
      <w:r>
        <w:rPr>
          <w:sz w:val="28"/>
          <w:szCs w:val="28"/>
        </w:rPr>
        <w:t xml:space="preserve">громади</w:t>
      </w:r>
      <w:r>
        <w:rPr>
          <w:sz w:val="28"/>
          <w:szCs w:val="28"/>
        </w:rPr>
        <w:t xml:space="preserve">:</w:t>
      </w:r>
      <w:r/>
    </w:p>
    <w:p>
      <w:pPr>
        <w:pStyle w:val="872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Визначити осіб відповідальних за впровадження системи енергетичного менеджменту, згідно з Положенням та забезпечити внесення відповідних змін до посадових інструкцій.</w:t>
      </w:r>
      <w:r/>
    </w:p>
    <w:p>
      <w:pPr>
        <w:pStyle w:val="872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Забезпечити обов’язковий контроль за виконанням особами відповідальними за впровадження системи енергетичного менеджменту підпорядкованих підприємств, установ та закладів покладених функцій згідно Положення.</w:t>
      </w:r>
      <w:r/>
    </w:p>
    <w:p>
      <w:pPr>
        <w:pStyle w:val="872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4.3. До 03 липня 2023 року п</w:t>
      </w:r>
      <w:r>
        <w:rPr>
          <w:sz w:val="28"/>
          <w:szCs w:val="28"/>
        </w:rPr>
        <w:t xml:space="preserve">одати до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житлово–комунального господарства, енергоефективності та комунального майна Менської міської ради</w:t>
      </w:r>
      <w:r>
        <w:rPr>
          <w:sz w:val="28"/>
          <w:szCs w:val="28"/>
        </w:rPr>
        <w:t xml:space="preserve"> відомості щодо визначених відповідальних осіб та їх контактні дані (ПІБ, посада, номер телефону, електронна адреса) та оновлювати дані кожні півроку.</w:t>
      </w:r>
      <w:r/>
    </w:p>
    <w:p>
      <w:pPr>
        <w:pStyle w:val="872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4.4. До 03 липня 2023 року сформувати відомості про технічні характеристики будівель та надати </w:t>
      </w:r>
      <w:r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 xml:space="preserve">житлово–комунального господарства, енергоефективності та комунального майна Менської міської ради за формою, наведеною у додатку 2 цього рішення.</w:t>
      </w:r>
      <w:r>
        <w:rPr>
          <w:sz w:val="28"/>
          <w:szCs w:val="28"/>
          <w:highlight w:val="none"/>
        </w:rPr>
      </w:r>
      <w:r/>
    </w:p>
    <w:p>
      <w:pPr>
        <w:pStyle w:val="872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4.5. В</w:t>
      </w:r>
      <w:r>
        <w:rPr>
          <w:sz w:val="28"/>
          <w:szCs w:val="28"/>
        </w:rPr>
        <w:t xml:space="preserve">жити заходів по забезпеченню систематичності надання інформації про фактичне споживання енергоресурсів відповідно до </w:t>
      </w:r>
      <w:r>
        <w:rPr>
          <w:sz w:val="28"/>
          <w:szCs w:val="28"/>
        </w:rPr>
        <w:t xml:space="preserve">Положення</w:t>
      </w:r>
      <w:r>
        <w:rPr>
          <w:sz w:val="28"/>
          <w:szCs w:val="28"/>
        </w:rPr>
        <w:t xml:space="preserve">.</w:t>
      </w:r>
      <w:r/>
    </w:p>
    <w:p>
      <w:pPr>
        <w:pStyle w:val="872"/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850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Контроль </w:t>
      </w:r>
      <w:r>
        <w:rPr>
          <w:b w:val="false"/>
          <w:sz w:val="28"/>
          <w:szCs w:val="28"/>
        </w:rPr>
        <w:t xml:space="preserve">за виконанням цього рішення покласти на </w:t>
      </w:r>
      <w:r>
        <w:rPr>
          <w:b w:val="false"/>
          <w:sz w:val="28"/>
          <w:szCs w:val="28"/>
        </w:rPr>
        <w:t xml:space="preserve">першого </w:t>
      </w:r>
      <w:r>
        <w:rPr>
          <w:b w:val="false"/>
          <w:sz w:val="28"/>
          <w:szCs w:val="28"/>
        </w:rPr>
        <w:t xml:space="preserve">заступника міського голови </w:t>
      </w:r>
      <w:r>
        <w:rPr>
          <w:b w:val="false"/>
          <w:sz w:val="28"/>
          <w:szCs w:val="28"/>
        </w:rPr>
        <w:t xml:space="preserve">О.Л.Неберу</w:t>
      </w:r>
      <w:r>
        <w:rPr>
          <w:rStyle w:val="878"/>
          <w:b w:val="false"/>
          <w:sz w:val="28"/>
          <w:szCs w:val="28"/>
          <w:shd w:val="clear" w:fill="FFFFFF" w:color="auto"/>
        </w:rPr>
        <w:t xml:space="preserve">.</w:t>
      </w:r>
      <w:r>
        <w:rPr>
          <w:b w:val="false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jc w:val="center"/>
    </w:pPr>
    <w: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60765944"/>
      <w:docPartObj>
        <w:docPartGallery w:val="Page Numbers (Top of Page)"/>
        <w:docPartUnique w:val="true"/>
      </w:docPartObj>
      <w:rPr/>
    </w:sdtPr>
    <w:sdtContent>
      <w:p>
        <w:pPr>
          <w:pStyle w:val="873"/>
          <w:jc w:val="center"/>
        </w:pPr>
        <w:r>
          <w:rPr>
            <w:rFonts w:ascii="Times New Roman" w:hAnsi="Times New Roman" w:eastAsia="Lucida Sans Unicode"/>
            <w:sz w:val="28"/>
            <w:szCs w:val="28"/>
            <w:lang w:eastAsia="uk-UA"/>
          </w:rPr>
        </w:r>
        <w:r>
          <w:rPr>
            <w:rFonts w:ascii="Times New Roman" w:hAnsi="Times New Roman" w:eastAsia="Lucida Sans Unicode"/>
            <w:sz w:val="28"/>
            <w:szCs w:val="28"/>
            <w:lang w:eastAsia="uk-UA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438150" cy="609600"/>
                  <wp:effectExtent l="0" t="0" r="0" b="0"/>
                  <wp:docPr id="1" name="" hidden="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 hidden="0"/>
                          <pic:cNvPicPr/>
                          <pic:nvPr isPhoto="0" userDrawn="0"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438149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mso-wrap-distance-left:0.0pt;mso-wrap-distance-top:0.0pt;mso-wrap-distance-right:0.0pt;mso-wrap-distance-bottom:0.0pt;width:34.5pt;height:48.0pt;" stroked="f">
                  <v:path textboxrect="0,0,0,0"/>
                  <v:imagedata r:id="rId1" o:title=""/>
                </v:shape>
              </w:pict>
            </mc:Fallback>
          </mc:AlternateContent>
        </w:r>
        <w:r/>
      </w:p>
    </w:sdtContent>
  </w:sdt>
  <w:p>
    <w:pPr>
      <w:pStyle w:val="873"/>
      <w:rPr>
        <w:sz w:val="14"/>
      </w:rPr>
    </w:pPr>
    <w:r>
      <w:rPr>
        <w:sz w:val="1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Title Char"/>
    <w:basedOn w:val="693"/>
    <w:link w:val="715"/>
    <w:uiPriority w:val="10"/>
    <w:rPr>
      <w:sz w:val="48"/>
      <w:szCs w:val="48"/>
    </w:rPr>
  </w:style>
  <w:style w:type="character" w:styleId="687">
    <w:name w:val="Subtitle Char"/>
    <w:basedOn w:val="693"/>
    <w:link w:val="717"/>
    <w:uiPriority w:val="11"/>
    <w:rPr>
      <w:sz w:val="24"/>
      <w:szCs w:val="24"/>
    </w:rPr>
  </w:style>
  <w:style w:type="character" w:styleId="688">
    <w:name w:val="Quote Char"/>
    <w:link w:val="719"/>
    <w:uiPriority w:val="29"/>
    <w:rPr>
      <w:i/>
    </w:rPr>
  </w:style>
  <w:style w:type="character" w:styleId="689">
    <w:name w:val="Intense Quote Char"/>
    <w:link w:val="721"/>
    <w:uiPriority w:val="30"/>
    <w:rPr>
      <w:i/>
    </w:rPr>
  </w:style>
  <w:style w:type="character" w:styleId="690">
    <w:name w:val="Footnote Text Char"/>
    <w:link w:val="854"/>
    <w:uiPriority w:val="99"/>
    <w:rPr>
      <w:sz w:val="18"/>
    </w:rPr>
  </w:style>
  <w:style w:type="character" w:styleId="691">
    <w:name w:val="Endnote Text Char"/>
    <w:link w:val="857"/>
    <w:uiPriority w:val="99"/>
    <w:rPr>
      <w:sz w:val="20"/>
    </w:rPr>
  </w:style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paragraph" w:styleId="696" w:customStyle="1">
    <w:name w:val="Heading 1"/>
    <w:basedOn w:val="692"/>
    <w:next w:val="692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7" w:customStyle="1">
    <w:name w:val="Heading 1 Char"/>
    <w:basedOn w:val="693"/>
    <w:link w:val="696"/>
    <w:uiPriority w:val="9"/>
    <w:rPr>
      <w:rFonts w:ascii="Arial" w:hAnsi="Arial" w:cs="Arial" w:eastAsia="Arial"/>
      <w:sz w:val="40"/>
      <w:szCs w:val="40"/>
    </w:rPr>
  </w:style>
  <w:style w:type="paragraph" w:styleId="698" w:customStyle="1">
    <w:name w:val="Heading 2"/>
    <w:basedOn w:val="692"/>
    <w:next w:val="692"/>
    <w:link w:val="6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9" w:customStyle="1">
    <w:name w:val="Heading 2 Char"/>
    <w:basedOn w:val="693"/>
    <w:link w:val="698"/>
    <w:uiPriority w:val="9"/>
    <w:rPr>
      <w:rFonts w:ascii="Arial" w:hAnsi="Arial" w:cs="Arial" w:eastAsia="Arial"/>
      <w:sz w:val="34"/>
    </w:rPr>
  </w:style>
  <w:style w:type="paragraph" w:styleId="700" w:customStyle="1">
    <w:name w:val="Heading 3"/>
    <w:basedOn w:val="692"/>
    <w:next w:val="692"/>
    <w:link w:val="7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1" w:customStyle="1">
    <w:name w:val="Heading 3 Char"/>
    <w:basedOn w:val="693"/>
    <w:link w:val="700"/>
    <w:uiPriority w:val="9"/>
    <w:rPr>
      <w:rFonts w:ascii="Arial" w:hAnsi="Arial" w:cs="Arial" w:eastAsia="Arial"/>
      <w:sz w:val="30"/>
      <w:szCs w:val="30"/>
    </w:rPr>
  </w:style>
  <w:style w:type="paragraph" w:styleId="702" w:customStyle="1">
    <w:name w:val="Heading 4"/>
    <w:basedOn w:val="692"/>
    <w:next w:val="692"/>
    <w:link w:val="7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3" w:customStyle="1">
    <w:name w:val="Heading 4 Char"/>
    <w:basedOn w:val="693"/>
    <w:link w:val="702"/>
    <w:uiPriority w:val="9"/>
    <w:rPr>
      <w:rFonts w:ascii="Arial" w:hAnsi="Arial" w:cs="Arial" w:eastAsia="Arial"/>
      <w:b/>
      <w:bCs/>
      <w:sz w:val="26"/>
      <w:szCs w:val="26"/>
    </w:rPr>
  </w:style>
  <w:style w:type="paragraph" w:styleId="704" w:customStyle="1">
    <w:name w:val="Heading 5"/>
    <w:basedOn w:val="692"/>
    <w:next w:val="692"/>
    <w:link w:val="7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5" w:customStyle="1">
    <w:name w:val="Heading 5 Char"/>
    <w:basedOn w:val="693"/>
    <w:link w:val="704"/>
    <w:uiPriority w:val="9"/>
    <w:rPr>
      <w:rFonts w:ascii="Arial" w:hAnsi="Arial" w:cs="Arial" w:eastAsia="Arial"/>
      <w:b/>
      <w:bCs/>
      <w:sz w:val="24"/>
      <w:szCs w:val="24"/>
    </w:rPr>
  </w:style>
  <w:style w:type="paragraph" w:styleId="706" w:customStyle="1">
    <w:name w:val="Heading 6"/>
    <w:basedOn w:val="692"/>
    <w:next w:val="692"/>
    <w:link w:val="70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7" w:customStyle="1">
    <w:name w:val="Heading 6 Char"/>
    <w:basedOn w:val="693"/>
    <w:link w:val="706"/>
    <w:uiPriority w:val="9"/>
    <w:rPr>
      <w:rFonts w:ascii="Arial" w:hAnsi="Arial" w:cs="Arial" w:eastAsia="Arial"/>
      <w:b/>
      <w:bCs/>
      <w:sz w:val="22"/>
      <w:szCs w:val="22"/>
    </w:rPr>
  </w:style>
  <w:style w:type="paragraph" w:styleId="708" w:customStyle="1">
    <w:name w:val="Heading 7"/>
    <w:basedOn w:val="692"/>
    <w:next w:val="692"/>
    <w:link w:val="70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9" w:customStyle="1">
    <w:name w:val="Heading 7 Char"/>
    <w:basedOn w:val="693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0" w:customStyle="1">
    <w:name w:val="Heading 8"/>
    <w:basedOn w:val="692"/>
    <w:next w:val="692"/>
    <w:link w:val="71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11" w:customStyle="1">
    <w:name w:val="Heading 8 Char"/>
    <w:basedOn w:val="693"/>
    <w:link w:val="710"/>
    <w:uiPriority w:val="9"/>
    <w:rPr>
      <w:rFonts w:ascii="Arial" w:hAnsi="Arial" w:cs="Arial" w:eastAsia="Arial"/>
      <w:i/>
      <w:iCs/>
      <w:sz w:val="22"/>
      <w:szCs w:val="22"/>
    </w:rPr>
  </w:style>
  <w:style w:type="paragraph" w:styleId="712" w:customStyle="1">
    <w:name w:val="Heading 9"/>
    <w:basedOn w:val="692"/>
    <w:next w:val="692"/>
    <w:link w:val="7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3" w:customStyle="1">
    <w:name w:val="Heading 9 Char"/>
    <w:basedOn w:val="693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No Spacing"/>
    <w:qFormat/>
    <w:uiPriority w:val="1"/>
    <w:pPr>
      <w:spacing w:lineRule="auto" w:line="240" w:after="0"/>
    </w:pPr>
  </w:style>
  <w:style w:type="paragraph" w:styleId="715">
    <w:name w:val="Title"/>
    <w:basedOn w:val="692"/>
    <w:next w:val="692"/>
    <w:link w:val="7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6" w:customStyle="1">
    <w:name w:val="Название Знак"/>
    <w:basedOn w:val="693"/>
    <w:link w:val="715"/>
    <w:uiPriority w:val="10"/>
    <w:rPr>
      <w:sz w:val="48"/>
      <w:szCs w:val="48"/>
    </w:rPr>
  </w:style>
  <w:style w:type="paragraph" w:styleId="717">
    <w:name w:val="Subtitle"/>
    <w:basedOn w:val="692"/>
    <w:next w:val="692"/>
    <w:link w:val="718"/>
    <w:qFormat/>
    <w:uiPriority w:val="11"/>
    <w:rPr>
      <w:sz w:val="24"/>
      <w:szCs w:val="24"/>
    </w:rPr>
    <w:pPr>
      <w:spacing w:after="200" w:before="200"/>
    </w:pPr>
  </w:style>
  <w:style w:type="character" w:styleId="718" w:customStyle="1">
    <w:name w:val="Подзаголовок Знак"/>
    <w:basedOn w:val="693"/>
    <w:link w:val="717"/>
    <w:uiPriority w:val="11"/>
    <w:rPr>
      <w:sz w:val="24"/>
      <w:szCs w:val="24"/>
    </w:rPr>
  </w:style>
  <w:style w:type="paragraph" w:styleId="719">
    <w:name w:val="Quote"/>
    <w:basedOn w:val="692"/>
    <w:next w:val="692"/>
    <w:link w:val="720"/>
    <w:qFormat/>
    <w:uiPriority w:val="29"/>
    <w:rPr>
      <w:i/>
    </w:rPr>
    <w:pPr>
      <w:ind w:left="720" w:right="720"/>
    </w:pPr>
  </w:style>
  <w:style w:type="character" w:styleId="720" w:customStyle="1">
    <w:name w:val="Цитата 2 Знак"/>
    <w:link w:val="719"/>
    <w:uiPriority w:val="29"/>
    <w:rPr>
      <w:i/>
    </w:rPr>
  </w:style>
  <w:style w:type="paragraph" w:styleId="721">
    <w:name w:val="Intense Quote"/>
    <w:basedOn w:val="692"/>
    <w:next w:val="692"/>
    <w:link w:val="72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 w:customStyle="1">
    <w:name w:val="Выделенная цитата Знак"/>
    <w:link w:val="721"/>
    <w:uiPriority w:val="30"/>
    <w:rPr>
      <w:i/>
    </w:rPr>
  </w:style>
  <w:style w:type="character" w:styleId="723" w:customStyle="1">
    <w:name w:val="Header Char"/>
    <w:basedOn w:val="693"/>
    <w:link w:val="873"/>
    <w:uiPriority w:val="99"/>
  </w:style>
  <w:style w:type="character" w:styleId="724" w:customStyle="1">
    <w:name w:val="Footer Char"/>
    <w:basedOn w:val="693"/>
    <w:link w:val="875"/>
    <w:uiPriority w:val="99"/>
  </w:style>
  <w:style w:type="paragraph" w:styleId="725" w:customStyle="1">
    <w:name w:val="Caption"/>
    <w:basedOn w:val="692"/>
    <w:next w:val="692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26" w:customStyle="1">
    <w:name w:val="Caption Char"/>
    <w:link w:val="875"/>
    <w:uiPriority w:val="99"/>
  </w:style>
  <w:style w:type="table" w:styleId="727">
    <w:name w:val="Table Grid"/>
    <w:basedOn w:val="69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Table Grid Light"/>
    <w:basedOn w:val="6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1"/>
    <w:basedOn w:val="6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2"/>
    <w:basedOn w:val="6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Plain Table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Plain Table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 w:customStyle="1">
    <w:name w:val="Grid Table 1 Light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4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7" w:customStyle="1">
    <w:name w:val="Grid Table 4 - Accent 2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8" w:customStyle="1">
    <w:name w:val="Grid Table 4 - Accent 3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9" w:customStyle="1">
    <w:name w:val="Grid Table 4 - Accent 4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0" w:customStyle="1">
    <w:name w:val="Grid Table 4 - Accent 5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61" w:customStyle="1">
    <w:name w:val="Grid Table 4 - Accent 6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2" w:customStyle="1">
    <w:name w:val="Grid Table 5 Dark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6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1" w:customStyle="1">
    <w:name w:val="Grid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2" w:customStyle="1">
    <w:name w:val="Grid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3" w:customStyle="1">
    <w:name w:val="Grid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4" w:customStyle="1">
    <w:name w:val="Grid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5" w:customStyle="1">
    <w:name w:val="Grid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6" w:customStyle="1">
    <w:name w:val="Grid Table 7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2" w:customStyle="1">
    <w:name w:val="List Table 2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3" w:customStyle="1">
    <w:name w:val="List Table 2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4" w:customStyle="1">
    <w:name w:val="List Table 2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5" w:customStyle="1">
    <w:name w:val="List Table 2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6" w:customStyle="1">
    <w:name w:val="List Table 2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7" w:customStyle="1">
    <w:name w:val="List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5 Dark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6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20" w:customStyle="1">
    <w:name w:val="List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1" w:customStyle="1">
    <w:name w:val="List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2" w:customStyle="1">
    <w:name w:val="List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3" w:customStyle="1">
    <w:name w:val="List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4" w:customStyle="1">
    <w:name w:val="List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5" w:customStyle="1">
    <w:name w:val="List Table 7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ned - Accent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Lined - Accent 1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34" w:customStyle="1">
    <w:name w:val="Lined - Accent 2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5" w:customStyle="1">
    <w:name w:val="Lined - Accent 3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6" w:customStyle="1">
    <w:name w:val="Lined - Accent 4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7" w:customStyle="1">
    <w:name w:val="Lined - Accent 5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38" w:customStyle="1">
    <w:name w:val="Lined - Accent 6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9" w:customStyle="1">
    <w:name w:val="Bordered &amp; Lined - Accent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0" w:customStyle="1">
    <w:name w:val="Bordered &amp; Lined - Accent 1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1" w:customStyle="1">
    <w:name w:val="Bordered &amp; Lined - Accent 2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2" w:customStyle="1">
    <w:name w:val="Bordered &amp; Lined - Accent 3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3" w:customStyle="1">
    <w:name w:val="Bordered &amp; Lined - Accent 4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4" w:customStyle="1">
    <w:name w:val="Bordered &amp; Lined - Accent 5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5" w:customStyle="1">
    <w:name w:val="Bordered &amp; Lined - Accent 6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6" w:customStyle="1">
    <w:name w:val="Bordered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7" w:customStyle="1">
    <w:name w:val="Bordered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8" w:customStyle="1">
    <w:name w:val="Bordered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9" w:customStyle="1">
    <w:name w:val="Bordered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0" w:customStyle="1">
    <w:name w:val="Bordered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1" w:customStyle="1">
    <w:name w:val="Bordered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2" w:customStyle="1">
    <w:name w:val="Bordered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3">
    <w:name w:val="Hyperlink"/>
    <w:uiPriority w:val="99"/>
    <w:unhideWhenUsed/>
    <w:rPr>
      <w:color w:val="0563C1" w:themeColor="hyperlink"/>
      <w:u w:val="single"/>
    </w:rPr>
  </w:style>
  <w:style w:type="paragraph" w:styleId="854">
    <w:name w:val="footnote text"/>
    <w:basedOn w:val="692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 w:customStyle="1">
    <w:name w:val="Текст сноски Знак"/>
    <w:link w:val="854"/>
    <w:uiPriority w:val="99"/>
    <w:rPr>
      <w:sz w:val="18"/>
    </w:rPr>
  </w:style>
  <w:style w:type="character" w:styleId="856">
    <w:name w:val="footnote reference"/>
    <w:basedOn w:val="693"/>
    <w:uiPriority w:val="99"/>
    <w:unhideWhenUsed/>
    <w:rPr>
      <w:vertAlign w:val="superscript"/>
    </w:rPr>
  </w:style>
  <w:style w:type="paragraph" w:styleId="857">
    <w:name w:val="endnote text"/>
    <w:basedOn w:val="692"/>
    <w:link w:val="858"/>
    <w:uiPriority w:val="99"/>
    <w:semiHidden/>
    <w:unhideWhenUsed/>
    <w:rPr>
      <w:sz w:val="20"/>
    </w:rPr>
    <w:pPr>
      <w:spacing w:lineRule="auto" w:line="240" w:after="0"/>
    </w:pPr>
  </w:style>
  <w:style w:type="character" w:styleId="858" w:customStyle="1">
    <w:name w:val="Текст концевой сноски Знак"/>
    <w:link w:val="857"/>
    <w:uiPriority w:val="99"/>
    <w:rPr>
      <w:sz w:val="20"/>
    </w:rPr>
  </w:style>
  <w:style w:type="character" w:styleId="859">
    <w:name w:val="endnote reference"/>
    <w:basedOn w:val="693"/>
    <w:uiPriority w:val="99"/>
    <w:semiHidden/>
    <w:unhideWhenUsed/>
    <w:rPr>
      <w:vertAlign w:val="superscript"/>
    </w:rPr>
  </w:style>
  <w:style w:type="paragraph" w:styleId="860">
    <w:name w:val="toc 1"/>
    <w:basedOn w:val="692"/>
    <w:next w:val="692"/>
    <w:uiPriority w:val="39"/>
    <w:unhideWhenUsed/>
    <w:pPr>
      <w:spacing w:after="57"/>
    </w:pPr>
  </w:style>
  <w:style w:type="paragraph" w:styleId="861">
    <w:name w:val="toc 2"/>
    <w:basedOn w:val="692"/>
    <w:next w:val="692"/>
    <w:uiPriority w:val="39"/>
    <w:unhideWhenUsed/>
    <w:pPr>
      <w:ind w:left="283"/>
      <w:spacing w:after="57"/>
    </w:pPr>
  </w:style>
  <w:style w:type="paragraph" w:styleId="862">
    <w:name w:val="toc 3"/>
    <w:basedOn w:val="692"/>
    <w:next w:val="692"/>
    <w:uiPriority w:val="39"/>
    <w:unhideWhenUsed/>
    <w:pPr>
      <w:ind w:left="567"/>
      <w:spacing w:after="57"/>
    </w:pPr>
  </w:style>
  <w:style w:type="paragraph" w:styleId="863">
    <w:name w:val="toc 4"/>
    <w:basedOn w:val="692"/>
    <w:next w:val="692"/>
    <w:uiPriority w:val="39"/>
    <w:unhideWhenUsed/>
    <w:pPr>
      <w:ind w:left="850"/>
      <w:spacing w:after="57"/>
    </w:pPr>
  </w:style>
  <w:style w:type="paragraph" w:styleId="864">
    <w:name w:val="toc 5"/>
    <w:basedOn w:val="692"/>
    <w:next w:val="692"/>
    <w:uiPriority w:val="39"/>
    <w:unhideWhenUsed/>
    <w:pPr>
      <w:ind w:left="1134"/>
      <w:spacing w:after="57"/>
    </w:pPr>
  </w:style>
  <w:style w:type="paragraph" w:styleId="865">
    <w:name w:val="toc 6"/>
    <w:basedOn w:val="692"/>
    <w:next w:val="692"/>
    <w:uiPriority w:val="39"/>
    <w:unhideWhenUsed/>
    <w:pPr>
      <w:ind w:left="1417"/>
      <w:spacing w:after="57"/>
    </w:pPr>
  </w:style>
  <w:style w:type="paragraph" w:styleId="866">
    <w:name w:val="toc 7"/>
    <w:basedOn w:val="692"/>
    <w:next w:val="692"/>
    <w:uiPriority w:val="39"/>
    <w:unhideWhenUsed/>
    <w:pPr>
      <w:ind w:left="1701"/>
      <w:spacing w:after="57"/>
    </w:pPr>
  </w:style>
  <w:style w:type="paragraph" w:styleId="867">
    <w:name w:val="toc 8"/>
    <w:basedOn w:val="692"/>
    <w:next w:val="692"/>
    <w:uiPriority w:val="39"/>
    <w:unhideWhenUsed/>
    <w:pPr>
      <w:ind w:left="1984"/>
      <w:spacing w:after="57"/>
    </w:pPr>
  </w:style>
  <w:style w:type="paragraph" w:styleId="868">
    <w:name w:val="toc 9"/>
    <w:basedOn w:val="692"/>
    <w:next w:val="692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692"/>
    <w:next w:val="692"/>
    <w:uiPriority w:val="99"/>
    <w:unhideWhenUsed/>
    <w:pPr>
      <w:spacing w:after="0"/>
    </w:pPr>
  </w:style>
  <w:style w:type="paragraph" w:styleId="871" w:customStyle="1">
    <w:name w:val="docdata"/>
    <w:basedOn w:val="69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2">
    <w:name w:val="Normal (Web)"/>
    <w:basedOn w:val="69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3" w:customStyle="1">
    <w:name w:val="Header"/>
    <w:basedOn w:val="692"/>
    <w:link w:val="87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4" w:customStyle="1">
    <w:name w:val="Верхній колонтитул Знак"/>
    <w:basedOn w:val="693"/>
    <w:link w:val="873"/>
    <w:uiPriority w:val="99"/>
  </w:style>
  <w:style w:type="paragraph" w:styleId="875" w:customStyle="1">
    <w:name w:val="Footer"/>
    <w:basedOn w:val="692"/>
    <w:link w:val="87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6" w:customStyle="1">
    <w:name w:val="Нижній колонтитул Знак"/>
    <w:basedOn w:val="693"/>
    <w:link w:val="875"/>
    <w:uiPriority w:val="99"/>
  </w:style>
  <w:style w:type="paragraph" w:styleId="877">
    <w:name w:val="List Paragraph"/>
    <w:basedOn w:val="692"/>
    <w:qFormat/>
    <w:uiPriority w:val="34"/>
    <w:pPr>
      <w:contextualSpacing w:val="true"/>
      <w:ind w:left="720"/>
    </w:pPr>
  </w:style>
  <w:style w:type="character" w:styleId="878">
    <w:name w:val="Strong"/>
    <w:basedOn w:val="693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13</cp:revision>
  <dcterms:created xsi:type="dcterms:W3CDTF">2023-05-15T07:29:00Z</dcterms:created>
  <dcterms:modified xsi:type="dcterms:W3CDTF">2023-06-05T06:10:22Z</dcterms:modified>
</cp:coreProperties>
</file>