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п'ята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02 червня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281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 за 1 квартал 2023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b w:val="false"/>
          <w:sz w:val="28"/>
          <w:szCs w:val="28"/>
          <w:shd w:val="clear" w:fill="FFFFFF" w:color="auto"/>
        </w:rPr>
      </w:pPr>
      <w:r>
        <w:rPr>
          <w:b w:val="false"/>
          <w:sz w:val="28"/>
          <w:szCs w:val="28"/>
          <w:shd w:val="clear" w:fill="FFFFFF" w:color="auto"/>
          <w:lang w:val="uk-UA"/>
        </w:rPr>
        <w:t xml:space="preserve">Заслухавши інформацію секретаря ради Ю.В.Стальниченка</w:t>
      </w:r>
      <w:r>
        <w:rPr>
          <w:b w:val="false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 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за 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1 квартал 2023 року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, враховуючи ст. 25, 26</w:t>
      </w:r>
      <w:r>
        <w:rPr>
          <w:rStyle w:val="908"/>
          <w:b w:val="false"/>
          <w:sz w:val="28"/>
          <w:szCs w:val="28"/>
          <w:lang w:val="uk-UA" w:eastAsia="uk-UA"/>
        </w:rPr>
        <w:t xml:space="preserve"> </w:t>
      </w:r>
      <w:r>
        <w:rPr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за 1 квартал 2023 року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покласти на секретаря ради Ю.В.Стальниченка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21</cp:revision>
  <dcterms:created xsi:type="dcterms:W3CDTF">2022-10-06T09:09:00Z</dcterms:created>
  <dcterms:modified xsi:type="dcterms:W3CDTF">2023-06-03T14:32:26Z</dcterms:modified>
</cp:coreProperties>
</file>