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09100D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F37485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29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AB3FC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трав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ня</w:t>
      </w:r>
      <w:r w:rsidR="00F013B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99764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99764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129</w:t>
      </w:r>
      <w:bookmarkStart w:id="0" w:name="_GoBack"/>
      <w:bookmarkEnd w:id="0"/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D9273E">
      <w:pPr>
        <w:tabs>
          <w:tab w:val="left" w:pos="3686"/>
        </w:tabs>
        <w:ind w:right="63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4E1D92">
        <w:rPr>
          <w:color w:val="000000"/>
          <w:sz w:val="28"/>
          <w:szCs w:val="28"/>
          <w:lang w:val="uk-UA"/>
        </w:rPr>
        <w:t xml:space="preserve">надання допомоги населенню громади та </w:t>
      </w:r>
      <w:r w:rsidR="00144209">
        <w:rPr>
          <w:color w:val="000000"/>
          <w:sz w:val="28"/>
          <w:szCs w:val="28"/>
          <w:lang w:val="uk-UA"/>
        </w:rPr>
        <w:t xml:space="preserve">забезпечення </w:t>
      </w:r>
      <w:r w:rsidR="008C13B2">
        <w:rPr>
          <w:color w:val="000000"/>
          <w:sz w:val="28"/>
          <w:szCs w:val="28"/>
          <w:lang w:val="uk-UA"/>
        </w:rPr>
        <w:t>оповіщення населення про надзвичайні ситуації та загрози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4E1D92" w:rsidRDefault="005A4155" w:rsidP="004E1D9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E1D92">
        <w:rPr>
          <w:sz w:val="28"/>
          <w:szCs w:val="28"/>
        </w:rPr>
        <w:t xml:space="preserve">Передати </w:t>
      </w:r>
      <w:r w:rsidR="004E1D92" w:rsidRPr="004E1D92">
        <w:rPr>
          <w:bCs/>
          <w:sz w:val="28"/>
          <w:szCs w:val="28"/>
        </w:rPr>
        <w:t>Комунальній установі «Менський міський центр соціальних служб» Менської міської ради</w:t>
      </w:r>
      <w:r w:rsidR="004E1D92">
        <w:rPr>
          <w:bCs/>
          <w:sz w:val="28"/>
          <w:szCs w:val="28"/>
        </w:rPr>
        <w:t xml:space="preserve"> майно</w:t>
      </w:r>
      <w:r w:rsidR="00843650" w:rsidRPr="004E1D92">
        <w:rPr>
          <w:sz w:val="28"/>
          <w:szCs w:val="28"/>
        </w:rPr>
        <w:t xml:space="preserve">, </w:t>
      </w:r>
      <w:r w:rsidRPr="004E1D92">
        <w:rPr>
          <w:sz w:val="28"/>
          <w:szCs w:val="28"/>
        </w:rPr>
        <w:t>відповідно додатку</w:t>
      </w:r>
      <w:r w:rsidR="00144209" w:rsidRPr="004E1D92">
        <w:rPr>
          <w:sz w:val="28"/>
          <w:szCs w:val="28"/>
        </w:rPr>
        <w:t xml:space="preserve"> 1</w:t>
      </w:r>
      <w:r w:rsidRPr="004E1D92">
        <w:rPr>
          <w:sz w:val="28"/>
          <w:szCs w:val="28"/>
        </w:rPr>
        <w:t>, з метою використання за призначенням.</w:t>
      </w:r>
    </w:p>
    <w:p w:rsidR="00144209" w:rsidRPr="008C13B2" w:rsidRDefault="00144209" w:rsidP="008C13B2">
      <w:pPr>
        <w:pStyle w:val="ab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13B2">
        <w:rPr>
          <w:sz w:val="28"/>
          <w:szCs w:val="28"/>
        </w:rPr>
        <w:t xml:space="preserve">Передати в оперативне управління </w:t>
      </w:r>
      <w:r w:rsidR="008C13B2" w:rsidRPr="008C13B2">
        <w:rPr>
          <w:sz w:val="28"/>
          <w:szCs w:val="28"/>
        </w:rPr>
        <w:t xml:space="preserve">Комунальній установі «Місцева пожежна охорона» Менської міської ради </w:t>
      </w:r>
      <w:r w:rsidRPr="008C13B2">
        <w:rPr>
          <w:sz w:val="28"/>
          <w:szCs w:val="28"/>
        </w:rPr>
        <w:t xml:space="preserve">майно, відповідно додатку </w:t>
      </w:r>
      <w:r w:rsidR="004E1D92">
        <w:rPr>
          <w:sz w:val="28"/>
          <w:szCs w:val="28"/>
        </w:rPr>
        <w:t>2</w:t>
      </w:r>
      <w:r w:rsidRPr="008C13B2">
        <w:rPr>
          <w:sz w:val="28"/>
          <w:szCs w:val="28"/>
        </w:rPr>
        <w:t>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8D1E58">
        <w:rPr>
          <w:sz w:val="28"/>
          <w:szCs w:val="28"/>
        </w:rPr>
        <w:t>ям</w:t>
      </w:r>
      <w:r>
        <w:rPr>
          <w:sz w:val="28"/>
          <w:szCs w:val="28"/>
        </w:rPr>
        <w:t>, як</w:t>
      </w:r>
      <w:r w:rsidR="008D1E58">
        <w:rPr>
          <w:sz w:val="28"/>
          <w:szCs w:val="28"/>
        </w:rPr>
        <w:t>і</w:t>
      </w:r>
      <w:r>
        <w:rPr>
          <w:sz w:val="28"/>
          <w:szCs w:val="28"/>
        </w:rPr>
        <w:t xml:space="preserve"> створю</w:t>
      </w:r>
      <w:r w:rsidR="008D1E58">
        <w:rPr>
          <w:sz w:val="28"/>
          <w:szCs w:val="28"/>
        </w:rPr>
        <w:t>ю</w:t>
      </w:r>
      <w:r>
        <w:rPr>
          <w:sz w:val="28"/>
          <w:szCs w:val="28"/>
        </w:rPr>
        <w:t>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</w:t>
      </w:r>
      <w:r w:rsidR="008D1E58">
        <w:rPr>
          <w:sz w:val="28"/>
          <w:szCs w:val="28"/>
        </w:rPr>
        <w:t>и</w:t>
      </w:r>
      <w:r>
        <w:rPr>
          <w:sz w:val="28"/>
          <w:szCs w:val="28"/>
        </w:rPr>
        <w:t xml:space="preserve">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</w:t>
      </w:r>
      <w:r w:rsidR="004E1D92">
        <w:rPr>
          <w:sz w:val="28"/>
          <w:szCs w:val="28"/>
        </w:rPr>
        <w:t>ір</w:t>
      </w:r>
      <w:r>
        <w:rPr>
          <w:sz w:val="28"/>
          <w:szCs w:val="28"/>
        </w:rPr>
        <w:t xml:space="preserve"> на закріплення майна, зазначеного в додатк</w:t>
      </w:r>
      <w:r w:rsidR="004E1D92">
        <w:rPr>
          <w:sz w:val="28"/>
          <w:szCs w:val="28"/>
        </w:rPr>
        <w:t>у 2</w:t>
      </w:r>
      <w:r>
        <w:rPr>
          <w:sz w:val="28"/>
          <w:szCs w:val="28"/>
        </w:rPr>
        <w:t xml:space="preserve"> до рішення,  на праві </w:t>
      </w:r>
      <w:r w:rsidR="00F013B9">
        <w:rPr>
          <w:sz w:val="28"/>
          <w:szCs w:val="28"/>
        </w:rPr>
        <w:t>оперативного управління</w:t>
      </w:r>
      <w:r w:rsidR="00AB3FCB">
        <w:rPr>
          <w:sz w:val="28"/>
          <w:szCs w:val="28"/>
        </w:rPr>
        <w:t>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8D1E58">
        <w:rPr>
          <w:color w:val="000000"/>
          <w:sz w:val="28"/>
          <w:szCs w:val="28"/>
        </w:rPr>
        <w:t>Гаєвого</w:t>
      </w:r>
      <w:proofErr w:type="spellEnd"/>
      <w:r w:rsidR="008D1E58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99764A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0D" w:rsidRDefault="0009100D">
      <w:r>
        <w:separator/>
      </w:r>
    </w:p>
  </w:endnote>
  <w:endnote w:type="continuationSeparator" w:id="0">
    <w:p w:rsidR="0009100D" w:rsidRDefault="0009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0D" w:rsidRDefault="0009100D">
      <w:r>
        <w:separator/>
      </w:r>
    </w:p>
  </w:footnote>
  <w:footnote w:type="continuationSeparator" w:id="0">
    <w:p w:rsidR="0009100D" w:rsidRDefault="0009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3B9" w:rsidRDefault="00F013B9" w:rsidP="00F013B9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A56479FA"/>
    <w:lvl w:ilvl="0" w:tplc="F7F86FA8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85"/>
    <w:rsid w:val="00017E58"/>
    <w:rsid w:val="00067BA2"/>
    <w:rsid w:val="00085CE0"/>
    <w:rsid w:val="0009100D"/>
    <w:rsid w:val="000B7FE7"/>
    <w:rsid w:val="000F628A"/>
    <w:rsid w:val="00136FBA"/>
    <w:rsid w:val="00144209"/>
    <w:rsid w:val="0015665C"/>
    <w:rsid w:val="00163967"/>
    <w:rsid w:val="00183874"/>
    <w:rsid w:val="001B3803"/>
    <w:rsid w:val="00204B0B"/>
    <w:rsid w:val="00223CB6"/>
    <w:rsid w:val="00283666"/>
    <w:rsid w:val="00291507"/>
    <w:rsid w:val="002E17B7"/>
    <w:rsid w:val="00317EA5"/>
    <w:rsid w:val="00321466"/>
    <w:rsid w:val="00350FF8"/>
    <w:rsid w:val="00384706"/>
    <w:rsid w:val="003B0904"/>
    <w:rsid w:val="00425225"/>
    <w:rsid w:val="004A20B9"/>
    <w:rsid w:val="004E1D92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758CF"/>
    <w:rsid w:val="00687D45"/>
    <w:rsid w:val="006D10B4"/>
    <w:rsid w:val="00763439"/>
    <w:rsid w:val="007E2FB3"/>
    <w:rsid w:val="00801F1A"/>
    <w:rsid w:val="0080638F"/>
    <w:rsid w:val="00843650"/>
    <w:rsid w:val="008748F7"/>
    <w:rsid w:val="008B4C6C"/>
    <w:rsid w:val="008C13B2"/>
    <w:rsid w:val="008D1E58"/>
    <w:rsid w:val="009306F9"/>
    <w:rsid w:val="0099764A"/>
    <w:rsid w:val="009B4327"/>
    <w:rsid w:val="009D7D24"/>
    <w:rsid w:val="009E688A"/>
    <w:rsid w:val="009F00C0"/>
    <w:rsid w:val="00A2379C"/>
    <w:rsid w:val="00A3693A"/>
    <w:rsid w:val="00A5749A"/>
    <w:rsid w:val="00A830EE"/>
    <w:rsid w:val="00AB3FCB"/>
    <w:rsid w:val="00AC32B4"/>
    <w:rsid w:val="00AE0EA5"/>
    <w:rsid w:val="00AF6BEC"/>
    <w:rsid w:val="00B11AD9"/>
    <w:rsid w:val="00B52049"/>
    <w:rsid w:val="00B87ACC"/>
    <w:rsid w:val="00BA37F7"/>
    <w:rsid w:val="00BE687B"/>
    <w:rsid w:val="00BF6F3E"/>
    <w:rsid w:val="00C06F8A"/>
    <w:rsid w:val="00C55C07"/>
    <w:rsid w:val="00C71EF6"/>
    <w:rsid w:val="00CB113B"/>
    <w:rsid w:val="00CB7B6C"/>
    <w:rsid w:val="00CF5728"/>
    <w:rsid w:val="00D166E9"/>
    <w:rsid w:val="00D25085"/>
    <w:rsid w:val="00D6669B"/>
    <w:rsid w:val="00D9273E"/>
    <w:rsid w:val="00DA4F92"/>
    <w:rsid w:val="00DC349C"/>
    <w:rsid w:val="00DC4F26"/>
    <w:rsid w:val="00DD7CB1"/>
    <w:rsid w:val="00E3666D"/>
    <w:rsid w:val="00E67494"/>
    <w:rsid w:val="00E7618B"/>
    <w:rsid w:val="00EB779E"/>
    <w:rsid w:val="00EF70DF"/>
    <w:rsid w:val="00F013B9"/>
    <w:rsid w:val="00F34E54"/>
    <w:rsid w:val="00F37485"/>
    <w:rsid w:val="00F958F2"/>
    <w:rsid w:val="00F96C2E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1ADED"/>
  <w15:docId w15:val="{411018D0-7472-4B83-9917-6677B31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інцевої ви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AE0EA5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AE0EA5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AE0EA5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AE0EA5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3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AE0EA5"/>
  </w:style>
  <w:style w:type="table" w:styleId="af5">
    <w:name w:val="Table Grid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AE0EA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AE0EA5"/>
    <w:rPr>
      <w:sz w:val="18"/>
    </w:rPr>
  </w:style>
  <w:style w:type="character" w:styleId="af9">
    <w:name w:val="footnote reference"/>
    <w:basedOn w:val="a0"/>
    <w:uiPriority w:val="99"/>
    <w:unhideWhenUsed/>
    <w:rsid w:val="00AE0EA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0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a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5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AE0EA5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5</cp:revision>
  <cp:lastPrinted>2021-09-28T05:31:00Z</cp:lastPrinted>
  <dcterms:created xsi:type="dcterms:W3CDTF">2023-05-19T09:36:00Z</dcterms:created>
  <dcterms:modified xsi:type="dcterms:W3CDTF">2023-06-03T11:00:00Z</dcterms:modified>
</cp:coreProperties>
</file>