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2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3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3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3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ради</w:t>
      </w:r>
      <w:r/>
    </w:p>
    <w:p>
      <w:pPr>
        <w:pStyle w:val="103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26</w:t>
      </w:r>
      <w:r>
        <w:rPr>
          <w:color w:val="000000"/>
          <w:sz w:val="28"/>
          <w:szCs w:val="28"/>
          <w:lang w:val="uk-UA"/>
        </w:rPr>
        <w:t xml:space="preserve"> 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11</w:t>
      </w:r>
      <w:r/>
    </w:p>
    <w:p>
      <w:pPr>
        <w:pStyle w:val="103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32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3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(засідання проводиться                 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103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 конференц-залі Менської </w:t>
      </w:r>
      <w:r/>
    </w:p>
    <w:p>
      <w:pPr>
        <w:pStyle w:val="103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)</w:t>
      </w:r>
      <w:r/>
    </w:p>
    <w:p>
      <w:pPr>
        <w:pStyle w:val="103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103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 на 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додається).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 xml:space="preserve">Рачков В.Ю. </w:t>
      </w:r>
      <w:r>
        <w:rPr>
          <w:sz w:val="28"/>
          <w:szCs w:val="28"/>
          <w:lang w:val="uk-UA"/>
        </w:rPr>
        <w:t xml:space="preserve">не був присутній при затвердженні</w:t>
      </w:r>
      <w:r>
        <w:rPr>
          <w:sz w:val="28"/>
          <w:szCs w:val="28"/>
          <w:lang w:val="uk-UA"/>
        </w:rPr>
        <w:t xml:space="preserve"> порядку денного засідання.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3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96-115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включно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96-111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включно);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Бернадська Тетяна Анатоліївна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юридичного відділу Менської міської ради (при розгляді питань №№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96-111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Москальчук Марина Віталіївна, 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відділу соціального захисту населення, сім’ї, молоді та охорони здоров’я Менської міської ради (при розгляді питань №№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96-111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люшкина Дар’я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алеріївна, головний спеціаліст Відділу архітектури та місто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будування Менської міськ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ої ради (при розгляді питань №№ 96-111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);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Ющенко Андрій Михайлович, начальник Відділу архітектури та містобудування Менської міської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96-111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Бикова Олена Віталіївна, директор 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питання № 96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Нерослик Алла Петрівна, начальник Фінансового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управління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96-109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Скирта Оксана Віталіївна, начальник відділу земельних відносин, агропромислового комплексу та екології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96-111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103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Анатолійович, міський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вами виконкому Менської міської ради. 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 </w:t>
      </w:r>
      <w:r/>
    </w:p>
    <w:p>
      <w:pPr>
        <w:pStyle w:val="103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96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роботу 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Бикова Олена Віталіївна, директор 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97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виконання бюджету Менської міської територіальної громади за 1 квартал 2023 року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/>
      <w:bookmarkStart w:id="0" w:name="_Hlk133328126"/>
      <w:r/>
      <w:bookmarkStart w:id="1" w:name="_Hlk133328176"/>
      <w:r>
        <w:rPr>
          <w:rFonts w:ascii="Times New Roman" w:hAnsi="Times New Roman" w:cs="Times New Roman" w:eastAsia="Arial"/>
          <w:sz w:val="28"/>
          <w:szCs w:val="28"/>
        </w:rPr>
        <w:t xml:space="preserve">Доповідає </w:t>
      </w:r>
      <w:bookmarkEnd w:id="0"/>
      <w:r>
        <w:rPr>
          <w:rFonts w:ascii="Times New Roman" w:hAnsi="Times New Roman" w:cs="Times New Roman" w:eastAsia="Arial"/>
          <w:sz w:val="28"/>
          <w:szCs w:val="28"/>
        </w:rPr>
        <w:t xml:space="preserve">Нерослик Алла Петрівна, начальник Фінансового управління Менської міської ради.</w:t>
      </w:r>
      <w:bookmarkEnd w:id="1"/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98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</w:t>
      </w:r>
      <w:bookmarkStart w:id="2" w:name="_Hlk134891631"/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заходи щодо збалансування бюджету Менської міської територіальної громади в 2023 році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bookmarkEnd w:id="2"/>
      <w:r/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Нерослик Алла Петрівна, начальник Фінансового управління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99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</w:t>
      </w:r>
      <w:bookmarkStart w:id="3" w:name="_Hlk134892552"/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надання соціальних послуг в Комунальній установі «Менський міський центр соціальних служб» Менської міської ради</w:t>
      </w:r>
      <w:bookmarkEnd w:id="3"/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</w:t>
      </w:r>
      <w:bookmarkStart w:id="4" w:name="_Hlk135061170"/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надання соціальних послуг в К</w:t>
      </w:r>
      <w:r>
        <w:rPr>
          <w:rFonts w:ascii="Times New Roman" w:hAnsi="Times New Roman" w:cs="Times New Roman" w:eastAsia="Arial"/>
          <w:sz w:val="28"/>
          <w:szCs w:val="28"/>
        </w:rPr>
        <w:t xml:space="preserve">омунальній у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станові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bookmarkEnd w:id="4"/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створення комісії з питань встановлення факту здійснення догляду.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Arial"/>
          <w:sz w:val="28"/>
          <w:szCs w:val="28"/>
        </w:rPr>
        <w:t xml:space="preserve"> 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доцільність направлення жительки м. Мена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ru-RU" w:eastAsia="uk-UA"/>
        </w:rPr>
        <w:t xml:space="preserve"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Акту визначення розміру збитків, заподіяних Менській міській раді внаслідок використання земельної ділянки без правовстановлюючих документів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</w:t>
      </w:r>
      <w:bookmarkStart w:id="5" w:name="_Hlk134782336"/>
      <w:r>
        <w:rPr>
          <w:rFonts w:ascii="Times New Roman" w:hAnsi="Times New Roman" w:cs="Times New Roman" w:eastAsia="Arial"/>
          <w:sz w:val="28"/>
          <w:szCs w:val="28"/>
        </w:rPr>
        <w:t xml:space="preserve">Скирта Оксана Віталіївна, начальник відділу земельних відносин, агропромислового комплексу та екології Менської міської ради</w:t>
      </w:r>
      <w:bookmarkEnd w:id="5"/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Акту визначення розміру збитків, заподіяних Менській міській раді ДП «СПЕЦМОНТАЖ-МЕНА» внаслідок використання земельної ділянки без правовстановлюючих документів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Скирта Оксана Віталіївна, начальник відділу земельних відносин, агропромислового комплексу та екології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</w:t>
      </w:r>
      <w:r>
        <w:rPr>
          <w:rFonts w:ascii="Times New Roman" w:hAnsi="Times New Roman" w:cs="Times New Roman" w:eastAsia="Arial"/>
          <w:sz w:val="28"/>
          <w:szCs w:val="28"/>
        </w:rPr>
        <w:t xml:space="preserve">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проведення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виконуючий обов’язки начальника, головний спеціаліст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106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дозвіл на підключення частини нежитлової будівлі до централізованих систем водопостачання та водовідведення по вул. Чернігівський шлях в місті Мена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Єкименко Ірина Валеріївна, виконуючий обов’язки начальника, головний спеціаліст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107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надання дозволу на розміщення зовнішньої реклами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Доповідає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Ющенко Андрій Михайлович,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начальник Відділу</w:t>
      </w:r>
      <w:r>
        <w:rPr>
          <w:rFonts w:ascii="Times New Roman" w:hAnsi="Times New Roman" w:cs="Times New Roman" w:eastAsia="Calibri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108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 з реконструкції водопровідної мережі.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Доповідає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Ющенко Андрій Михайлович,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начальник Відділу</w:t>
      </w:r>
      <w:r>
        <w:rPr>
          <w:rFonts w:ascii="Times New Roman" w:hAnsi="Times New Roman" w:cs="Times New Roman" w:eastAsia="Calibri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109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заборону стоянки вантажних автомобілів.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Доповідає І</w:t>
      </w:r>
      <w:r>
        <w:rPr>
          <w:rFonts w:ascii="Times New Roman" w:hAnsi="Times New Roman" w:cs="Times New Roman" w:eastAsia="Arial"/>
          <w:sz w:val="28"/>
          <w:szCs w:val="28"/>
        </w:rPr>
        <w:t xml:space="preserve">люшкина Дар’я В</w:t>
      </w:r>
      <w:r>
        <w:rPr>
          <w:rFonts w:ascii="Times New Roman" w:hAnsi="Times New Roman" w:cs="Times New Roman" w:eastAsia="Arial"/>
          <w:sz w:val="28"/>
          <w:szCs w:val="28"/>
        </w:rPr>
        <w:t xml:space="preserve">алеріївна, головний спеціаліст Відділу архітектури та містобудування Менської міської 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110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ru-RU"/>
        </w:rPr>
      </w:pP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Доповідає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Ющенко Андрій Михайлович,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начальник Відділу</w:t>
      </w:r>
      <w:r>
        <w:rPr>
          <w:rFonts w:ascii="Times New Roman" w:hAnsi="Times New Roman" w:cs="Times New Roman" w:eastAsia="Calibri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Calibri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ради.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111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передачу майна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Бернадська Тетяна Анатоліївна, заступник начальника юридичного відділу Менської міської ради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112</w:t>
      </w:r>
      <w:r>
        <w:rPr>
          <w:rFonts w:ascii="Times New Roman" w:hAnsi="Times New Roman" w:cs="Times New Roman" w:eastAsia="Arial"/>
          <w:sz w:val="28"/>
          <w:szCs w:val="28"/>
        </w:rPr>
        <w:t xml:space="preserve">.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взяття на квартирний облік дитини, позбавленої батьківського піклу</w:t>
      </w:r>
      <w:r>
        <w:rPr>
          <w:rFonts w:ascii="Times New Roman" w:hAnsi="Times New Roman" w:cs="Times New Roman" w:eastAsia="Arial"/>
          <w:sz w:val="28"/>
          <w:szCs w:val="28"/>
        </w:rPr>
        <w:t xml:space="preserve">в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ання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113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114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визначення місця проживання неповнолітньої дитини з матір’ю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  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115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. Про визначення участі батька, діда, баби у вихованні дитини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76"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дітей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   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Бикову О.В., яка прозвітувала про роботу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Комунальної установи «Центр професійного розвитку педагогічних пра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цівників» Менської міської ради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за</w:t>
      </w:r>
      <w:r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2022/2023 роки</w:t>
      </w:r>
      <w:r>
        <w:rPr>
          <w:rFonts w:eastAsia="Calibri"/>
          <w:sz w:val="28"/>
          <w:szCs w:val="28"/>
          <w:lang w:val="uk-UA" w:eastAsia="en-US"/>
        </w:rPr>
        <w:t xml:space="preserve"> (Доповідь 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Головуючий запитав, чи</w:t>
      </w:r>
      <w:r>
        <w:rPr>
          <w:rFonts w:eastAsia="Calibri"/>
          <w:sz w:val="28"/>
          <w:szCs w:val="28"/>
          <w:lang w:val="uk-UA" w:eastAsia="en-US"/>
        </w:rPr>
        <w:t xml:space="preserve"> є у членів виконкому запитання до доп</w:t>
      </w:r>
      <w:r>
        <w:rPr>
          <w:rFonts w:eastAsia="Calibri"/>
          <w:sz w:val="28"/>
          <w:szCs w:val="28"/>
          <w:lang w:val="uk-UA" w:eastAsia="en-US"/>
        </w:rPr>
        <w:t xml:space="preserve">овідача та до проєкту рішення з даного питання. </w:t>
      </w:r>
      <w:r>
        <w:rPr>
          <w:rFonts w:eastAsia="Calibri"/>
          <w:sz w:val="28"/>
          <w:szCs w:val="28"/>
          <w:lang w:val="uk-UA" w:eastAsia="en-US"/>
        </w:rPr>
        <w:t xml:space="preserve">Врахову</w:t>
      </w:r>
      <w:r>
        <w:rPr>
          <w:rFonts w:eastAsia="Calibri"/>
          <w:sz w:val="28"/>
          <w:szCs w:val="28"/>
          <w:lang w:val="uk-UA" w:eastAsia="en-US"/>
        </w:rPr>
        <w:t xml:space="preserve">ючи, що запитань </w:t>
      </w:r>
      <w:r>
        <w:rPr>
          <w:rFonts w:eastAsia="Calibri"/>
          <w:sz w:val="28"/>
          <w:szCs w:val="28"/>
          <w:lang w:val="uk-UA" w:eastAsia="en-US"/>
        </w:rPr>
        <w:t xml:space="preserve">немає, поставив на голосування проєкт рішення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роботу Комунальної установи «Центр професійного розвитку педагогічних працівників»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96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bookmarkStart w:id="6" w:name="_Hlk134813475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ru-RU"/>
        </w:rPr>
        <w:t xml:space="preserve">роботу Комунальної установи «Центр професійного розвитку педагогічних працівників» Менської міської ради</w:t>
      </w:r>
      <w:bookmarkEnd w:id="6"/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Нерослик А.П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про виконання бюджету </w:t>
      </w:r>
      <w:r>
        <w:rPr>
          <w:sz w:val="28"/>
          <w:szCs w:val="20"/>
          <w:lang w:val="uk-UA"/>
        </w:rPr>
        <w:t xml:space="preserve">Менської міської територіальної громади за 1 квартал 2023 року</w:t>
      </w:r>
      <w:r>
        <w:rPr>
          <w:sz w:val="28"/>
          <w:szCs w:val="20"/>
          <w:lang w:val="uk-UA"/>
        </w:rPr>
        <w:t xml:space="preserve"> (Доповідь 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запитав, чи виникл</w:t>
      </w:r>
      <w:r>
        <w:rPr>
          <w:sz w:val="28"/>
          <w:szCs w:val="28"/>
          <w:lang w:val="uk-UA"/>
        </w:rPr>
        <w:t xml:space="preserve">и у членів виконкому запитання до доповідача </w:t>
      </w:r>
      <w:r>
        <w:rPr>
          <w:sz w:val="28"/>
          <w:szCs w:val="28"/>
          <w:lang w:val="uk-UA"/>
        </w:rPr>
        <w:t xml:space="preserve">та проєкту рішення</w:t>
      </w:r>
      <w:r>
        <w:rPr>
          <w:sz w:val="28"/>
          <w:szCs w:val="28"/>
          <w:lang w:val="uk-UA"/>
        </w:rPr>
        <w:t xml:space="preserve"> з даного питання</w:t>
      </w:r>
      <w:r>
        <w:rPr>
          <w:sz w:val="28"/>
          <w:szCs w:val="28"/>
          <w:lang w:val="uk-UA"/>
        </w:rPr>
        <w:t xml:space="preserve">. Врахову</w:t>
      </w:r>
      <w:r>
        <w:rPr>
          <w:sz w:val="28"/>
          <w:szCs w:val="28"/>
          <w:lang w:val="uk-UA"/>
        </w:rPr>
        <w:t xml:space="preserve">ючи, що запитань </w:t>
      </w:r>
      <w:r>
        <w:rPr>
          <w:sz w:val="28"/>
          <w:szCs w:val="28"/>
          <w:lang w:val="uk-UA"/>
        </w:rPr>
        <w:t xml:space="preserve">немає, поставив на голосування проєкт рішення - </w:t>
      </w:r>
      <w:r>
        <w:rPr>
          <w:sz w:val="28"/>
          <w:szCs w:val="28"/>
          <w:lang w:val="en-US"/>
        </w:rPr>
        <w:t xml:space="preserve">Про виконання бюджету Менської міської територіальної громади за 1 квартал 2023 року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 xml:space="preserve">Про виконання бюджету Менської міської територіальної громади за 1 квартал 2023 року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Нерослик А.П., яка проінформувала про </w:t>
      </w:r>
      <w:r>
        <w:rPr>
          <w:sz w:val="28"/>
          <w:szCs w:val="28"/>
          <w:lang w:val="uk-UA"/>
        </w:rPr>
        <w:t xml:space="preserve">План заходів щодо </w:t>
      </w:r>
      <w:r>
        <w:rPr>
          <w:bCs/>
          <w:sz w:val="28"/>
          <w:szCs w:val="28"/>
          <w:lang w:val="uk-UA"/>
        </w:rPr>
        <w:t xml:space="preserve">збалансування бюджету  Менської міської територіальної громади, пошуку додаткових джерел надходжень, дотримання жорсткого режиму економії бюджетних коштів та посилення фінансово-бюджетної дисципліни у 2023 роц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(далі план заходів).</w:t>
      </w:r>
      <w:r>
        <w:rPr>
          <w:sz w:val="28"/>
          <w:szCs w:val="28"/>
          <w:lang w:val="uk-UA"/>
        </w:rPr>
        <w:t xml:space="preserve"> Алла Петрівна, зазначила, що вказаний план включає, зокрема, </w:t>
      </w:r>
      <w:r>
        <w:rPr>
          <w:sz w:val="28"/>
          <w:szCs w:val="28"/>
          <w:lang w:val="uk-UA" w:eastAsia="uk-UA"/>
        </w:rPr>
        <w:t xml:space="preserve">посилення роботи</w:t>
      </w:r>
      <w:r>
        <w:rPr>
          <w:sz w:val="28"/>
          <w:szCs w:val="28"/>
          <w:lang w:val="uk-UA" w:eastAsia="uk-UA"/>
        </w:rPr>
        <w:t xml:space="preserve"> стосовно дотримання суб’єктами господарювання усіх форм вл</w:t>
      </w:r>
      <w:r>
        <w:rPr>
          <w:sz w:val="28"/>
          <w:szCs w:val="28"/>
          <w:lang w:val="uk-UA" w:eastAsia="uk-UA"/>
        </w:rPr>
        <w:t xml:space="preserve">асності законодавства про працю;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активізацію роботи стосовно контролю (з проведенням відповідного аналізу) за сплатою нарахованих податків і платежів, покращення платіжної дисципліни суб’єктів господарювання та зменшення податкового боргу за платежами до бюджету </w:t>
      </w:r>
      <w:r>
        <w:rPr>
          <w:sz w:val="28"/>
          <w:szCs w:val="28"/>
          <w:lang w:val="uk-UA" w:eastAsia="uk-UA"/>
        </w:rPr>
        <w:t xml:space="preserve">Менської міської територіальної;</w:t>
      </w:r>
      <w:r>
        <w:rPr>
          <w:sz w:val="28"/>
          <w:szCs w:val="28"/>
          <w:lang w:val="uk-UA" w:eastAsia="uk-UA"/>
        </w:rPr>
        <w:t xml:space="preserve"> активізацію роботу щодо збільшення надходжень плати за землю, </w:t>
      </w:r>
      <w:r>
        <w:rPr>
          <w:color w:val="000000"/>
          <w:sz w:val="28"/>
          <w:szCs w:val="28"/>
          <w:lang w:val="uk-UA" w:eastAsia="uk-UA"/>
        </w:rPr>
        <w:t xml:space="preserve">забезпечення проведення робіт з охоплення орендними відносинами земель за</w:t>
      </w:r>
      <w:r>
        <w:rPr>
          <w:color w:val="000000"/>
          <w:sz w:val="28"/>
          <w:szCs w:val="28"/>
          <w:lang w:val="uk-UA" w:eastAsia="uk-UA"/>
        </w:rPr>
        <w:t xml:space="preserve">пасу, резерву та інших ділянок; </w:t>
      </w:r>
      <w:r>
        <w:rPr>
          <w:color w:val="000000"/>
          <w:sz w:val="28"/>
          <w:szCs w:val="28"/>
          <w:lang w:val="uk-UA" w:eastAsia="uk-UA"/>
        </w:rPr>
        <w:t xml:space="preserve">забезпечення ефективного управління об’єктами, які на</w:t>
      </w:r>
      <w:r>
        <w:rPr>
          <w:color w:val="000000"/>
          <w:sz w:val="28"/>
          <w:szCs w:val="28"/>
          <w:lang w:val="uk-UA" w:eastAsia="uk-UA"/>
        </w:rPr>
        <w:t xml:space="preserve">лежать до комунальної власності;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забезпечення цільового використання субвенцій з державного бюджету місцевим бюджетам та інше.</w:t>
      </w:r>
      <w:r/>
    </w:p>
    <w:p>
      <w:pPr>
        <w:pStyle w:val="1032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Гаєвой С.М., який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зазначив, що в пункті 3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плану заходів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(додаток до проєкту рішення)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передбачено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осилити роботу стосовно дотримання суб’єктами господарюванн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 усіх форм власності законодавства про працю, перерахування до бюджетів усіх рівнів податку на доходи фізичних осіб, належного оформлення трудових відносин із найманими працівниками (легалізація зайнятості), додержання мінімальних гарантій в оплаті праці;</w:t>
      </w:r>
      <w:r>
        <w:rPr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систематично проводити аналіз надходжень ПДФО до бюджету  громади в розрізі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платників. В разі зменшення надходжень ПДФО в порівнянні з відповідним періодом 2022 року встановлювати причину зменшення та при виникненні податкового боргу забезпечити проведення всіх заходів, в межах законодавства, по погашенню боргу до бюджету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Серед виконавців заходу зазначено –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крім інших, керівник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7" w:name="_Hlk134890465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 з питань легалізації виплати заробітної плати і зайнятості населення при Менській міській раді</w:t>
      </w:r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Вважає, що це не правильно,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так як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серед виконавців заходу повинна бути група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питань легалізації виплати заробітної плати і зайнятості населення при Менській міській раді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а не її керівник особисто.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Запропонував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зазначити в даному випадку серед виконавців заходу - робочу групу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 питань легалізації виплати заробітної плати і зайнятості населення при Менській міській раді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Примаков Г.А., який зазначив, що пунктом 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запропонованого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плану 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(додаток до проєкту рішення)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передбачено, зокрема,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посилення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стосовно дотримання суб’єктами господарювання усіх форм власності законодавства 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працю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перерахування до бюджетів усіх рівнів податку на доходи фізичних осіб, належного оформлення трудових відносин із найманими працівниками (легалізація зайнятості), додержання міні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мальних гарантій в оплаті праці.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Робоча група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 питань легалізації виплати заробітної плати і зайнятості населення при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проводить вказану роботу. Голова робочої групи несе відповідальність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організацію роботи групи, скликає її засідання. Тому доцільним є зазначити в плані заходів голову робочої групи або його заступника (в разі відсутності голови). Запропонував зазначити в даному випадку серед виконавців заходу в пункті 3 плану заходів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(а в разі відсутності голови  заступник) робочої групи з питань легалізації виплати заробітної плати і зайнятості населення при Менській міській раді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 цьому 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ивши додаток до проєкту рішення.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Стальниченко Ю.В., Вишняк Т.С., які підтримали пропозицію Примакова Г.А.</w:t>
      </w:r>
      <w:r/>
    </w:p>
    <w:p>
      <w:pPr>
        <w:pStyle w:val="1032"/>
        <w:jc w:val="both"/>
        <w:spacing w:lineRule="auto" w:line="276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Головуючий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 xml:space="preserve">Про заходи щодо збалансування бюджету Менської міської територіальної громади в 2023 році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урахуванням пропозиції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змінити додаток до проєкту рішення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зазначити серед виконавців заходу в пункті 3 плану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голова (а в разі відсутності </w:t>
      </w:r>
      <w:r>
        <w:rPr>
          <w:sz w:val="28"/>
          <w:szCs w:val="28"/>
        </w:rPr>
        <w:t xml:space="preserve">голови  заступник</w:t>
      </w:r>
      <w:r>
        <w:rPr>
          <w:sz w:val="28"/>
          <w:szCs w:val="28"/>
        </w:rPr>
        <w:t xml:space="preserve">) робочої групи з питань легалізації виплати заробітної плати і зайнятості населення при Менській міській раді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И» - немає; «УТРИМАЛИСЬ»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 xml:space="preserve">Про заходи щодо збалансування бюджету Менської міської територіальної громади в 2023 році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Москальчук М.В., </w:t>
      </w:r>
      <w:r>
        <w:rPr>
          <w:sz w:val="28"/>
          <w:szCs w:val="28"/>
          <w:lang w:val="uk-UA"/>
        </w:rPr>
        <w:t xml:space="preserve">яка проінформувала про необхідність затвердити списки осіб,</w:t>
      </w:r>
      <w:r>
        <w:rPr>
          <w:sz w:val="28"/>
          <w:szCs w:val="28"/>
          <w:lang w:val="uk-UA"/>
        </w:rPr>
        <w:t xml:space="preserve"> які отримують соціальні послуги</w:t>
      </w:r>
      <w:r>
        <w:rPr>
          <w:sz w:val="28"/>
          <w:szCs w:val="28"/>
          <w:lang w:val="uk-UA"/>
        </w:rPr>
        <w:t xml:space="preserve"> в Комунальній установі «Менський</w:t>
      </w:r>
      <w:r>
        <w:rPr>
          <w:sz w:val="28"/>
          <w:szCs w:val="28"/>
          <w:lang w:val="uk-UA"/>
        </w:rPr>
        <w:t xml:space="preserve"> міський центр соціальних служб</w:t>
      </w:r>
      <w:r>
        <w:rPr>
          <w:sz w:val="28"/>
          <w:szCs w:val="28"/>
          <w:lang w:val="uk-UA"/>
        </w:rPr>
        <w:t xml:space="preserve">» Менської міської ради </w:t>
      </w:r>
      <w:r>
        <w:rPr>
          <w:sz w:val="28"/>
          <w:szCs w:val="28"/>
          <w:lang w:val="uk-UA"/>
        </w:rPr>
        <w:t xml:space="preserve">та подали заяви в період з 30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</w:t>
      </w:r>
      <w:r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 2023 року Крім того, доповідач запропонувала затвердити список осіб, яким припиняється надання соціальних</w:t>
      </w:r>
      <w:r>
        <w:rPr>
          <w:sz w:val="28"/>
          <w:szCs w:val="28"/>
          <w:lang w:val="uk-UA"/>
        </w:rPr>
        <w:t xml:space="preserve"> послуг в установі відповідно до заяв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поданих 11 квітня 2023 року.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 xml:space="preserve">Про надання соціальних послуг в Комунальній установі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99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/>
        </w:rPr>
        <w:t xml:space="preserve">Про надання соціальних послуг в Комунальній установі «Менський міський центр соціальних служб»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проінформувала про необхідність затвердити с</w:t>
      </w:r>
      <w:r>
        <w:rPr>
          <w:sz w:val="28"/>
          <w:szCs w:val="28"/>
          <w:lang w:val="uk-UA"/>
        </w:rPr>
        <w:t xml:space="preserve">писок осіб, яким надаються соціальні послуги в Комунальній установі «Менський територіальний центр надання соціальних послуг» Менської міської ради відповідно до заяв, поданих ними в період з 21 березня по 19 квітня 2023 року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Крім того, доповідач запропонувала затвердити список осіб,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/>
        </w:rPr>
        <w:t xml:space="preserve">яким припиня</w:t>
      </w:r>
      <w:r>
        <w:rPr>
          <w:sz w:val="28"/>
          <w:szCs w:val="28"/>
          <w:lang w:val="uk-UA"/>
        </w:rPr>
        <w:t xml:space="preserve">ється надання соціальних послуг в Комунальній установі «Менський територіальний центр надання соціальних послуг» Менської міської ради, та зняти їх з обліку комунальної установи відповідно до відомостей, поданих у період з 06 березня по 10 квітня 2023 року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</w:t>
      </w:r>
      <w:r>
        <w:rPr>
          <w:sz w:val="28"/>
          <w:szCs w:val="28"/>
          <w:lang w:val="uk-UA"/>
        </w:rPr>
        <w:t xml:space="preserve">а голосування проєкт рішення - </w:t>
      </w:r>
      <w:r>
        <w:rPr>
          <w:sz w:val="28"/>
          <w:szCs w:val="28"/>
          <w:lang w:val="en-US"/>
        </w:rPr>
        <w:t xml:space="preserve">Про надання соціальних послуг в К</w:t>
      </w:r>
      <w:r>
        <w:rPr>
          <w:sz w:val="28"/>
          <w:szCs w:val="28"/>
        </w:rPr>
        <w:t xml:space="preserve">омунальній у</w:t>
      </w:r>
      <w:r>
        <w:rPr>
          <w:sz w:val="28"/>
          <w:szCs w:val="28"/>
          <w:lang w:val="en-US"/>
        </w:rPr>
        <w:t xml:space="preserve">станові «Менський територіальний центр надання соціальних послуг» Менської міської ради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100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rFonts w:eastAsia="Arial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надання соціальних послуг в К</w:t>
      </w:r>
      <w:r>
        <w:rPr>
          <w:color w:val="000000"/>
          <w:sz w:val="28"/>
          <w:szCs w:val="28"/>
          <w:lang w:val="uk-UA"/>
        </w:rPr>
        <w:t xml:space="preserve">омунальній у</w:t>
      </w:r>
      <w:r>
        <w:rPr>
          <w:color w:val="000000"/>
          <w:sz w:val="28"/>
          <w:szCs w:val="28"/>
          <w:lang w:val="en-US"/>
        </w:rPr>
        <w:t xml:space="preserve">станові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СЛУХАЛИ: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1028"/>
        <w:jc w:val="both"/>
        <w:rPr>
          <w:rFonts w:ascii="Times New Roman" w:hAnsi="Times New Roman" w:cs="Times New Roman" w:eastAsia="Calibri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 про </w:t>
      </w:r>
      <w:r>
        <w:rPr>
          <w:rFonts w:ascii="Times New Roman" w:hAnsi="Times New Roman" w:cs="Times New Roman"/>
          <w:sz w:val="28"/>
          <w:szCs w:val="28"/>
        </w:rPr>
        <w:t xml:space="preserve">необхідність створення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з питань встановлення факту здійснення догляду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за особами з інвалідністю І чи II гр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упи та за особами, які потребують постійного догляду, з метою реалізації права виїзду за межі України відповідно до Правил перетинання державного кордону громадянами України, затверджених постановою Кабінету Міністрів України від 27 січня 1995 року № 57. 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Марина Віталіївна запропонувала затвердити склад комісії та </w:t>
      </w:r>
      <w:bookmarkStart w:id="8" w:name="_Hlk135134907"/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Положення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про порядок склад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ння та видачі Акта встановлення факту здійснення догляду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.</w:t>
      </w:r>
      <w:bookmarkEnd w:id="8"/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 Також доповідач запропонувала виключити із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пункту 3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запропонованого проєкту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Положення 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про порядок склад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ння та видачі Акта встановлення факту здійснення догляду</w:t>
      </w: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 слова – «у формі згідно з додатком до цього Положення».</w:t>
      </w:r>
      <w:r/>
    </w:p>
    <w:p>
      <w:pPr>
        <w:pStyle w:val="1028"/>
        <w:jc w:val="both"/>
        <w:rPr>
          <w:rFonts w:ascii="Times New Roman" w:hAnsi="Times New Roman" w:cs="Times New Roman" w:eastAsia="Calibri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ВИСТУПИЛИ:</w:t>
      </w:r>
      <w:r/>
    </w:p>
    <w:p>
      <w:pPr>
        <w:pStyle w:val="1028"/>
        <w:jc w:val="both"/>
        <w:rPr>
          <w:rFonts w:ascii="Times New Roman" w:hAnsi="Times New Roman" w:cs="Times New Roman" w:eastAsia="Calibri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val="ru-RU" w:eastAsia="ru-RU"/>
        </w:rPr>
        <w:t xml:space="preserve">Прищепа В.В.</w:t>
      </w:r>
      <w:r/>
    </w:p>
    <w:p>
      <w:pPr>
        <w:pStyle w:val="10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створення комісії з питань встановлення факту здійснення догляду</w:t>
      </w:r>
      <w:r>
        <w:rPr>
          <w:rFonts w:ascii="Times New Roman" w:hAnsi="Times New Roman" w:cs="Times New Roman" w:eastAsia="Arial"/>
          <w:sz w:val="28"/>
          <w:szCs w:val="28"/>
        </w:rPr>
        <w:t xml:space="preserve"> із запропонованою доповідачем зміною в </w:t>
      </w:r>
      <w:r>
        <w:rPr>
          <w:rFonts w:ascii="Times New Roman" w:hAnsi="Times New Roman" w:cs="Times New Roman" w:eastAsia="Arial"/>
          <w:sz w:val="28"/>
          <w:szCs w:val="28"/>
        </w:rPr>
        <w:t xml:space="preserve">пункті 3 проєкту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</w:rPr>
        <w:t xml:space="preserve">Положення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про порядок склад</w:t>
      </w:r>
      <w:r>
        <w:rPr>
          <w:rFonts w:ascii="Times New Roman" w:hAnsi="Times New Roman" w:cs="Times New Roman" w:eastAsia="Arial"/>
          <w:sz w:val="28"/>
          <w:szCs w:val="28"/>
        </w:rPr>
        <w:t xml:space="preserve">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ння та видачі Акта встановлення факту здійснення догляду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(додаток до проєкту рішення).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101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створення комісії з питань встановлення факту здійснення догляду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102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заяву громад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янки Шивріної Ольги Володимирівни, яка проживає в м. Мена, про направлення її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Чернігівської області. Марина Віталіївна запропонувала прийняти рішення про доцільність направлення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м. Мена Шивріну Ол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ьгу Володимирівну, .... року народження, звільнивши її від оплати послуг з соціального обслуговування у відділенні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/>
    </w:p>
    <w:p>
      <w:pPr>
        <w:pStyle w:val="103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bCs/>
          <w:color w:val="000000"/>
          <w:sz w:val="28"/>
          <w:szCs w:val="28"/>
        </w:rPr>
        <w:t xml:space="preserve">Про доцільність направлення жительки м. Мена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102</w:t>
      </w:r>
      <w:r>
        <w:rPr>
          <w:sz w:val="28"/>
          <w:szCs w:val="28"/>
          <w:lang w:val="uk-UA"/>
        </w:rPr>
        <w:t xml:space="preserve"> «</w:t>
      </w:r>
      <w:r>
        <w:rPr>
          <w:bCs/>
          <w:color w:val="000000"/>
          <w:sz w:val="28"/>
          <w:szCs w:val="28"/>
        </w:rPr>
        <w:t xml:space="preserve">Про доцільність направлення жительки м. Мена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103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Скирту О.В., яка ознайомила присутніх з актом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Акт визначення розмірів збитків, заподіяних Менській міській раді суб’єктами господарювання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внаслідок використання земельної ділянки на території Менської міської територіальної громади без правовстановлюючих документів, згідно з яким розміри зазначених збитків склали: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ПРАТ «КОРПОРАЦІЯ «ІНТЕРАГРОСИСТЕМА» за земельну ділянку площею 0,3885 га кадастровий номер 7423010100:04:000:0918 для розміщення об’єкта нерухомо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 майна (картоплесховище), що знаходиться за адресою: Чернігівська область, Корюківський (раніше – Менський) район, місто Мена, вулиця Чернігівський шлях, 124, за період з 01.04.2020 по 04.10.2021 роки – 1155 (одна тисяча сто п'ятдесят п’ять) грн. 35 коп.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ТОВ «КОМТРАНСПОСЛУГА»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 земельну ділянку площею 0,3885 га кадастровий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номер 7423010100:04:000:0918 для розміщення об’єкта 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ерухомого майна (картоплесховище), що знаходиться за адресою: Чернігівська область, Корюківський (раніше – Менський) район, місто Мена, вулиця Чернігівський шлях, 124, за період з 05.10.2021 по 31.03.2023 роки – 1205 (одна тисяча двісті п’ять) грн. 40 коп.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Доповідач запропонувала затвердити вказаний акт.</w:t>
      </w:r>
      <w:bookmarkStart w:id="9" w:name="_GoBack"/>
      <w:r/>
      <w:bookmarkEnd w:id="9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затвердження Акту визначення розміру збитків, заподіяних Менській міській раді внаслідок використання земельної ділянки без правовстановлюючих документів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103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затвердження Акту визначення розміру збитків, заподіяних Менській міській раді внаслідок використання земельної ділянки без правовстановлюючих документів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3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104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Скирту О.В., яка ознайомила присутніх з </w:t>
      </w:r>
      <w:r>
        <w:rPr>
          <w:color w:val="000000"/>
          <w:sz w:val="28"/>
          <w:szCs w:val="28"/>
          <w:lang w:val="uk-UA"/>
        </w:rPr>
        <w:t xml:space="preserve">Актом</w:t>
      </w:r>
      <w:r>
        <w:rPr>
          <w:color w:val="000000"/>
          <w:sz w:val="28"/>
          <w:szCs w:val="28"/>
          <w:lang w:val="uk-UA"/>
        </w:rPr>
        <w:t xml:space="preserve"> визначення розмірів збитків, заподіяних Менській міській раді Дочірнім підприємством «СПЕЦМОНТАЖ-МЕНА» внаслідок використання земельної ділянки для розміщення та експлуатації основних, підсобних і допоміжних будівель та споруд підприєм</w:t>
      </w:r>
      <w:r>
        <w:rPr>
          <w:color w:val="000000"/>
          <w:sz w:val="28"/>
          <w:szCs w:val="28"/>
          <w:lang w:val="uk-UA"/>
        </w:rPr>
        <w:t xml:space="preserve">ств переробної, машинобудівної та іншої промисловості (код КВЦПЗ-11.02) на території Менської міської територіальної громади без правовстановлюючих документів, згідно з яким розміри зазначених збитків за період з 11 квітня 2020 року по 10 квітня 2023 року 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становлять 65965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0"/>
          <w:szCs w:val="20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(шістдесят п’ять тисяч дев’ятсот шістдесят п’ять ) грн 39 коп.</w:t>
      </w:r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Доповідач запропонувала затвердити вказаний акт.</w:t>
      </w:r>
      <w:r/>
    </w:p>
    <w:p>
      <w:pPr>
        <w:pStyle w:val="103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="Arial"/>
          <w:sz w:val="28"/>
          <w:szCs w:val="28"/>
          <w:lang w:val="en-US" w:eastAsia="en-US"/>
        </w:rPr>
        <w:t xml:space="preserve">Про затвердження Акту визначення розміру збитків, заподіяних Менській міській раді ДП «СПЕЦМОНТАЖ-МЕНА» внаслідок використання земельної ділянки без правовстановлюючих документів</w:t>
      </w:r>
      <w:r>
        <w:rPr>
          <w:rFonts w:eastAsia="Arial"/>
          <w:sz w:val="28"/>
          <w:szCs w:val="28"/>
          <w:lang w:val="uk-UA" w:eastAsia="en-US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104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затвердження Акту визначення розміру збитків, заподіяних Менській міській раді ДП «СПЕЦМОНТАЖ-МЕНА» внаслідок використання земельної ділянки без правовстановлюючих документів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105</w:t>
      </w:r>
      <w:r>
        <w:rPr>
          <w:sz w:val="28"/>
          <w:szCs w:val="28"/>
          <w:lang w:val="uk-UA"/>
        </w:rPr>
        <w:t xml:space="preserve">.СЛУХАЛИ: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Єкименко І.В. про проведення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визначення виконавця послуг з вивезення твердих побутових відходів на території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Доповідач запропонувала утворити комісію та 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атвердити конкурсну документацію для проведення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 Конкурс провести 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 червня 2023 року об 11:00 годині в приміщенні по вул. Героїв АТО, 6, кабінет №4, в м. Мена, Корюківського району, Чернігівської області. Межі території, де планується надавати послуги — територія населених пунктів Менської міської територіальної громади.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проведення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105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проведення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106</w:t>
      </w:r>
      <w:r>
        <w:rPr>
          <w:color w:val="000000"/>
          <w:sz w:val="28"/>
          <w:szCs w:val="28"/>
          <w:lang w:val="uk-UA"/>
        </w:rPr>
        <w:t xml:space="preserve">. СЛУХАЛИ: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І.В. про </w:t>
      </w:r>
      <w:r>
        <w:rPr>
          <w:sz w:val="28"/>
          <w:szCs w:val="28"/>
          <w:lang w:val="uk-UA" w:eastAsia="zh-CN"/>
        </w:rPr>
        <w:t xml:space="preserve">заяву Переверзи Віталія Андрійовича про дозвіл на підключення водопроводу від міської водопровідної мережі та на підключення до системи централізованого </w:t>
      </w:r>
      <w:r>
        <w:rPr>
          <w:sz w:val="28"/>
          <w:szCs w:val="28"/>
          <w:lang w:val="uk-UA" w:eastAsia="zh-CN"/>
        </w:rPr>
        <w:t xml:space="preserve">водовідведення частини нежитлової будівлі №7 по вулиці Чернігівський шлях в місті Мена, враховуючи розроблені ТОВ «Менський комунальник» технічні умови на приєднання частини нежитлової будівлі до централізованих систем водопостачання та водовідведення в м.</w:t>
      </w:r>
      <w:r>
        <w:rPr>
          <w:color w:val="FF0000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Мена по вул. </w:t>
      </w:r>
      <w:r>
        <w:rPr>
          <w:sz w:val="28"/>
          <w:szCs w:val="28"/>
          <w:lang w:eastAsia="zh-CN"/>
        </w:rPr>
        <w:t xml:space="preserve">Чернігівський шлях </w:t>
      </w:r>
      <w:r>
        <w:rPr>
          <w:sz w:val="28"/>
          <w:szCs w:val="28"/>
          <w:lang w:val="uk-UA" w:eastAsia="zh-CN"/>
        </w:rPr>
        <w:t xml:space="preserve">до будинку №</w:t>
      </w:r>
      <w:r>
        <w:rPr>
          <w:sz w:val="28"/>
          <w:szCs w:val="28"/>
          <w:lang w:val="uk-UA" w:eastAsia="zh-CN"/>
        </w:rPr>
        <w:t xml:space="preserve">7 від 06 квітня 2023 року № 310. Доповідач запропонувала задовільнити прохання заявника.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10" w:name="_Hlk135066903"/>
      <w:r>
        <w:rPr>
          <w:rFonts w:ascii="Times New Roman" w:hAnsi="Times New Roman" w:cs="Times New Roman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підключення частини нежитлової будівлі до централізованих 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систем водопостачання та водовідведення по вул. Чернігівський шлях в місті Мена.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дозвіл на підключення частини нежитлової будівлі до централізованих систем водопостачання та водовідведення по вул. Чернігівський шлях в місті Мена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107</w:t>
      </w:r>
      <w:r>
        <w:rPr>
          <w:color w:val="000000"/>
          <w:sz w:val="28"/>
          <w:szCs w:val="28"/>
          <w:lang w:val="uk-UA"/>
        </w:rPr>
        <w:t xml:space="preserve">. СЛУХАЛИ:</w:t>
      </w:r>
      <w:r/>
    </w:p>
    <w:p>
      <w:pPr>
        <w:pStyle w:val="1103"/>
        <w:jc w:val="both"/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Ющенка А.М. </w:t>
      </w:r>
      <w:r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  <w:lang w:eastAsia="ar-SA"/>
        </w:rPr>
        <w:t xml:space="preserve">звернення ТОВ «НЕПТУН» про надання дозволу на розміщення зовнішньої реклами на території міста Мена</w:t>
      </w:r>
      <w:r>
        <w:rPr>
          <w:sz w:val="28"/>
          <w:szCs w:val="28"/>
          <w:lang w:eastAsia="ar-SA"/>
        </w:rPr>
        <w:t xml:space="preserve">. Андрій Михайлович запропонував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адати дозвіл ТОВ «НЕПТУН» на розміщення зовнішньої реклами на території міста Мена за адресами:</w:t>
      </w:r>
      <w:r/>
    </w:p>
    <w:p>
      <w:pPr>
        <w:ind w:firstLine="454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на 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їзді в місто Мена, зі сторони міста Чернігова по вулиці Чернігівський шлях біля АЗС у вигляді рекламного щита на металевому каркасі розміром 6х3 м;</w:t>
      </w:r>
      <w:r/>
    </w:p>
    <w:p>
      <w:pPr>
        <w:ind w:firstLine="454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на 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їзді зі сторони міста Новгород Сіверський перед залізничним переїздом по вулиці Сіверський шлях у вигляді рекламного щита на металевому каркасі розміром 6х3 м;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shd w:val="clear" w:fill="FFFFFF" w:color="auto"/>
          <w:lang w:eastAsia="zh-CN"/>
        </w:rPr>
      </w:pPr>
      <w:r>
        <w:rPr>
          <w:sz w:val="28"/>
          <w:szCs w:val="28"/>
          <w:lang w:eastAsia="zh-CN"/>
        </w:rPr>
        <w:t xml:space="preserve">      -</w:t>
      </w:r>
      <w:r>
        <w:rPr>
          <w:color w:val="000000"/>
          <w:sz w:val="28"/>
          <w:szCs w:val="28"/>
          <w:shd w:val="clear" w:fill="FFFFFF" w:color="auto"/>
          <w:lang w:eastAsia="zh-CN"/>
        </w:rPr>
        <w:t xml:space="preserve"> по вулиці Сіверський шлях, на повороті вулиці Січових стрільців у </w:t>
      </w:r>
      <w:r>
        <w:rPr>
          <w:color w:val="000000"/>
          <w:sz w:val="28"/>
          <w:szCs w:val="28"/>
          <w:shd w:val="clear" w:fill="FFFFFF" w:color="auto"/>
          <w:lang w:eastAsia="zh-CN"/>
        </w:rPr>
        <w:t xml:space="preserve">вигляді  вказівника</w:t>
      </w:r>
      <w:r>
        <w:rPr>
          <w:color w:val="000000"/>
          <w:sz w:val="28"/>
          <w:szCs w:val="28"/>
          <w:shd w:val="clear" w:fill="FFFFFF" w:color="auto"/>
          <w:lang w:eastAsia="zh-CN"/>
        </w:rPr>
        <w:t xml:space="preserve"> в формі трикутної призми на металевому каркасі розмірами 1х1х1 м та висотою 2 м.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 w:eastAsia="zh-CN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="Arial"/>
          <w:sz w:val="28"/>
          <w:szCs w:val="28"/>
          <w:lang w:val="en-US" w:eastAsia="en-US"/>
        </w:rPr>
        <w:t xml:space="preserve">Про надання дозволу на розміщення зовнішньої реклами</w:t>
      </w:r>
      <w:r>
        <w:rPr>
          <w:rFonts w:eastAsia="Arial"/>
          <w:sz w:val="28"/>
          <w:szCs w:val="28"/>
          <w:lang w:val="uk-UA" w:eastAsia="en-US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107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надання дозволу на розміщення зовнішньої реклами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108</w:t>
      </w:r>
      <w:r>
        <w:rPr>
          <w:color w:val="000000"/>
          <w:sz w:val="28"/>
          <w:szCs w:val="28"/>
          <w:lang w:val="uk-UA"/>
        </w:rPr>
        <w:t xml:space="preserve">. СЛУХАЛИ:</w:t>
      </w:r>
      <w:r/>
    </w:p>
    <w:p>
      <w:pPr>
        <w:jc w:val="both"/>
        <w:spacing w:after="0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Ющенка А.М. про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затвердження проєктно-кошторисної документації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«Реконструкція вуличної водопровідної мережі по вул. Олеся Гончара від перехрестя з вул. Титаренка Сергія до перехрестя з вул. Козацька в м. Мена Чернігівської області», загальна кошторисна вартість якої складає 1686,587 тис. грн.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чи є у членів виконкому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 xml:space="preserve">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 з реконструкції водопровідної мережі.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проєктно-кошторисної документації з рек</w:t>
      </w:r>
      <w:r>
        <w:rPr>
          <w:rFonts w:ascii="Times New Roman" w:hAnsi="Times New Roman" w:cs="Times New Roman"/>
          <w:sz w:val="28"/>
          <w:szCs w:val="28"/>
        </w:rPr>
        <w:t xml:space="preserve">онструкції водопровідної мережі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109</w:t>
      </w:r>
      <w:r>
        <w:rPr>
          <w:color w:val="000000"/>
          <w:sz w:val="28"/>
          <w:szCs w:val="28"/>
          <w:lang w:val="uk-UA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</w:tabs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Ілюшкину Д.В.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звернення начальника станції Мена Регіональної філії «Південно-західна залізниця» від 03 квітня 2023 року №03/04 щодо встановлення дорожніх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знаків біля станції Мена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з метою покращення умов обслуговування пасажирів та збереження цілісності асфальтного покриття. Дар’я Валеріївна запропонувала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прийняти рішення про </w:t>
      </w:r>
      <w:r>
        <w:rPr>
          <w:rFonts w:ascii="Times New Roman" w:hAnsi="Times New Roman" w:cs="Times New Roman" w:eastAsia="Times New Roman"/>
          <w:sz w:val="28"/>
          <w:szCs w:val="28"/>
          <w:lang w:eastAsia="it-IT"/>
        </w:rPr>
        <w:t xml:space="preserve">заборону стоянки</w:t>
      </w:r>
      <w:r>
        <w:rPr>
          <w:rFonts w:ascii="Times New Roman" w:hAnsi="Times New Roman" w:cs="Times New Roman" w:eastAsia="Times New Roman"/>
          <w:sz w:val="28"/>
          <w:szCs w:val="28"/>
          <w:lang w:eastAsia="it-IT"/>
        </w:rPr>
        <w:t xml:space="preserve"> вантажних автомобілів із дозволеною максимальною масою понад 3,5 тонни на привокзальній території прилеглій до залізничної станції Мена, за адресою: м. Мена, вул. Вокзальна, 72, призначеної для тимч</w:t>
      </w:r>
      <w:r>
        <w:rPr>
          <w:rFonts w:ascii="Times New Roman" w:hAnsi="Times New Roman" w:cs="Times New Roman" w:eastAsia="Times New Roman"/>
          <w:sz w:val="28"/>
          <w:szCs w:val="28"/>
          <w:lang w:eastAsia="it-IT"/>
        </w:rPr>
        <w:t xml:space="preserve">асового перебування автомобілів, при цьому обмеження руху </w:t>
      </w:r>
      <w:r>
        <w:rPr>
          <w:rFonts w:ascii="Times New Roman" w:hAnsi="Times New Roman" w:cs="Times New Roman" w:eastAsia="Times New Roman"/>
          <w:sz w:val="28"/>
          <w:szCs w:val="28"/>
          <w:lang w:eastAsia="it-IT"/>
        </w:rPr>
        <w:t xml:space="preserve">не розповсюджуються на транспортні засоби, які здійснюються перевезення вантажів, що використовуються під час ліквідації стихійних явищ або надзвичайних ситуацій техногенного та природного характеру.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заборону стоянки вантажних автомобілів.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заборону стоянки вантажних автомобілів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110</w:t>
      </w:r>
      <w:r>
        <w:rPr>
          <w:color w:val="000000"/>
          <w:sz w:val="28"/>
          <w:szCs w:val="28"/>
          <w:lang w:val="uk-UA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Ющенка А.М. про затвердження проєктно-кошторисної документації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«Реконструкція вуличної водопровідної мережі по вул. Сіверський шлях від перехрестя з вул. Вокзальна до перехрестя з вул. Довженка та по вул. Довженка в м. Мена Чернігівської області»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, загальна кошторисна вартість якої складає 4319,651 тис. грн.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</w:t>
      </w:r>
      <w:r>
        <w:rPr>
          <w:rFonts w:ascii="Times New Roman" w:hAnsi="Times New Roman" w:cs="Times New Roman"/>
          <w:sz w:val="28"/>
          <w:szCs w:val="28"/>
        </w:rPr>
        <w:t xml:space="preserve">на голосування проєкт рішення -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затвердження проєктно-кошторисної документації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110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затвердження проєктно-кошторисної документації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3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102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Бернадську Т.А. про 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передачу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 в оперативне управління Опорному закладу Менській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 гімназії Менської міської ради, 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Степанівському міжшкільному 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навчально-виробничому комбінату, </w:t>
      </w:r>
      <w:r>
        <w:rPr>
          <w:rFonts w:ascii="Times New Roman" w:hAnsi="Times New Roman"/>
          <w:sz w:val="28"/>
          <w:szCs w:val="20"/>
          <w:lang w:eastAsia="zh-CN"/>
        </w:rPr>
        <w:t xml:space="preserve">Комунальному некомерційному підприємству «Менська міська лікарня» Менської міської ради майно</w:t>
      </w:r>
      <w:r>
        <w:rPr>
          <w:rFonts w:ascii="Times New Roman" w:hAnsi="Times New Roman"/>
          <w:sz w:val="28"/>
          <w:szCs w:val="20"/>
          <w:lang w:eastAsia="zh-CN"/>
        </w:rPr>
        <w:t xml:space="preserve">, а сам</w:t>
      </w:r>
      <w:r>
        <w:rPr>
          <w:rFonts w:ascii="Times New Roman" w:hAnsi="Times New Roman"/>
          <w:sz w:val="28"/>
          <w:szCs w:val="20"/>
          <w:lang w:eastAsia="zh-CN"/>
        </w:rPr>
        <w:t xml:space="preserve">е: пічки та дизель генератор, для використання за призначенням.</w:t>
      </w:r>
      <w:r/>
    </w:p>
    <w:p>
      <w:pPr>
        <w:pStyle w:val="10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передачу майна.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передачу майна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112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102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Васильчук О.М.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color w:val="auto"/>
          <w:sz w:val="28"/>
          <w:szCs w:val="28"/>
          <w:lang w:val="ru-RU" w:eastAsia="zh-CN"/>
        </w:rPr>
        <w:t xml:space="preserve">заяву неповнолітнього Нікітченка Едуарда Ігоровича та додані до неї</w:t>
      </w:r>
      <w:r>
        <w:rPr>
          <w:rFonts w:ascii="Times New Roman" w:hAnsi="Times New Roman"/>
          <w:color w:val="auto"/>
          <w:sz w:val="28"/>
          <w:szCs w:val="28"/>
          <w:lang w:val="ru-RU" w:eastAsia="zh-CN"/>
        </w:rPr>
        <w:t xml:space="preserve"> документи про взяття на квартирний облік, як такого, що потребує поліпшення житлових умов, враховуючи, що заявник .........., не має житла на правах приватної власності, дійсно потребує поліпшення житлових умов</w:t>
      </w:r>
      <w:r>
        <w:rPr>
          <w:rFonts w:ascii="Times New Roman" w:hAnsi="Times New Roman"/>
          <w:color w:val="auto"/>
          <w:sz w:val="28"/>
          <w:szCs w:val="28"/>
          <w:lang w:val="ru-RU" w:eastAsia="zh-CN"/>
        </w:rPr>
        <w:t xml:space="preserve">.</w:t>
      </w:r>
      <w:r/>
    </w:p>
    <w:p>
      <w:pPr>
        <w:pStyle w:val="102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ВИСТУПИЛИ:</w:t>
      </w:r>
      <w:r/>
    </w:p>
    <w:p>
      <w:pPr>
        <w:pStyle w:val="102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Семко Н.М.</w:t>
      </w:r>
      <w:r/>
    </w:p>
    <w:p>
      <w:pPr>
        <w:pStyle w:val="102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Головуючий поставив на голосування проєкт рішення -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Про взяття на квартирний облік дитини, позбавленої батьківського піклування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.</w:t>
      </w:r>
      <w:r/>
    </w:p>
    <w:p>
      <w:pPr>
        <w:pStyle w:val="102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взяття на квартирний облік дитини, позбавленої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113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Васильчук О.М.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неповнолітньої ...... п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ро надання висновку про доцільність позбавлення батьківських прав її батька, ..........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Олена Михайлівна зазначила, що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мати дитини померла, батько, ....... ухиляються від виконання батьківських обов’язків,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зловживає спиртними напоями, не створює умов для проживання доньки в його сім’ї, не займається вихованням, не цікавиться навчанням дівчинки. З грудня 2022 року неповнолітня ........ проживає в сім’ї рідної сестри по матері, 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за адресою: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........, Чернігівської області, яка піклується про дівчинку, займається її вихованням та навчанням.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Доповідач запропонувала прийняти рішення про доцільність </w:t>
      </w:r>
      <w:r>
        <w:rPr>
          <w:rFonts w:ascii="Times New Roman" w:hAnsi="Times New Roman" w:cs="Times New Roman" w:eastAsia="Calibri"/>
          <w:sz w:val="28"/>
          <w:szCs w:val="28"/>
          <w:lang w:val="ru-RU" w:eastAsia="zh-CN"/>
        </w:rPr>
        <w:t xml:space="preserve">позбавлення батьківських прав .........року народження, жителя ....... Корюківського району </w:t>
      </w:r>
      <w:r>
        <w:rPr>
          <w:rFonts w:ascii="Times New Roman" w:hAnsi="Times New Roman" w:cs="Times New Roman" w:eastAsia="Calibri"/>
          <w:sz w:val="28"/>
          <w:szCs w:val="28"/>
          <w:lang w:val="ru-RU" w:eastAsia="zh-CN"/>
        </w:rPr>
        <w:t xml:space="preserve">Чернігівської області, </w:t>
      </w:r>
      <w:r>
        <w:rPr>
          <w:rFonts w:ascii="Times New Roman" w:hAnsi="Times New Roman" w:cs="Times New Roman" w:eastAsia="Calibri"/>
          <w:bCs/>
          <w:sz w:val="28"/>
          <w:szCs w:val="28"/>
          <w:lang w:val="ru-RU" w:eastAsia="zh-CN"/>
        </w:rPr>
        <w:t xml:space="preserve">відносно дитини, ........... року народження</w:t>
      </w:r>
      <w:r>
        <w:rPr>
          <w:rFonts w:ascii="Times New Roman" w:hAnsi="Times New Roman" w:cs="Times New Roman" w:eastAsia="Calibri"/>
          <w:bCs/>
          <w:sz w:val="28"/>
          <w:szCs w:val="28"/>
          <w:lang w:val="ru-RU" w:eastAsia="zh-CN"/>
        </w:rPr>
        <w:t xml:space="preserve">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В.В., Андрійченко Ю.М.</w:t>
      </w:r>
      <w:r/>
    </w:p>
    <w:p>
      <w:pPr>
        <w:pStyle w:val="102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" w:name="_Hlk135068966"/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запитання,</w:t>
      </w:r>
      <w:r>
        <w:rPr>
          <w:rFonts w:ascii="Times New Roman" w:hAnsi="Times New Roman" w:cs="Times New Roman"/>
          <w:sz w:val="28"/>
          <w:szCs w:val="28"/>
        </w:rPr>
        <w:t xml:space="preserve"> зауваження по даному питанню. Вра</w:t>
      </w:r>
      <w:r>
        <w:rPr>
          <w:rFonts w:ascii="Times New Roman" w:hAnsi="Times New Roman" w:cs="Times New Roman"/>
          <w:sz w:val="28"/>
          <w:szCs w:val="28"/>
        </w:rPr>
        <w:t xml:space="preserve">ховуючи, що запитань, </w:t>
      </w:r>
      <w:r>
        <w:rPr>
          <w:rFonts w:ascii="Times New Roman" w:hAnsi="Times New Roman" w:cs="Times New Roman"/>
          <w:sz w:val="28"/>
          <w:szCs w:val="28"/>
        </w:rPr>
        <w:t xml:space="preserve"> зауважень немає, поставив на голосування проєкт рішення 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en-US"/>
        </w:rPr>
        <w:t xml:space="preserve">Про затвердження висновку про доцільність позбавлення батьківських прав батька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113</w:t>
      </w:r>
      <w:r>
        <w:rPr>
          <w:sz w:val="28"/>
          <w:szCs w:val="28"/>
          <w:lang w:val="uk-UA"/>
        </w:rPr>
        <w:t xml:space="preserve"> «</w:t>
      </w:r>
      <w:r>
        <w:rPr>
          <w:rFonts w:eastAsia="Arial"/>
          <w:sz w:val="28"/>
          <w:szCs w:val="28"/>
          <w:lang w:val="en-US" w:eastAsia="en-US"/>
        </w:rPr>
        <w:t xml:space="preserve">Про затвердження висновку про доцільність позбавлення батьківських прав батька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СЛУХАЛИ:</w:t>
      </w:r>
      <w:r/>
    </w:p>
    <w:p>
      <w:pPr>
        <w:pStyle w:val="1103"/>
        <w:jc w:val="both"/>
        <w:rPr>
          <w:rFonts w:eastAsia="Calibri"/>
          <w:color w:val="000000"/>
          <w:sz w:val="28"/>
          <w:szCs w:val="28"/>
        </w:rPr>
        <w:pBdr>
          <w:left w:val="none" w:color="000000" w:sz="4" w:space="1"/>
        </w:pBdr>
      </w:pPr>
      <w:r>
        <w:rPr>
          <w:rFonts w:eastAsiaTheme="minorHAnsi"/>
          <w:sz w:val="28"/>
          <w:szCs w:val="28"/>
        </w:rPr>
        <w:t xml:space="preserve">Васильчук О.М. про 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</w:rPr>
        <w:t xml:space="preserve">заяву ..........</w:t>
      </w:r>
      <w:r>
        <w:rPr>
          <w:rFonts w:eastAsia="Calibri" w:eastAsiaTheme="minorHAnsi"/>
          <w:sz w:val="28"/>
          <w:szCs w:val="28"/>
        </w:rPr>
        <w:t xml:space="preserve"> та додані до неї документи про </w:t>
      </w:r>
      <w:r>
        <w:rPr>
          <w:rFonts w:eastAsia="Calibri" w:eastAsiaTheme="minorHAnsi"/>
          <w:color w:val="202020"/>
          <w:sz w:val="28"/>
          <w:szCs w:val="28"/>
          <w:shd w:val="clear" w:fill="FFFFFF" w:color="auto"/>
        </w:rPr>
        <w:t xml:space="preserve">визначення місця проживання її неповнолітньої дитини ........</w:t>
      </w:r>
      <w:r>
        <w:rPr>
          <w:rFonts w:eastAsia="Calibri" w:eastAsiaTheme="minorHAnsi"/>
          <w:sz w:val="28"/>
          <w:szCs w:val="28"/>
        </w:rPr>
        <w:t xml:space="preserve"> Олена Михайлівна запропонувала </w:t>
      </w:r>
      <w:r>
        <w:rPr>
          <w:rFonts w:eastAsia="Calibri" w:eastAsiaTheme="minorHAnsi"/>
          <w:color w:val="000000"/>
          <w:sz w:val="28"/>
          <w:szCs w:val="28"/>
        </w:rPr>
        <w:t xml:space="preserve">Визначити місце проживання неповнолітньої дитини, .......... року народження, разом з матір’ю ...........</w:t>
      </w:r>
      <w:r>
        <w:rPr>
          <w:rFonts w:eastAsia="Calibri" w:eastAsiaTheme="minorHAnsi"/>
          <w:color w:val="000000"/>
          <w:sz w:val="28"/>
          <w:szCs w:val="28"/>
        </w:rPr>
        <w:t xml:space="preserve"> року народження, за адресою: ..........., Чернігівської області.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зауваження по даному питанню. Враховуючи, що запитань,  зауважень немає, поставив на голосування проєкт рішення - 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визначення місця проживання неповнолітньої дитини з матір’ю</w:t>
      </w:r>
      <w:r>
        <w:rPr>
          <w:rFonts w:ascii="Times New Roman" w:hAnsi="Times New Roman" w:cs="Times New Roman" w:eastAsia="Arial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114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="Arial" w:eastAsiaTheme="minorHAnsi"/>
          <w:sz w:val="28"/>
          <w:szCs w:val="28"/>
          <w:lang w:val="en-US"/>
        </w:rPr>
        <w:t xml:space="preserve">Про визначення місця проживання неповнолітньої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103"/>
        <w:jc w:val="both"/>
        <w:rPr>
          <w:rFonts w:eastAsia="Calibr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Васильчук О.М. про </w:t>
      </w:r>
      <w:r>
        <w:rPr>
          <w:rFonts w:eastAsia="Lucida Sans Unicode" w:eastAsiaTheme="minorHAnsi"/>
          <w:sz w:val="28"/>
          <w:szCs w:val="28"/>
          <w:lang w:bidi="hi-IN" w:eastAsia="hi-IN"/>
        </w:rPr>
        <w:t xml:space="preserve">заяви ..........</w:t>
      </w:r>
      <w:r>
        <w:rPr>
          <w:rFonts w:eastAsiaTheme="minorHAnsi"/>
          <w:sz w:val="28"/>
          <w:szCs w:val="28"/>
        </w:rPr>
        <w:t xml:space="preserve">та додані до них документи, про визначення порядку спілкування з малолітньою дитиною ......., який проживає з матір’ю ........</w:t>
      </w:r>
      <w:r>
        <w:rPr>
          <w:rFonts w:eastAsiaTheme="minorHAnsi"/>
          <w:sz w:val="28"/>
          <w:szCs w:val="28"/>
        </w:rPr>
        <w:t xml:space="preserve">. Олена Михайлівна запропонувала </w:t>
      </w:r>
      <w:r>
        <w:rPr>
          <w:rFonts w:eastAsia="Calibri" w:eastAsiaTheme="minorHAnsi"/>
          <w:color w:val="000000"/>
          <w:sz w:val="28"/>
          <w:szCs w:val="28"/>
        </w:rPr>
        <w:t xml:space="preserve">в</w:t>
      </w:r>
      <w:r>
        <w:rPr>
          <w:rFonts w:eastAsia="Calibri" w:eastAsiaTheme="minorHAnsi"/>
          <w:color w:val="000000"/>
          <w:sz w:val="28"/>
          <w:szCs w:val="28"/>
        </w:rPr>
        <w:t xml:space="preserve">становити наступний графік спілкування жителів ...........</w:t>
      </w:r>
      <w:r>
        <w:rPr>
          <w:rFonts w:eastAsia="Lucida Sans Unicode" w:eastAsiaTheme="minorHAnsi"/>
          <w:color w:val="000000"/>
          <w:sz w:val="28"/>
          <w:szCs w:val="28"/>
          <w:lang w:bidi="hi-IN" w:eastAsia="hi-IN"/>
        </w:rPr>
        <w:t xml:space="preserve"> року народження, ......... року народження, та ........ року народження</w:t>
      </w:r>
      <w:r>
        <w:rPr>
          <w:rFonts w:eastAsia="Calibri" w:eastAsiaTheme="minorHAnsi"/>
          <w:color w:val="000000"/>
          <w:sz w:val="28"/>
          <w:szCs w:val="28"/>
        </w:rPr>
        <w:t xml:space="preserve"> з малолітньою дитиною, ........ року народження, який проживає </w:t>
      </w:r>
      <w:r>
        <w:rPr>
          <w:rFonts w:eastAsia="Calibri" w:eastAsiaTheme="minorHAnsi"/>
          <w:color w:val="000000"/>
          <w:sz w:val="28"/>
          <w:szCs w:val="28"/>
        </w:rPr>
        <w:t xml:space="preserve">з матір’ю ..........</w:t>
      </w:r>
      <w:r>
        <w:rPr>
          <w:rFonts w:eastAsia="Calibri" w:eastAsiaTheme="minorHAnsi"/>
          <w:color w:val="000000"/>
          <w:sz w:val="28"/>
          <w:szCs w:val="28"/>
        </w:rPr>
        <w:t xml:space="preserve"> року народження, за адресою: </w:t>
      </w:r>
      <w:r>
        <w:rPr>
          <w:rFonts w:eastAsia="Calibri" w:eastAsiaTheme="minorHAnsi"/>
          <w:color w:val="000000"/>
          <w:sz w:val="28"/>
          <w:szCs w:val="28"/>
        </w:rPr>
        <w:t xml:space="preserve">......Корюківсько</w:t>
      </w:r>
      <w:r>
        <w:rPr>
          <w:rFonts w:eastAsia="Calibri" w:eastAsiaTheme="minorHAnsi"/>
          <w:color w:val="000000"/>
          <w:sz w:val="28"/>
          <w:szCs w:val="28"/>
        </w:rPr>
        <w:t xml:space="preserve">го району Чернігівської області -</w:t>
      </w:r>
      <w:r>
        <w:rPr>
          <w:rFonts w:eastAsia="Calibri" w:eastAsiaTheme="minorHAnsi"/>
          <w:color w:val="000000"/>
          <w:sz w:val="28"/>
          <w:szCs w:val="28"/>
        </w:rPr>
        <w:t xml:space="preserve"> кожну неділю місяця за місцем проживання род</w:t>
      </w:r>
      <w:r>
        <w:rPr>
          <w:rFonts w:eastAsia="Calibri" w:eastAsiaTheme="minorHAnsi"/>
          <w:color w:val="000000"/>
          <w:sz w:val="28"/>
          <w:szCs w:val="28"/>
        </w:rPr>
        <w:t xml:space="preserve">ини батька, забираючи дитину о 10.00 год., повертаючи о 19.00 год., та у будь-які два будні дні тижня, враховуючи графік роботи батька, за окремою домовленістю у телефонному режимі з матір’ю дитини. Спілкування має відбуватися за бажанням та згодою дитини.</w:t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</w:t>
      </w:r>
      <w:r>
        <w:rPr>
          <w:rFonts w:eastAsiaTheme="minorHAnsi"/>
          <w:sz w:val="28"/>
          <w:szCs w:val="28"/>
          <w:lang w:val="uk-UA"/>
        </w:rPr>
        <w:t xml:space="preserve">запитав чи є запитання у членів виконкому по даному питанню та враховуючи, що запитань немає, </w:t>
      </w:r>
      <w:r>
        <w:rPr>
          <w:rFonts w:eastAsiaTheme="minorHAnsi"/>
          <w:sz w:val="28"/>
          <w:szCs w:val="28"/>
        </w:rPr>
        <w:t xml:space="preserve">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визначення участі батька, діда, баби у вихованні дитини</w:t>
      </w:r>
      <w:r>
        <w:rPr>
          <w:rFonts w:eastAsia="Arial"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115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="Arial" w:eastAsiaTheme="minorHAnsi"/>
          <w:sz w:val="28"/>
          <w:szCs w:val="28"/>
          <w:lang w:val="en-US" w:eastAsia="en-US"/>
        </w:rPr>
        <w:t xml:space="preserve">Про визначення участі батька, діда, баби у вихованні дитини</w:t>
      </w:r>
      <w:r>
        <w:rPr>
          <w:rFonts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10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102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9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15</w:t>
        </w:r>
        <w:r>
          <w:fldChar w:fldCharType="end"/>
        </w:r>
        <w:r/>
      </w:p>
    </w:sdtContent>
  </w:sdt>
  <w:p>
    <w:pPr>
      <w:pStyle w:val="10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94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3"/>
  </w:num>
  <w:num w:numId="4">
    <w:abstractNumId w:val="32"/>
  </w:num>
  <w:num w:numId="5">
    <w:abstractNumId w:val="35"/>
  </w:num>
  <w:num w:numId="6">
    <w:abstractNumId w:val="10"/>
  </w:num>
  <w:num w:numId="7">
    <w:abstractNumId w:val="37"/>
  </w:num>
  <w:num w:numId="8">
    <w:abstractNumId w:val="27"/>
  </w:num>
  <w:num w:numId="9">
    <w:abstractNumId w:val="3"/>
  </w:num>
  <w:num w:numId="10">
    <w:abstractNumId w:val="40"/>
  </w:num>
  <w:num w:numId="11">
    <w:abstractNumId w:val="2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28"/>
  </w:num>
  <w:num w:numId="16">
    <w:abstractNumId w:val="14"/>
  </w:num>
  <w:num w:numId="17">
    <w:abstractNumId w:val="19"/>
  </w:num>
  <w:num w:numId="18">
    <w:abstractNumId w:val="12"/>
  </w:num>
  <w:num w:numId="19">
    <w:abstractNumId w:val="1"/>
  </w:num>
  <w:num w:numId="20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7"/>
  </w:num>
  <w:num w:numId="25">
    <w:abstractNumId w:val="34"/>
  </w:num>
  <w:num w:numId="26">
    <w:abstractNumId w:val="5"/>
  </w:num>
  <w:num w:numId="27">
    <w:abstractNumId w:val="17"/>
  </w:num>
  <w:num w:numId="28">
    <w:abstractNumId w:val="30"/>
  </w:num>
  <w:num w:numId="29">
    <w:abstractNumId w:val="13"/>
  </w:num>
  <w:num w:numId="30">
    <w:abstractNumId w:val="38"/>
  </w:num>
  <w:num w:numId="31">
    <w:abstractNumId w:val="20"/>
  </w:num>
  <w:num w:numId="32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36"/>
  </w:num>
  <w:num w:numId="38">
    <w:abstractNumId w:val="18"/>
  </w:num>
  <w:num w:numId="39">
    <w:abstractNumId w:val="15"/>
  </w:num>
  <w:num w:numId="40">
    <w:abstractNumId w:val="26"/>
  </w:num>
  <w:num w:numId="41">
    <w:abstractNumId w:val="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39"/>
  </w:num>
  <w:num w:numId="44">
    <w:abstractNumId w:val="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1"/>
  </w:num>
  <w:num w:numId="48">
    <w:abstractNumId w:val="2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4" w:default="1">
    <w:name w:val="Normal"/>
    <w:qFormat/>
    <w:rPr>
      <w:lang w:val="uk-UA"/>
    </w:rPr>
    <w:pPr>
      <w:spacing w:lineRule="auto" w:line="259" w:after="160"/>
    </w:pPr>
  </w:style>
  <w:style w:type="paragraph" w:styleId="785">
    <w:name w:val="Heading 1"/>
    <w:basedOn w:val="784"/>
    <w:next w:val="7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6">
    <w:name w:val="Heading 2"/>
    <w:basedOn w:val="784"/>
    <w:next w:val="7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7">
    <w:name w:val="Heading 3"/>
    <w:basedOn w:val="784"/>
    <w:next w:val="7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8">
    <w:name w:val="Heading 4"/>
    <w:basedOn w:val="784"/>
    <w:next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9">
    <w:name w:val="Heading 5"/>
    <w:basedOn w:val="784"/>
    <w:next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0">
    <w:name w:val="Heading 6"/>
    <w:basedOn w:val="784"/>
    <w:next w:val="7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91">
    <w:name w:val="Heading 7"/>
    <w:basedOn w:val="784"/>
    <w:next w:val="7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2">
    <w:name w:val="Heading 8"/>
    <w:basedOn w:val="784"/>
    <w:next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3">
    <w:name w:val="Heading 9"/>
    <w:basedOn w:val="784"/>
    <w:next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4" w:default="1">
    <w:name w:val="Default Paragraph Font"/>
    <w:uiPriority w:val="1"/>
    <w:unhideWhenUsed/>
  </w:style>
  <w:style w:type="table" w:styleId="7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6" w:default="1">
    <w:name w:val="No List"/>
    <w:uiPriority w:val="99"/>
    <w:semiHidden/>
    <w:unhideWhenUsed/>
  </w:style>
  <w:style w:type="paragraph" w:styleId="797">
    <w:name w:val="Header"/>
    <w:basedOn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8">
    <w:name w:val="Footer"/>
    <w:basedOn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9">
    <w:name w:val="Caption"/>
    <w:basedOn w:val="784"/>
    <w:next w:val="7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00">
    <w:name w:val="Plain Table 1"/>
    <w:basedOn w:val="7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basedOn w:val="7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5">
    <w:name w:val="Grid Table 1 Light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4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>
    <w:name w:val="Grid Table 5 Dark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>
    <w:name w:val="Grid Table 6 Colorful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>
    <w:name w:val="Grid Table 7 Colorful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2">
    <w:name w:val="List Table 1 Light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>
    <w:name w:val="List Table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>
    <w:name w:val="List Table 7 Colorful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9" w:customStyle="1">
    <w:name w:val="Заголовок 11"/>
    <w:basedOn w:val="784"/>
    <w:next w:val="784"/>
    <w:link w:val="8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20" w:customStyle="1">
    <w:name w:val="Заголовок 21"/>
    <w:basedOn w:val="784"/>
    <w:next w:val="7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1" w:customStyle="1">
    <w:name w:val="Заголовок 31"/>
    <w:basedOn w:val="784"/>
    <w:next w:val="7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2" w:customStyle="1">
    <w:name w:val="Заголовок 41"/>
    <w:basedOn w:val="784"/>
    <w:next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3" w:customStyle="1">
    <w:name w:val="Заголовок 51"/>
    <w:basedOn w:val="784"/>
    <w:next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4" w:customStyle="1">
    <w:name w:val="Заголовок 61"/>
    <w:basedOn w:val="784"/>
    <w:next w:val="7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5" w:customStyle="1">
    <w:name w:val="Заголовок 71"/>
    <w:basedOn w:val="784"/>
    <w:next w:val="7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6" w:customStyle="1">
    <w:name w:val="Заголовок 81"/>
    <w:basedOn w:val="784"/>
    <w:next w:val="7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7" w:customStyle="1">
    <w:name w:val="Заголовок 91"/>
    <w:basedOn w:val="784"/>
    <w:next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8" w:customStyle="1">
    <w:name w:val="Title Char"/>
    <w:basedOn w:val="794"/>
    <w:uiPriority w:val="10"/>
    <w:rPr>
      <w:sz w:val="48"/>
      <w:szCs w:val="48"/>
    </w:rPr>
  </w:style>
  <w:style w:type="character" w:styleId="829" w:customStyle="1">
    <w:name w:val="Subtitle Char"/>
    <w:basedOn w:val="794"/>
    <w:uiPriority w:val="11"/>
    <w:rPr>
      <w:sz w:val="24"/>
      <w:szCs w:val="24"/>
    </w:rPr>
  </w:style>
  <w:style w:type="character" w:styleId="830" w:customStyle="1">
    <w:name w:val="Quote Char"/>
    <w:uiPriority w:val="29"/>
    <w:rPr>
      <w:i/>
    </w:rPr>
  </w:style>
  <w:style w:type="character" w:styleId="831" w:customStyle="1">
    <w:name w:val="Intense Quote Char"/>
    <w:uiPriority w:val="30"/>
    <w:rPr>
      <w:i/>
    </w:rPr>
  </w:style>
  <w:style w:type="paragraph" w:styleId="832" w:customStyle="1">
    <w:name w:val="Верхний колонтитул1"/>
    <w:basedOn w:val="784"/>
    <w:link w:val="8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3" w:customStyle="1">
    <w:name w:val="Нижний колонтитул1"/>
    <w:basedOn w:val="784"/>
    <w:link w:val="8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4" w:customStyle="1">
    <w:name w:val="Название объекта1"/>
    <w:basedOn w:val="784"/>
    <w:next w:val="7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35" w:customStyle="1">
    <w:name w:val="Таблица простая 11"/>
    <w:basedOn w:val="7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Таблица простая 21"/>
    <w:basedOn w:val="7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Таблица простая 3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Таблица простая 4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а простая 5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а-сетка 1 светл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а-сетка 2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а-сетка 3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а-сетка 41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Таблица-сетка 5 тем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а-сетка 6 цвет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Таблица-сетка 7 цвет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Список-таблица 1 светлая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Список-таблица 2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Список-таблица 3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Список-таблица 4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Список-таблица 5 тем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Список-таблица 6 цвет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Список-таблица 7 цветная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4" w:customStyle="1">
    <w:name w:val="Footnote Text Char"/>
    <w:uiPriority w:val="99"/>
    <w:rPr>
      <w:sz w:val="18"/>
    </w:rPr>
  </w:style>
  <w:style w:type="character" w:styleId="855" w:customStyle="1">
    <w:name w:val="Endnote Text Char"/>
    <w:uiPriority w:val="99"/>
    <w:rPr>
      <w:sz w:val="20"/>
    </w:rPr>
  </w:style>
  <w:style w:type="character" w:styleId="856" w:customStyle="1">
    <w:name w:val="Heading 1 Char"/>
    <w:basedOn w:val="794"/>
    <w:link w:val="819"/>
    <w:uiPriority w:val="9"/>
    <w:rPr>
      <w:rFonts w:ascii="Arial" w:hAnsi="Arial" w:cs="Arial" w:eastAsia="Arial"/>
      <w:sz w:val="40"/>
      <w:szCs w:val="40"/>
    </w:rPr>
  </w:style>
  <w:style w:type="paragraph" w:styleId="857" w:customStyle="1">
    <w:name w:val="Заголовок 21"/>
    <w:basedOn w:val="784"/>
    <w:next w:val="784"/>
    <w:link w:val="8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8" w:customStyle="1">
    <w:name w:val="Heading 2 Char"/>
    <w:basedOn w:val="794"/>
    <w:link w:val="857"/>
    <w:uiPriority w:val="9"/>
    <w:rPr>
      <w:rFonts w:ascii="Arial" w:hAnsi="Arial" w:cs="Arial" w:eastAsia="Arial"/>
      <w:sz w:val="34"/>
    </w:rPr>
  </w:style>
  <w:style w:type="paragraph" w:styleId="859" w:customStyle="1">
    <w:name w:val="Заголовок 31"/>
    <w:basedOn w:val="784"/>
    <w:next w:val="7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0" w:customStyle="1">
    <w:name w:val="Заголовок 41"/>
    <w:basedOn w:val="784"/>
    <w:next w:val="784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61" w:customStyle="1">
    <w:name w:val="Heading 4 Char"/>
    <w:basedOn w:val="794"/>
    <w:link w:val="860"/>
    <w:uiPriority w:val="9"/>
    <w:rPr>
      <w:rFonts w:ascii="Arial" w:hAnsi="Arial" w:cs="Arial" w:eastAsia="Arial"/>
      <w:b/>
      <w:bCs/>
      <w:sz w:val="26"/>
      <w:szCs w:val="26"/>
    </w:rPr>
  </w:style>
  <w:style w:type="paragraph" w:styleId="862" w:customStyle="1">
    <w:name w:val="Заголовок 51"/>
    <w:basedOn w:val="784"/>
    <w:next w:val="784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3" w:customStyle="1">
    <w:name w:val="Heading 5 Char"/>
    <w:basedOn w:val="794"/>
    <w:link w:val="862"/>
    <w:uiPriority w:val="9"/>
    <w:rPr>
      <w:rFonts w:ascii="Arial" w:hAnsi="Arial" w:cs="Arial" w:eastAsia="Arial"/>
      <w:b/>
      <w:bCs/>
      <w:sz w:val="24"/>
      <w:szCs w:val="24"/>
    </w:rPr>
  </w:style>
  <w:style w:type="paragraph" w:styleId="864" w:customStyle="1">
    <w:name w:val="Заголовок 61"/>
    <w:basedOn w:val="784"/>
    <w:next w:val="7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5" w:customStyle="1">
    <w:name w:val="Заголовок 71"/>
    <w:basedOn w:val="784"/>
    <w:next w:val="784"/>
    <w:link w:val="86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66" w:customStyle="1">
    <w:name w:val="Heading 7 Char"/>
    <w:basedOn w:val="794"/>
    <w:link w:val="8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7" w:customStyle="1">
    <w:name w:val="Заголовок 81"/>
    <w:basedOn w:val="784"/>
    <w:next w:val="784"/>
    <w:link w:val="8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8" w:customStyle="1">
    <w:name w:val="Heading 8 Char"/>
    <w:basedOn w:val="794"/>
    <w:link w:val="867"/>
    <w:uiPriority w:val="9"/>
    <w:rPr>
      <w:rFonts w:ascii="Arial" w:hAnsi="Arial" w:cs="Arial" w:eastAsia="Arial"/>
      <w:i/>
      <w:iCs/>
      <w:sz w:val="22"/>
      <w:szCs w:val="22"/>
    </w:rPr>
  </w:style>
  <w:style w:type="paragraph" w:styleId="869" w:customStyle="1">
    <w:name w:val="Заголовок 91"/>
    <w:basedOn w:val="784"/>
    <w:next w:val="784"/>
    <w:link w:val="8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0" w:customStyle="1">
    <w:name w:val="Heading 9 Char"/>
    <w:basedOn w:val="794"/>
    <w:link w:val="869"/>
    <w:uiPriority w:val="9"/>
    <w:rPr>
      <w:rFonts w:ascii="Arial" w:hAnsi="Arial" w:cs="Arial" w:eastAsia="Arial"/>
      <w:i/>
      <w:iCs/>
      <w:sz w:val="21"/>
      <w:szCs w:val="21"/>
    </w:rPr>
  </w:style>
  <w:style w:type="paragraph" w:styleId="871">
    <w:name w:val="Title"/>
    <w:basedOn w:val="784"/>
    <w:next w:val="784"/>
    <w:link w:val="8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2" w:customStyle="1">
    <w:name w:val="Назва Знак"/>
    <w:basedOn w:val="794"/>
    <w:link w:val="871"/>
    <w:uiPriority w:val="10"/>
    <w:rPr>
      <w:sz w:val="48"/>
      <w:szCs w:val="48"/>
    </w:rPr>
  </w:style>
  <w:style w:type="paragraph" w:styleId="873">
    <w:name w:val="Subtitle"/>
    <w:basedOn w:val="784"/>
    <w:next w:val="784"/>
    <w:link w:val="874"/>
    <w:qFormat/>
    <w:uiPriority w:val="11"/>
    <w:rPr>
      <w:sz w:val="24"/>
      <w:szCs w:val="24"/>
    </w:rPr>
    <w:pPr>
      <w:spacing w:after="200" w:before="200"/>
    </w:pPr>
  </w:style>
  <w:style w:type="character" w:styleId="874" w:customStyle="1">
    <w:name w:val="Підзаголовок Знак"/>
    <w:basedOn w:val="794"/>
    <w:link w:val="873"/>
    <w:uiPriority w:val="11"/>
    <w:rPr>
      <w:sz w:val="24"/>
      <w:szCs w:val="24"/>
    </w:rPr>
  </w:style>
  <w:style w:type="paragraph" w:styleId="875">
    <w:name w:val="Quote"/>
    <w:basedOn w:val="784"/>
    <w:next w:val="784"/>
    <w:link w:val="876"/>
    <w:qFormat/>
    <w:uiPriority w:val="29"/>
    <w:rPr>
      <w:i/>
    </w:rPr>
    <w:pPr>
      <w:ind w:left="720" w:right="720"/>
    </w:pPr>
  </w:style>
  <w:style w:type="character" w:styleId="876" w:customStyle="1">
    <w:name w:val="Цитата Знак"/>
    <w:link w:val="875"/>
    <w:uiPriority w:val="29"/>
    <w:rPr>
      <w:i/>
    </w:rPr>
  </w:style>
  <w:style w:type="paragraph" w:styleId="877">
    <w:name w:val="Intense Quote"/>
    <w:basedOn w:val="784"/>
    <w:next w:val="784"/>
    <w:link w:val="8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8" w:customStyle="1">
    <w:name w:val="Насичена цитата Знак"/>
    <w:link w:val="877"/>
    <w:uiPriority w:val="30"/>
    <w:rPr>
      <w:i/>
    </w:rPr>
  </w:style>
  <w:style w:type="character" w:styleId="879" w:customStyle="1">
    <w:name w:val="Header Char"/>
    <w:basedOn w:val="794"/>
    <w:link w:val="832"/>
    <w:uiPriority w:val="99"/>
  </w:style>
  <w:style w:type="character" w:styleId="880" w:customStyle="1">
    <w:name w:val="Footer Char"/>
    <w:basedOn w:val="794"/>
    <w:uiPriority w:val="99"/>
  </w:style>
  <w:style w:type="paragraph" w:styleId="881" w:customStyle="1">
    <w:name w:val="Назва об'єкта1"/>
    <w:basedOn w:val="784"/>
    <w:next w:val="7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2" w:customStyle="1">
    <w:name w:val="Caption Char"/>
    <w:link w:val="833"/>
    <w:uiPriority w:val="99"/>
  </w:style>
  <w:style w:type="table" w:styleId="883" w:customStyle="1">
    <w:name w:val="Table Grid Light"/>
    <w:basedOn w:val="7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84" w:customStyle="1">
    <w:name w:val="Звичайна таблиця 11"/>
    <w:basedOn w:val="7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5" w:customStyle="1">
    <w:name w:val="Звичайна таблиця 21"/>
    <w:basedOn w:val="7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6" w:customStyle="1">
    <w:name w:val="Звичайна таблиця 3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7" w:customStyle="1">
    <w:name w:val="Звичайна таблиця 4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Звичайна таблиця 5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9" w:customStyle="1">
    <w:name w:val="Таблиця-сітка 1 (світла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Grid Table 1 Light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Таблиця-сітка 2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2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2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Таблиця-сітка 3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3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3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Таблиця-сітка 41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1" w:customStyle="1">
    <w:name w:val="Grid Table 4 - Accent 1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2" w:customStyle="1">
    <w:name w:val="Grid Table 4 - Accent 2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3" w:customStyle="1">
    <w:name w:val="Grid Table 4 - Accent 3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4" w:customStyle="1">
    <w:name w:val="Grid Table 4 - Accent 4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5" w:customStyle="1">
    <w:name w:val="Grid Table 4 - Accent 5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6" w:customStyle="1">
    <w:name w:val="Grid Table 4 - Accent 6"/>
    <w:basedOn w:val="7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7" w:customStyle="1">
    <w:name w:val="Таблиця-сітка 5 (темна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22" w:customStyle="1">
    <w:name w:val="Grid Table 5 Dark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23" w:customStyle="1">
    <w:name w:val="Grid Table 5 Dark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24" w:customStyle="1">
    <w:name w:val="Таблиця-сітка 6 (кольорова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5" w:customStyle="1">
    <w:name w:val="Grid Table 6 Colorful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6" w:customStyle="1">
    <w:name w:val="Grid Table 6 Colorful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7" w:customStyle="1">
    <w:name w:val="Grid Table 6 Colorful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8" w:customStyle="1">
    <w:name w:val="Grid Table 6 Colorful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9" w:customStyle="1">
    <w:name w:val="Grid Table 6 Colorful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0" w:customStyle="1">
    <w:name w:val="Grid Table 6 Colorful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1" w:customStyle="1">
    <w:name w:val="Таблиця-сітка 7 (кольорова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7 Colorful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Grid Table 7 Colorful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Таблиця-список 1 (світлий)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1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2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3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4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1 Light - Accent 5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1 Light - Accent 6"/>
    <w:basedOn w:val="7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Таблиця-список 2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6" w:customStyle="1">
    <w:name w:val="List Table 2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7" w:customStyle="1">
    <w:name w:val="List Table 2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8" w:customStyle="1">
    <w:name w:val="List Table 2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9" w:customStyle="1">
    <w:name w:val="List Table 2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0" w:customStyle="1">
    <w:name w:val="List Table 2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1" w:customStyle="1">
    <w:name w:val="List Table 2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2" w:customStyle="1">
    <w:name w:val="Таблиця-список 3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Таблиця-список 4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Таблиця-список 5 (темний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List Table 5 Dark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Таблиця-список 6 (кольоровий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4" w:customStyle="1">
    <w:name w:val="List Table 6 Colorful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5" w:customStyle="1">
    <w:name w:val="List Table 6 Colorful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6" w:customStyle="1">
    <w:name w:val="List Table 6 Colorful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7" w:customStyle="1">
    <w:name w:val="List Table 6 Colorful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8" w:customStyle="1">
    <w:name w:val="List Table 6 Colorful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9" w:customStyle="1">
    <w:name w:val="List Table 6 Colorful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0" w:customStyle="1">
    <w:name w:val="Таблиця-список 7 (кольоровий)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7 Colorful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7 Colorful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ned - Accent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8" w:customStyle="1">
    <w:name w:val="Lined - Accent 1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9" w:customStyle="1">
    <w:name w:val="Lined - Accent 2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0" w:customStyle="1">
    <w:name w:val="Lined - Accent 3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1" w:customStyle="1">
    <w:name w:val="Lined - Accent 4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2" w:customStyle="1">
    <w:name w:val="Lined - Accent 5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3" w:customStyle="1">
    <w:name w:val="Lined - Accent 6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4" w:customStyle="1">
    <w:name w:val="Bordered &amp; Lined - Accent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95" w:customStyle="1">
    <w:name w:val="Bordered &amp; Lined - Accent 1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96" w:customStyle="1">
    <w:name w:val="Bordered &amp; Lined - Accent 2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7" w:customStyle="1">
    <w:name w:val="Bordered &amp; Lined - Accent 3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8" w:customStyle="1">
    <w:name w:val="Bordered &amp; Lined - Accent 4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9" w:customStyle="1">
    <w:name w:val="Bordered &amp; Lined - Accent 5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1000" w:customStyle="1">
    <w:name w:val="Bordered &amp; Lined - Accent 6"/>
    <w:basedOn w:val="7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1001" w:customStyle="1">
    <w:name w:val="Bordered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2" w:customStyle="1">
    <w:name w:val="Bordered - Accent 1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3" w:customStyle="1">
    <w:name w:val="Bordered - Accent 2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4" w:customStyle="1">
    <w:name w:val="Bordered - Accent 3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5" w:customStyle="1">
    <w:name w:val="Bordered - Accent 4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6" w:customStyle="1">
    <w:name w:val="Bordered - Accent 5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7" w:customStyle="1">
    <w:name w:val="Bordered - Accent 6"/>
    <w:basedOn w:val="7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8">
    <w:name w:val="Hyperlink"/>
    <w:uiPriority w:val="99"/>
    <w:unhideWhenUsed/>
    <w:rPr>
      <w:color w:val="0000FF" w:themeColor="hyperlink"/>
      <w:u w:val="single"/>
    </w:rPr>
  </w:style>
  <w:style w:type="paragraph" w:styleId="1009">
    <w:name w:val="footnote text"/>
    <w:basedOn w:val="784"/>
    <w:link w:val="1010"/>
    <w:uiPriority w:val="99"/>
    <w:semiHidden/>
    <w:unhideWhenUsed/>
    <w:rPr>
      <w:sz w:val="18"/>
    </w:rPr>
    <w:pPr>
      <w:spacing w:lineRule="auto" w:line="240" w:after="40"/>
    </w:pPr>
  </w:style>
  <w:style w:type="character" w:styleId="1010" w:customStyle="1">
    <w:name w:val="Текст виноски Знак"/>
    <w:link w:val="1009"/>
    <w:uiPriority w:val="99"/>
    <w:rPr>
      <w:sz w:val="18"/>
    </w:rPr>
  </w:style>
  <w:style w:type="character" w:styleId="1011">
    <w:name w:val="footnote reference"/>
    <w:basedOn w:val="794"/>
    <w:uiPriority w:val="99"/>
    <w:unhideWhenUsed/>
    <w:rPr>
      <w:vertAlign w:val="superscript"/>
    </w:rPr>
  </w:style>
  <w:style w:type="paragraph" w:styleId="1012">
    <w:name w:val="endnote text"/>
    <w:basedOn w:val="784"/>
    <w:link w:val="1013"/>
    <w:uiPriority w:val="99"/>
    <w:semiHidden/>
    <w:unhideWhenUsed/>
    <w:rPr>
      <w:sz w:val="20"/>
    </w:rPr>
    <w:pPr>
      <w:spacing w:lineRule="auto" w:line="240" w:after="0"/>
    </w:pPr>
  </w:style>
  <w:style w:type="character" w:styleId="1013" w:customStyle="1">
    <w:name w:val="Текст кінцевої виноски Знак"/>
    <w:link w:val="1012"/>
    <w:uiPriority w:val="99"/>
    <w:rPr>
      <w:sz w:val="20"/>
    </w:rPr>
  </w:style>
  <w:style w:type="character" w:styleId="1014">
    <w:name w:val="endnote reference"/>
    <w:basedOn w:val="794"/>
    <w:uiPriority w:val="99"/>
    <w:semiHidden/>
    <w:unhideWhenUsed/>
    <w:rPr>
      <w:vertAlign w:val="superscript"/>
    </w:rPr>
  </w:style>
  <w:style w:type="paragraph" w:styleId="1015">
    <w:name w:val="toc 1"/>
    <w:basedOn w:val="784"/>
    <w:next w:val="784"/>
    <w:uiPriority w:val="39"/>
    <w:unhideWhenUsed/>
    <w:pPr>
      <w:spacing w:after="57"/>
    </w:pPr>
  </w:style>
  <w:style w:type="paragraph" w:styleId="1016">
    <w:name w:val="toc 2"/>
    <w:basedOn w:val="784"/>
    <w:next w:val="784"/>
    <w:uiPriority w:val="39"/>
    <w:unhideWhenUsed/>
    <w:pPr>
      <w:ind w:left="283"/>
      <w:spacing w:after="57"/>
    </w:pPr>
  </w:style>
  <w:style w:type="paragraph" w:styleId="1017">
    <w:name w:val="toc 3"/>
    <w:basedOn w:val="784"/>
    <w:next w:val="784"/>
    <w:uiPriority w:val="39"/>
    <w:unhideWhenUsed/>
    <w:pPr>
      <w:ind w:left="567"/>
      <w:spacing w:after="57"/>
    </w:pPr>
  </w:style>
  <w:style w:type="paragraph" w:styleId="1018">
    <w:name w:val="toc 4"/>
    <w:basedOn w:val="784"/>
    <w:next w:val="784"/>
    <w:uiPriority w:val="39"/>
    <w:unhideWhenUsed/>
    <w:pPr>
      <w:ind w:left="850"/>
      <w:spacing w:after="57"/>
    </w:pPr>
  </w:style>
  <w:style w:type="paragraph" w:styleId="1019">
    <w:name w:val="toc 5"/>
    <w:basedOn w:val="784"/>
    <w:next w:val="784"/>
    <w:uiPriority w:val="39"/>
    <w:unhideWhenUsed/>
    <w:pPr>
      <w:ind w:left="1134"/>
      <w:spacing w:after="57"/>
    </w:pPr>
  </w:style>
  <w:style w:type="paragraph" w:styleId="1020">
    <w:name w:val="toc 6"/>
    <w:basedOn w:val="784"/>
    <w:next w:val="784"/>
    <w:uiPriority w:val="39"/>
    <w:unhideWhenUsed/>
    <w:pPr>
      <w:ind w:left="1417"/>
      <w:spacing w:after="57"/>
    </w:pPr>
  </w:style>
  <w:style w:type="paragraph" w:styleId="1021">
    <w:name w:val="toc 7"/>
    <w:basedOn w:val="784"/>
    <w:next w:val="784"/>
    <w:uiPriority w:val="39"/>
    <w:unhideWhenUsed/>
    <w:pPr>
      <w:ind w:left="1701"/>
      <w:spacing w:after="57"/>
    </w:pPr>
  </w:style>
  <w:style w:type="paragraph" w:styleId="1022">
    <w:name w:val="toc 8"/>
    <w:basedOn w:val="784"/>
    <w:next w:val="784"/>
    <w:uiPriority w:val="39"/>
    <w:unhideWhenUsed/>
    <w:pPr>
      <w:ind w:left="1984"/>
      <w:spacing w:after="57"/>
    </w:pPr>
  </w:style>
  <w:style w:type="paragraph" w:styleId="1023">
    <w:name w:val="toc 9"/>
    <w:basedOn w:val="784"/>
    <w:next w:val="784"/>
    <w:uiPriority w:val="39"/>
    <w:unhideWhenUsed/>
    <w:pPr>
      <w:ind w:left="2268"/>
      <w:spacing w:after="57"/>
    </w:pPr>
  </w:style>
  <w:style w:type="paragraph" w:styleId="1024">
    <w:name w:val="TOC Heading"/>
    <w:uiPriority w:val="39"/>
    <w:unhideWhenUsed/>
  </w:style>
  <w:style w:type="paragraph" w:styleId="1025">
    <w:name w:val="table of figures"/>
    <w:basedOn w:val="784"/>
    <w:next w:val="784"/>
    <w:uiPriority w:val="99"/>
    <w:unhideWhenUsed/>
    <w:pPr>
      <w:spacing w:after="0"/>
    </w:pPr>
  </w:style>
  <w:style w:type="paragraph" w:styleId="1026" w:customStyle="1">
    <w:name w:val="Заголовок 11"/>
    <w:basedOn w:val="784"/>
    <w:link w:val="105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27">
    <w:name w:val="List Paragraph"/>
    <w:basedOn w:val="784"/>
    <w:qFormat/>
    <w:uiPriority w:val="99"/>
    <w:pPr>
      <w:contextualSpacing w:val="true"/>
      <w:ind w:left="720"/>
    </w:pPr>
  </w:style>
  <w:style w:type="paragraph" w:styleId="102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9" w:customStyle="1">
    <w:name w:val="docdata"/>
    <w:basedOn w:val="78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30">
    <w:name w:val="Balloon Text"/>
    <w:basedOn w:val="784"/>
    <w:link w:val="10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31" w:customStyle="1">
    <w:name w:val="Текст у виносці Знак"/>
    <w:basedOn w:val="794"/>
    <w:link w:val="103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32">
    <w:name w:val="Normal (Web)"/>
    <w:basedOn w:val="78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33" w:customStyle="1">
    <w:name w:val="rvps2"/>
    <w:basedOn w:val="78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4" w:customStyle="1">
    <w:name w:val="3748"/>
    <w:basedOn w:val="794"/>
  </w:style>
  <w:style w:type="character" w:styleId="1035" w:customStyle="1">
    <w:name w:val="1376"/>
    <w:basedOn w:val="794"/>
  </w:style>
  <w:style w:type="character" w:styleId="1036" w:customStyle="1">
    <w:name w:val="1307"/>
    <w:basedOn w:val="794"/>
  </w:style>
  <w:style w:type="character" w:styleId="1037" w:customStyle="1">
    <w:name w:val="2434"/>
    <w:basedOn w:val="794"/>
  </w:style>
  <w:style w:type="character" w:styleId="1038" w:customStyle="1">
    <w:name w:val="3260"/>
    <w:basedOn w:val="794"/>
  </w:style>
  <w:style w:type="character" w:styleId="1039" w:customStyle="1">
    <w:name w:val="Heading 3 Char"/>
    <w:basedOn w:val="794"/>
    <w:link w:val="1040"/>
    <w:uiPriority w:val="9"/>
    <w:rPr>
      <w:rFonts w:ascii="Arial" w:hAnsi="Arial" w:cs="Arial" w:eastAsia="Arial"/>
      <w:sz w:val="30"/>
      <w:szCs w:val="30"/>
    </w:rPr>
  </w:style>
  <w:style w:type="paragraph" w:styleId="1040" w:customStyle="1">
    <w:name w:val="Заголовок 31"/>
    <w:basedOn w:val="784"/>
    <w:next w:val="784"/>
    <w:link w:val="103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41" w:customStyle="1">
    <w:name w:val="Heading 6 Char"/>
    <w:basedOn w:val="794"/>
    <w:link w:val="1042"/>
    <w:uiPriority w:val="9"/>
    <w:rPr>
      <w:rFonts w:ascii="Arial" w:hAnsi="Arial" w:cs="Arial" w:eastAsia="Arial"/>
      <w:b/>
      <w:bCs/>
    </w:rPr>
  </w:style>
  <w:style w:type="paragraph" w:styleId="1042" w:customStyle="1">
    <w:name w:val="Заголовок 61"/>
    <w:basedOn w:val="784"/>
    <w:next w:val="784"/>
    <w:link w:val="104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43" w:customStyle="1">
    <w:name w:val="2189"/>
    <w:basedOn w:val="794"/>
  </w:style>
  <w:style w:type="character" w:styleId="1044" w:customStyle="1">
    <w:name w:val="1568"/>
    <w:basedOn w:val="794"/>
  </w:style>
  <w:style w:type="character" w:styleId="1045" w:customStyle="1">
    <w:name w:val="3431"/>
    <w:basedOn w:val="794"/>
  </w:style>
  <w:style w:type="character" w:styleId="1046" w:customStyle="1">
    <w:name w:val="3174"/>
    <w:basedOn w:val="794"/>
  </w:style>
  <w:style w:type="character" w:styleId="1047">
    <w:name w:val="Strong"/>
    <w:basedOn w:val="794"/>
    <w:qFormat/>
    <w:uiPriority w:val="22"/>
    <w:rPr>
      <w:b/>
      <w:bCs/>
    </w:rPr>
  </w:style>
  <w:style w:type="paragraph" w:styleId="104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9" w:customStyle="1">
    <w:name w:val="4679"/>
    <w:basedOn w:val="78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50" w:customStyle="1">
    <w:name w:val="Заголовок 1 Знак"/>
    <w:basedOn w:val="794"/>
    <w:link w:val="1026"/>
    <w:rPr>
      <w:rFonts w:ascii="Times New Roman" w:hAnsi="Times New Roman" w:cs="Times New Roman" w:eastAsia="Times New Roman"/>
      <w:b/>
      <w:bCs/>
      <w:lang w:eastAsia="ru-RU"/>
    </w:rPr>
  </w:style>
  <w:style w:type="table" w:styleId="1051">
    <w:name w:val="Table Grid"/>
    <w:basedOn w:val="79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52" w:customStyle="1">
    <w:name w:val="6062"/>
    <w:basedOn w:val="794"/>
  </w:style>
  <w:style w:type="character" w:styleId="1053" w:customStyle="1">
    <w:name w:val="2032"/>
    <w:basedOn w:val="794"/>
  </w:style>
  <w:style w:type="character" w:styleId="1054" w:customStyle="1">
    <w:name w:val="3317"/>
    <w:basedOn w:val="794"/>
  </w:style>
  <w:style w:type="character" w:styleId="1055" w:customStyle="1">
    <w:name w:val="2709"/>
    <w:basedOn w:val="794"/>
  </w:style>
  <w:style w:type="character" w:styleId="1056" w:customStyle="1">
    <w:name w:val="3185"/>
    <w:basedOn w:val="794"/>
  </w:style>
  <w:style w:type="character" w:styleId="1057" w:customStyle="1">
    <w:name w:val="4095"/>
    <w:basedOn w:val="794"/>
  </w:style>
  <w:style w:type="character" w:styleId="1058" w:customStyle="1">
    <w:name w:val="1745"/>
    <w:basedOn w:val="794"/>
  </w:style>
  <w:style w:type="character" w:styleId="1059" w:customStyle="1">
    <w:name w:val="2233"/>
    <w:basedOn w:val="794"/>
  </w:style>
  <w:style w:type="character" w:styleId="1060" w:customStyle="1">
    <w:name w:val="2407"/>
    <w:basedOn w:val="794"/>
  </w:style>
  <w:style w:type="character" w:styleId="1061" w:customStyle="1">
    <w:name w:val="2911"/>
    <w:basedOn w:val="794"/>
  </w:style>
  <w:style w:type="character" w:styleId="1062" w:customStyle="1">
    <w:name w:val="2013"/>
    <w:basedOn w:val="794"/>
  </w:style>
  <w:style w:type="character" w:styleId="1063" w:customStyle="1">
    <w:name w:val="2996"/>
    <w:basedOn w:val="794"/>
  </w:style>
  <w:style w:type="character" w:styleId="1064" w:customStyle="1">
    <w:name w:val="1734"/>
    <w:basedOn w:val="794"/>
  </w:style>
  <w:style w:type="character" w:styleId="1065" w:customStyle="1">
    <w:name w:val="2210"/>
    <w:basedOn w:val="794"/>
  </w:style>
  <w:style w:type="character" w:styleId="1066" w:customStyle="1">
    <w:name w:val="1456"/>
    <w:basedOn w:val="794"/>
  </w:style>
  <w:style w:type="character" w:styleId="1067" w:customStyle="1">
    <w:name w:val="1640"/>
    <w:basedOn w:val="794"/>
  </w:style>
  <w:style w:type="character" w:styleId="1068" w:customStyle="1">
    <w:name w:val="1645"/>
    <w:basedOn w:val="794"/>
  </w:style>
  <w:style w:type="character" w:styleId="1069" w:customStyle="1">
    <w:name w:val="2242"/>
    <w:basedOn w:val="794"/>
  </w:style>
  <w:style w:type="character" w:styleId="1070" w:customStyle="1">
    <w:name w:val="3271"/>
    <w:basedOn w:val="794"/>
  </w:style>
  <w:style w:type="character" w:styleId="1071" w:customStyle="1">
    <w:name w:val="2435"/>
    <w:basedOn w:val="794"/>
  </w:style>
  <w:style w:type="character" w:styleId="1072" w:customStyle="1">
    <w:name w:val="3059"/>
    <w:basedOn w:val="794"/>
  </w:style>
  <w:style w:type="character" w:styleId="1073" w:customStyle="1">
    <w:name w:val="1806"/>
    <w:basedOn w:val="794"/>
  </w:style>
  <w:style w:type="character" w:styleId="1074" w:customStyle="1">
    <w:name w:val="2578"/>
    <w:basedOn w:val="794"/>
  </w:style>
  <w:style w:type="character" w:styleId="1075" w:customStyle="1">
    <w:name w:val="5426"/>
    <w:basedOn w:val="794"/>
  </w:style>
  <w:style w:type="character" w:styleId="1076" w:customStyle="1">
    <w:name w:val="2820"/>
    <w:basedOn w:val="794"/>
  </w:style>
  <w:style w:type="character" w:styleId="1077" w:customStyle="1">
    <w:name w:val="1728"/>
    <w:basedOn w:val="794"/>
  </w:style>
  <w:style w:type="character" w:styleId="1078" w:customStyle="1">
    <w:name w:val="1615"/>
    <w:basedOn w:val="794"/>
  </w:style>
  <w:style w:type="character" w:styleId="1079" w:customStyle="1">
    <w:name w:val="2658"/>
    <w:basedOn w:val="794"/>
  </w:style>
  <w:style w:type="character" w:styleId="1080" w:customStyle="1">
    <w:name w:val="1584"/>
    <w:basedOn w:val="794"/>
  </w:style>
  <w:style w:type="character" w:styleId="1081" w:customStyle="1">
    <w:name w:val="1753"/>
    <w:basedOn w:val="794"/>
  </w:style>
  <w:style w:type="character" w:styleId="1082" w:customStyle="1">
    <w:name w:val="2896"/>
    <w:basedOn w:val="794"/>
  </w:style>
  <w:style w:type="character" w:styleId="1083" w:customStyle="1">
    <w:name w:val="1709"/>
    <w:basedOn w:val="794"/>
  </w:style>
  <w:style w:type="character" w:styleId="1084" w:customStyle="1">
    <w:name w:val="2707"/>
    <w:basedOn w:val="794"/>
  </w:style>
  <w:style w:type="character" w:styleId="1085" w:customStyle="1">
    <w:name w:val="1790"/>
    <w:basedOn w:val="794"/>
  </w:style>
  <w:style w:type="character" w:styleId="1086" w:customStyle="1">
    <w:name w:val="1682"/>
    <w:basedOn w:val="794"/>
  </w:style>
  <w:style w:type="character" w:styleId="1087" w:customStyle="1">
    <w:name w:val="2487"/>
    <w:basedOn w:val="794"/>
  </w:style>
  <w:style w:type="character" w:styleId="1088" w:customStyle="1">
    <w:name w:val="2142"/>
    <w:basedOn w:val="794"/>
  </w:style>
  <w:style w:type="character" w:styleId="1089" w:customStyle="1">
    <w:name w:val="3530"/>
    <w:basedOn w:val="794"/>
  </w:style>
  <w:style w:type="character" w:styleId="1090" w:customStyle="1">
    <w:name w:val="1675"/>
    <w:basedOn w:val="794"/>
  </w:style>
  <w:style w:type="character" w:styleId="1091" w:customStyle="1">
    <w:name w:val="2580"/>
    <w:basedOn w:val="794"/>
  </w:style>
  <w:style w:type="character" w:styleId="1092" w:customStyle="1">
    <w:name w:val="3731"/>
    <w:basedOn w:val="794"/>
  </w:style>
  <w:style w:type="character" w:styleId="1093" w:customStyle="1">
    <w:name w:val="3206"/>
    <w:basedOn w:val="794"/>
  </w:style>
  <w:style w:type="paragraph" w:styleId="1094" w:customStyle="1">
    <w:name w:val="Верхній колонтитул1"/>
    <w:basedOn w:val="784"/>
    <w:link w:val="10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5" w:customStyle="1">
    <w:name w:val="Верхній колонтитул Знак"/>
    <w:basedOn w:val="794"/>
    <w:link w:val="1094"/>
    <w:uiPriority w:val="99"/>
    <w:rPr>
      <w:lang w:val="uk-UA"/>
    </w:rPr>
  </w:style>
  <w:style w:type="paragraph" w:styleId="1096" w:customStyle="1">
    <w:name w:val="Нижній колонтитул1"/>
    <w:basedOn w:val="784"/>
    <w:link w:val="10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7" w:customStyle="1">
    <w:name w:val="Нижній колонтитул Знак"/>
    <w:basedOn w:val="794"/>
    <w:link w:val="1096"/>
    <w:uiPriority w:val="99"/>
    <w:rPr>
      <w:lang w:val="uk-UA"/>
    </w:rPr>
  </w:style>
  <w:style w:type="paragraph" w:styleId="1098">
    <w:name w:val="Body Text"/>
    <w:basedOn w:val="784"/>
    <w:link w:val="1099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9" w:customStyle="1">
    <w:name w:val="Основний текст Знак"/>
    <w:basedOn w:val="794"/>
    <w:link w:val="109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100" w:customStyle="1">
    <w:name w:val="docy"/>
    <w:basedOn w:val="794"/>
  </w:style>
  <w:style w:type="paragraph" w:styleId="1101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2" w:customStyle="1">
    <w:name w:val="Абзац списка1"/>
    <w:basedOn w:val="784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103" w:customStyle="1">
    <w:name w:val="Обычный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tLeast" w:line="100" w:after="0"/>
    </w:pPr>
  </w:style>
  <w:style w:type="paragraph" w:styleId="1104" w:customStyle="1">
    <w:name w:val="Текст сноски1"/>
    <w:basedOn w:val="1101"/>
    <w:link w:val="1105"/>
    <w:semiHidden/>
    <w:rPr>
      <w:rFonts w:ascii="Calibri" w:hAnsi="Calibri" w:cs="Calibri"/>
      <w:color w:val="auto"/>
      <w:sz w:val="18"/>
      <w:szCs w:val="20"/>
      <w:lang w:val="en-US"/>
    </w:rPr>
    <w:pPr>
      <w:ind w:firstLine="0"/>
      <w:jc w:val="left"/>
      <w:spacing w:after="40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105" w:customStyle="1">
    <w:name w:val="Текст сноски Знак"/>
    <w:link w:val="1104"/>
    <w:semiHidden/>
    <w:rPr>
      <w:rFonts w:ascii="Calibri" w:hAnsi="Calibri" w:cs="Calibri" w:eastAsia="Calibri"/>
      <w:sz w:val="18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3B4876-9ACC-454D-9B02-E1219357EF6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B0268B8-7D48-4398-BFD7-0B0F687C0BD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C97035B-9ED5-4E2C-828A-6125FA9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50</cp:revision>
  <dcterms:created xsi:type="dcterms:W3CDTF">2023-04-03T13:29:00Z</dcterms:created>
  <dcterms:modified xsi:type="dcterms:W3CDTF">2023-05-16T15:19:09Z</dcterms:modified>
</cp:coreProperties>
</file>