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77F" w:rsidRDefault="002056CF">
      <w:pPr>
        <w:widowControl w:val="0"/>
        <w:pBdr>
          <w:left w:val="none" w:sz="4" w:space="1" w:color="000000"/>
        </w:pBdr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bookmarkStart w:id="0" w:name="_Hlk133330183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                                          МЕНСЬКА МІСЬКА РАДА</w:t>
      </w:r>
    </w:p>
    <w:p w:rsidR="00CF477F" w:rsidRDefault="00CF477F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28"/>
        </w:rPr>
      </w:pPr>
    </w:p>
    <w:p w:rsidR="00CF477F" w:rsidRDefault="002056CF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CF477F" w:rsidRDefault="002056CF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CF477F" w:rsidRDefault="00CF477F">
      <w:pPr>
        <w:widowControl w:val="0"/>
        <w:pBdr>
          <w:left w:val="none" w:sz="4" w:space="1" w:color="000000"/>
        </w:pBdr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CF477F" w:rsidRDefault="00986F1D">
      <w:pPr>
        <w:widowControl w:val="0"/>
        <w:pBdr>
          <w:left w:val="none" w:sz="4" w:space="1" w:color="000000"/>
        </w:pBdr>
        <w:tabs>
          <w:tab w:val="left" w:pos="4253"/>
          <w:tab w:val="left" w:pos="4535"/>
          <w:tab w:val="left" w:pos="7088"/>
          <w:tab w:val="left" w:pos="7370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26 </w:t>
      </w:r>
      <w:r w:rsidR="002056C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квітня 2023 року </w:t>
      </w:r>
      <w:r w:rsidR="00C4207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</w:t>
      </w:r>
      <w:r w:rsidR="002056C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м. </w:t>
      </w:r>
      <w:proofErr w:type="spellStart"/>
      <w:r w:rsidR="002056C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2056C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</w:t>
      </w:r>
      <w:r w:rsidR="00C4207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2056C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№ </w:t>
      </w:r>
      <w:r w:rsidR="00C4207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98</w:t>
      </w:r>
    </w:p>
    <w:p w:rsidR="00CF477F" w:rsidRDefault="00CF477F">
      <w:pPr>
        <w:widowControl w:val="0"/>
        <w:pBdr>
          <w:left w:val="none" w:sz="4" w:space="1" w:color="000000"/>
        </w:pBdr>
        <w:tabs>
          <w:tab w:val="left" w:pos="4253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CF477F" w:rsidRDefault="002056CF" w:rsidP="00C42072">
      <w:pPr>
        <w:widowControl w:val="0"/>
        <w:pBdr>
          <w:left w:val="none" w:sz="4" w:space="1" w:color="000000"/>
        </w:pBdr>
        <w:spacing w:after="0" w:line="240" w:lineRule="auto"/>
        <w:ind w:right="5527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заходи щодо збалансування бюджету Менської міської територіальної громади в 2023 році</w:t>
      </w:r>
    </w:p>
    <w:p w:rsidR="00CF477F" w:rsidRDefault="00CF477F">
      <w:pPr>
        <w:widowControl w:val="0"/>
        <w:pBdr>
          <w:left w:val="none" w:sz="4" w:space="1" w:color="000000"/>
        </w:pBdr>
        <w:tabs>
          <w:tab w:val="left" w:pos="4253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CF477F" w:rsidRDefault="002056CF">
      <w:pPr>
        <w:widowControl w:val="0"/>
        <w:pBdr>
          <w:left w:val="none" w:sz="4" w:space="1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>З метою підвищення рівня фінансової спроможності  Менської міської територіальної громади, керуючись положеннями статті 78 Бюджетного кодексу України, на виконання постанови Кабінету Міністрів України від 11.10.2016</w:t>
      </w:r>
      <w:r w:rsidR="00AF6476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р.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№ 710 «Про ефективне використання державних коштів», враховуючи розпорядження голови Чернігівської обласної військової адміністрації від 24.02.2023 </w:t>
      </w:r>
      <w:r w:rsidR="00AF6476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р.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№ 75 «Про заходи щодо збалансування місцевих бюджетів у 2023 році в процесі їх виконання»</w:t>
      </w:r>
      <w:r w:rsidR="00B141EE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виконавчий комітет Менської міської ради </w:t>
      </w:r>
    </w:p>
    <w:p w:rsidR="00CF477F" w:rsidRDefault="002056CF">
      <w:pPr>
        <w:widowControl w:val="0"/>
        <w:pBdr>
          <w:left w:val="none" w:sz="4" w:space="1" w:color="000000"/>
        </w:pBdr>
        <w:tabs>
          <w:tab w:val="left" w:pos="4253"/>
          <w:tab w:val="left" w:pos="7088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ВИРІШИВ:</w:t>
      </w:r>
    </w:p>
    <w:p w:rsidR="00CF477F" w:rsidRDefault="002056CF">
      <w:pPr>
        <w:pStyle w:val="afd"/>
        <w:widowControl w:val="0"/>
        <w:numPr>
          <w:ilvl w:val="0"/>
          <w:numId w:val="1"/>
        </w:numPr>
        <w:pBdr>
          <w:left w:val="none" w:sz="4" w:space="1" w:color="000000"/>
        </w:pBdr>
        <w:spacing w:line="240" w:lineRule="auto"/>
        <w:ind w:left="0" w:firstLine="750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Затвердити План заходів щодо </w:t>
      </w:r>
      <w:r>
        <w:rPr>
          <w:rFonts w:ascii="Times New Roman" w:eastAsia="Lucida Sans Unicode" w:hAnsi="Times New Roman" w:cs="Mangal"/>
          <w:bCs/>
          <w:sz w:val="28"/>
          <w:szCs w:val="28"/>
          <w:lang w:eastAsia="hi-IN" w:bidi="hi-IN"/>
        </w:rPr>
        <w:t xml:space="preserve">збалансування бюджету  Менської міської територіальної громади, </w:t>
      </w:r>
      <w:r w:rsidR="00846B07">
        <w:rPr>
          <w:rFonts w:ascii="Times New Roman" w:eastAsia="Lucida Sans Unicode" w:hAnsi="Times New Roman" w:cs="Mangal"/>
          <w:bCs/>
          <w:sz w:val="28"/>
          <w:szCs w:val="28"/>
          <w:lang w:eastAsia="hi-IN" w:bidi="hi-IN"/>
        </w:rPr>
        <w:t xml:space="preserve">пошуку </w:t>
      </w:r>
      <w:bookmarkStart w:id="1" w:name="_GoBack"/>
      <w:bookmarkEnd w:id="1"/>
      <w:r>
        <w:rPr>
          <w:rFonts w:ascii="Times New Roman" w:eastAsia="Lucida Sans Unicode" w:hAnsi="Times New Roman" w:cs="Mangal"/>
          <w:bCs/>
          <w:sz w:val="28"/>
          <w:szCs w:val="28"/>
          <w:lang w:eastAsia="hi-IN" w:bidi="hi-IN"/>
        </w:rPr>
        <w:t>додаткових джерел надходжень, дотримання жорсткого режиму економії бюджетних коштів та посилення фінансово-бюджетної дисципліни у 2023 роц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і</w:t>
      </w:r>
      <w:r w:rsidR="00AF6476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(далі – План заходів)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, що додається.</w:t>
      </w:r>
    </w:p>
    <w:p w:rsidR="00CF477F" w:rsidRDefault="002056CF">
      <w:pPr>
        <w:pStyle w:val="afd"/>
        <w:widowControl w:val="0"/>
        <w:numPr>
          <w:ilvl w:val="0"/>
          <w:numId w:val="1"/>
        </w:numPr>
        <w:pBdr>
          <w:left w:val="none" w:sz="4" w:space="1" w:color="000000"/>
        </w:pBdr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Виконавцям заходів відповідно до затвердженого Плану заходів, забезпечити їх виконання у встановленому порядку. </w:t>
      </w:r>
    </w:p>
    <w:p w:rsidR="00CF477F" w:rsidRDefault="002056CF">
      <w:pPr>
        <w:pStyle w:val="afd"/>
        <w:widowControl w:val="0"/>
        <w:numPr>
          <w:ilvl w:val="0"/>
          <w:numId w:val="1"/>
        </w:numPr>
        <w:pBdr>
          <w:left w:val="none" w:sz="4" w:space="1" w:color="000000"/>
        </w:pBdr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Визнати таким, що втратило чинність рішення виконавчого комітету Менської міської ради від 20.05.2022</w:t>
      </w:r>
      <w:r w:rsidR="00AF6476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р.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№ 78 «Про заходи по наповненню бюджету Менської міської територіальної громади в 2022 році».</w:t>
      </w:r>
    </w:p>
    <w:p w:rsidR="00CF477F" w:rsidRDefault="002056CF">
      <w:pPr>
        <w:pStyle w:val="afd"/>
        <w:widowControl w:val="0"/>
        <w:numPr>
          <w:ilvl w:val="0"/>
          <w:numId w:val="1"/>
        </w:numPr>
        <w:pBdr>
          <w:left w:val="none" w:sz="4" w:space="1" w:color="000000"/>
        </w:pBdr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Контроль за виконанням цього рішення покласти на заступника міського голови питань діяльності виконавчих органів ради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Гаєвого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С.М.</w:t>
      </w:r>
    </w:p>
    <w:p w:rsidR="00CF477F" w:rsidRDefault="00CF477F">
      <w:pPr>
        <w:widowControl w:val="0"/>
        <w:pBdr>
          <w:left w:val="none" w:sz="4" w:space="1" w:color="000000"/>
        </w:pBdr>
        <w:tabs>
          <w:tab w:val="left" w:pos="4253"/>
          <w:tab w:val="left" w:pos="7088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CF477F" w:rsidRDefault="00CF477F">
      <w:pPr>
        <w:widowControl w:val="0"/>
        <w:pBdr>
          <w:left w:val="none" w:sz="4" w:space="1" w:color="000000"/>
        </w:pBdr>
        <w:tabs>
          <w:tab w:val="left" w:pos="4253"/>
          <w:tab w:val="left" w:pos="7088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CF477F" w:rsidRDefault="002056CF">
      <w:pPr>
        <w:widowControl w:val="0"/>
        <w:pBdr>
          <w:left w:val="none" w:sz="4" w:space="1" w:color="000000"/>
        </w:pBdr>
        <w:tabs>
          <w:tab w:val="left" w:pos="567"/>
          <w:tab w:val="left" w:pos="4253"/>
          <w:tab w:val="left" w:pos="7088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Міський голова                                                                   Геннадій ПРИМАКОВ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</w:p>
    <w:p w:rsidR="00CF477F" w:rsidRDefault="00CF477F">
      <w:pPr>
        <w:pBdr>
          <w:left w:val="none" w:sz="4" w:space="1" w:color="000000"/>
        </w:pBd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F477F" w:rsidRDefault="00CF477F">
      <w:pPr>
        <w:pBdr>
          <w:left w:val="none" w:sz="4" w:space="1" w:color="000000"/>
        </w:pBdr>
      </w:pPr>
    </w:p>
    <w:sectPr w:rsidR="00CF477F" w:rsidSect="00846B07">
      <w:headerReference w:type="default" r:id="rId10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762" w:rsidRDefault="00E05762">
      <w:pPr>
        <w:spacing w:after="0" w:line="240" w:lineRule="auto"/>
      </w:pPr>
      <w:r>
        <w:separator/>
      </w:r>
    </w:p>
  </w:endnote>
  <w:endnote w:type="continuationSeparator" w:id="0">
    <w:p w:rsidR="00E05762" w:rsidRDefault="00E0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762" w:rsidRDefault="00E05762">
      <w:pPr>
        <w:spacing w:after="0" w:line="240" w:lineRule="auto"/>
      </w:pPr>
      <w:r>
        <w:separator/>
      </w:r>
    </w:p>
  </w:footnote>
  <w:footnote w:type="continuationSeparator" w:id="0">
    <w:p w:rsidR="00E05762" w:rsidRDefault="00E0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77F" w:rsidRDefault="002056CF">
    <w:r>
      <w:t xml:space="preserve">                                                                                         </w:t>
    </w:r>
    <w:r>
      <w:rPr>
        <w:noProof/>
      </w:rPr>
      <w:drawing>
        <wp:inline distT="0" distB="0" distL="0" distR="0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551BB"/>
    <w:multiLevelType w:val="hybridMultilevel"/>
    <w:tmpl w:val="50240EFC"/>
    <w:lvl w:ilvl="0" w:tplc="4CB636D4">
      <w:start w:val="1"/>
      <w:numFmt w:val="decimal"/>
      <w:lvlText w:val="%1."/>
      <w:lvlJc w:val="left"/>
      <w:pPr>
        <w:ind w:left="1110" w:hanging="360"/>
      </w:pPr>
      <w:rPr>
        <w:rFonts w:ascii="Times New Roman" w:eastAsia="Lucida Sans Unicode" w:hAnsi="Times New Roman" w:cs="Mangal"/>
      </w:rPr>
    </w:lvl>
    <w:lvl w:ilvl="1" w:tplc="DFAE9ED8">
      <w:start w:val="1"/>
      <w:numFmt w:val="lowerLetter"/>
      <w:lvlText w:val="%2."/>
      <w:lvlJc w:val="left"/>
      <w:pPr>
        <w:ind w:left="1830" w:hanging="360"/>
      </w:pPr>
    </w:lvl>
    <w:lvl w:ilvl="2" w:tplc="2FA056CC">
      <w:start w:val="1"/>
      <w:numFmt w:val="lowerRoman"/>
      <w:lvlText w:val="%3."/>
      <w:lvlJc w:val="right"/>
      <w:pPr>
        <w:ind w:left="2550" w:hanging="180"/>
      </w:pPr>
    </w:lvl>
    <w:lvl w:ilvl="3" w:tplc="3B049934">
      <w:start w:val="1"/>
      <w:numFmt w:val="decimal"/>
      <w:lvlText w:val="%4."/>
      <w:lvlJc w:val="left"/>
      <w:pPr>
        <w:ind w:left="3270" w:hanging="360"/>
      </w:pPr>
    </w:lvl>
    <w:lvl w:ilvl="4" w:tplc="E82C6F7E">
      <w:start w:val="1"/>
      <w:numFmt w:val="lowerLetter"/>
      <w:lvlText w:val="%5."/>
      <w:lvlJc w:val="left"/>
      <w:pPr>
        <w:ind w:left="3990" w:hanging="360"/>
      </w:pPr>
    </w:lvl>
    <w:lvl w:ilvl="5" w:tplc="BFC8F484">
      <w:start w:val="1"/>
      <w:numFmt w:val="lowerRoman"/>
      <w:lvlText w:val="%6."/>
      <w:lvlJc w:val="right"/>
      <w:pPr>
        <w:ind w:left="4710" w:hanging="180"/>
      </w:pPr>
    </w:lvl>
    <w:lvl w:ilvl="6" w:tplc="03CC1764">
      <w:start w:val="1"/>
      <w:numFmt w:val="decimal"/>
      <w:lvlText w:val="%7."/>
      <w:lvlJc w:val="left"/>
      <w:pPr>
        <w:ind w:left="5430" w:hanging="360"/>
      </w:pPr>
    </w:lvl>
    <w:lvl w:ilvl="7" w:tplc="9A9E1D24">
      <w:start w:val="1"/>
      <w:numFmt w:val="lowerLetter"/>
      <w:lvlText w:val="%8."/>
      <w:lvlJc w:val="left"/>
      <w:pPr>
        <w:ind w:left="6150" w:hanging="360"/>
      </w:pPr>
    </w:lvl>
    <w:lvl w:ilvl="8" w:tplc="49769CCC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77F"/>
    <w:rsid w:val="002056CF"/>
    <w:rsid w:val="00846B07"/>
    <w:rsid w:val="00986F1D"/>
    <w:rsid w:val="00AF6476"/>
    <w:rsid w:val="00B141EE"/>
    <w:rsid w:val="00C42072"/>
    <w:rsid w:val="00CF477F"/>
    <w:rsid w:val="00D17D6C"/>
    <w:rsid w:val="00E0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3C34"/>
  <w15:docId w15:val="{A580C9DB-5395-4BFA-A840-AD86F207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eastAsia="Calibri" w:hAnsi="Tahoma" w:cs="Tahoma"/>
      <w:sz w:val="16"/>
      <w:szCs w:val="16"/>
      <w:lang w:val="uk-UA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FC83B157-B84D-4586-B063-29B48B133B8B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AB5EA41-16D8-411F-8F29-44F503FDC6FB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11rfu11</dc:creator>
  <cp:lastModifiedBy>Usher</cp:lastModifiedBy>
  <cp:revision>17</cp:revision>
  <dcterms:created xsi:type="dcterms:W3CDTF">2023-02-27T14:32:00Z</dcterms:created>
  <dcterms:modified xsi:type="dcterms:W3CDTF">2023-04-30T11:51:00Z</dcterms:modified>
</cp:coreProperties>
</file>