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ind w:left="5669" w:right="0" w:firstLine="0"/>
        <w:jc w:val="both"/>
        <w:spacing w:lineRule="auto" w:line="240" w:after="0" w:afterAutospacing="0" w:before="0" w:beforeAutospacing="0"/>
        <w:shd w:val="clear" w:fill="FFFFFF" w:color="auto"/>
        <w:rPr>
          <w:rStyle w:val="824"/>
          <w:b w:val="false"/>
          <w:color w:val="292B2C"/>
          <w:sz w:val="20"/>
          <w:szCs w:val="28"/>
          <w:lang w:val="uk-UA"/>
        </w:rPr>
      </w:pPr>
      <w:r>
        <w:rPr>
          <w:rStyle w:val="824"/>
          <w:b w:val="false"/>
          <w:color w:val="292B2C"/>
          <w:sz w:val="20"/>
          <w:szCs w:val="28"/>
          <w:lang w:val="uk-UA"/>
        </w:rPr>
        <w:t xml:space="preserve">Додаток до рішення 33 сесії Менської міської ради8 скликання </w:t>
      </w:r>
      <w:r>
        <w:rPr>
          <w:sz w:val="18"/>
        </w:rPr>
      </w:r>
    </w:p>
    <w:p>
      <w:pPr>
        <w:pStyle w:val="823"/>
        <w:ind w:left="5669" w:right="0" w:firstLine="0"/>
        <w:jc w:val="both"/>
        <w:spacing w:lineRule="auto" w:line="240" w:after="0" w:afterAutospacing="0" w:before="0" w:beforeAutospacing="0"/>
        <w:shd w:val="clear" w:fill="FFFFFF" w:color="auto"/>
        <w:rPr>
          <w:rStyle w:val="824"/>
          <w:b w:val="false"/>
          <w:color w:val="292B2C"/>
          <w:sz w:val="20"/>
          <w:szCs w:val="28"/>
          <w:lang w:val="uk-UA"/>
        </w:rPr>
      </w:pPr>
      <w:r>
        <w:rPr>
          <w:rStyle w:val="824"/>
          <w:b w:val="false"/>
          <w:color w:val="292B2C"/>
          <w:sz w:val="20"/>
          <w:szCs w:val="28"/>
          <w:lang w:val="uk-UA"/>
        </w:rPr>
        <w:t xml:space="preserve">28 </w:t>
      </w:r>
      <w:r>
        <w:rPr>
          <w:rStyle w:val="824"/>
          <w:b w:val="false"/>
          <w:color w:val="292B2C"/>
          <w:sz w:val="20"/>
          <w:szCs w:val="28"/>
          <w:lang w:val="uk-UA"/>
        </w:rPr>
        <w:t xml:space="preserve">квітня </w:t>
      </w:r>
      <w:r>
        <w:rPr>
          <w:rStyle w:val="824"/>
          <w:b w:val="false"/>
          <w:color w:val="292B2C"/>
          <w:sz w:val="20"/>
          <w:szCs w:val="28"/>
          <w:lang w:val="uk-UA"/>
        </w:rPr>
        <w:t xml:space="preserve">2023 року №213</w:t>
      </w:r>
      <w:r>
        <w:rPr>
          <w:sz w:val="18"/>
        </w:rPr>
      </w:r>
    </w:p>
    <w:p>
      <w:pPr>
        <w:pStyle w:val="823"/>
        <w:jc w:val="both"/>
        <w:spacing w:lineRule="auto" w:line="240" w:after="0" w:afterAutospacing="0" w:before="0" w:beforeAutospacing="0"/>
        <w:shd w:val="clear" w:fill="FFFFFF" w:color="auto"/>
        <w:tabs>
          <w:tab w:val="left" w:pos="6803" w:leader="none"/>
        </w:tabs>
        <w:rPr>
          <w:rStyle w:val="824"/>
          <w:b w:val="false"/>
          <w:color w:val="292B2C"/>
          <w:sz w:val="28"/>
          <w:szCs w:val="28"/>
          <w:lang w:val="uk-UA"/>
        </w:rPr>
      </w:pPr>
      <w:r>
        <w:rPr>
          <w:rStyle w:val="824"/>
          <w:b w:val="false"/>
          <w:color w:val="292B2C"/>
          <w:sz w:val="28"/>
          <w:szCs w:val="28"/>
          <w:lang w:val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9224" cy="718439"/>
                <wp:effectExtent l="6350" t="6350" r="6350" b="6350"/>
                <wp:docPr id="1" name="Рисунок 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569224" cy="718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8pt;height:56.6pt;" stroked="f">
                <v:path textboxrect="0,0,0,0"/>
                <v:imagedata r:id="rId10" o:title=""/>
              </v:shape>
            </w:pict>
          </mc:Fallback>
        </mc:AlternateContent>
      </w:r>
      <w:r>
        <w:rPr>
          <w:rStyle w:val="824"/>
          <w:b w:val="false"/>
          <w:color w:val="292B2C"/>
          <w:sz w:val="28"/>
          <w:szCs w:val="28"/>
          <w:lang w:val="uk-UA"/>
        </w:rPr>
        <w:t xml:space="preserve"> </w:t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530567" cy="808698"/>
                <wp:effectExtent l="6350" t="6350" r="6350" b="6350"/>
                <wp:docPr id="2" name="Рисунок 1" descr="C:\2023\Інвестиції\ГО ДІМ\Лого ДІМ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C:\2023\Інвестиції\ГО ДІМ\Лого ДІМ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1530566" cy="808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20.5pt;height:63.7pt;" stroked="f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/>
          <w:lang w:val="uk-UA" w:bidi="uk-UA" w:eastAsia="uk-UA"/>
        </w:rPr>
      </w:r>
      <w:r/>
    </w:p>
    <w:p>
      <w:pPr>
        <w:pStyle w:val="828"/>
        <w:spacing w:lineRule="auto" w:line="240" w:after="0" w:afterAutospacing="0" w:before="0" w:beforeAutospacing="0"/>
        <w:rPr>
          <w:color w:val="000000"/>
          <w:sz w:val="28"/>
          <w:highlight w:val="none"/>
          <w:lang w:val="uk-UA" w:bidi="uk-UA" w:eastAsia="uk-UA"/>
        </w:rPr>
      </w:pPr>
      <w:r>
        <w:rPr>
          <w:color w:val="000000"/>
          <w:sz w:val="28"/>
          <w:lang w:val="uk-UA" w:bidi="uk-UA" w:eastAsia="uk-UA"/>
        </w:rPr>
        <w:t xml:space="preserve">Меморандум про Партнерство </w:t>
      </w:r>
      <w:r>
        <w:rPr>
          <w:sz w:val="28"/>
        </w:rPr>
        <w:t xml:space="preserve">між</w:t>
      </w:r>
      <w:r>
        <w:rPr>
          <w:sz w:val="28"/>
        </w:rPr>
        <w:t xml:space="preserve"> </w:t>
      </w:r>
      <w:r>
        <w:rPr>
          <w:sz w:val="28"/>
        </w:rPr>
        <w:t xml:space="preserve">г</w:t>
      </w:r>
      <w:r>
        <w:rPr>
          <w:sz w:val="28"/>
        </w:rPr>
        <w:t xml:space="preserve">ромадською</w:t>
      </w:r>
      <w:r>
        <w:rPr>
          <w:sz w:val="28"/>
        </w:rPr>
        <w:t xml:space="preserve">  </w:t>
      </w:r>
      <w:r>
        <w:rPr>
          <w:sz w:val="28"/>
        </w:rPr>
        <w:t xml:space="preserve">організаціє</w:t>
      </w:r>
      <w:r>
        <w:rPr>
          <w:color w:val="000000"/>
          <w:sz w:val="28"/>
          <w:lang w:val="uk-UA" w:bidi="uk-UA" w:eastAsia="uk-UA"/>
        </w:rPr>
        <w:t xml:space="preserve">ю «</w:t>
      </w:r>
      <w:r>
        <w:rPr>
          <w:sz w:val="28"/>
        </w:rPr>
        <w:t xml:space="preserve">Добрі</w:t>
      </w:r>
      <w:r>
        <w:rPr>
          <w:sz w:val="28"/>
        </w:rPr>
        <w:t xml:space="preserve"> </w:t>
      </w:r>
      <w:r>
        <w:rPr>
          <w:sz w:val="28"/>
        </w:rPr>
        <w:t xml:space="preserve">Ініціативи</w:t>
      </w:r>
      <w:r>
        <w:rPr>
          <w:sz w:val="28"/>
        </w:rPr>
        <w:t xml:space="preserve"> </w:t>
      </w:r>
      <w:r>
        <w:rPr>
          <w:sz w:val="28"/>
        </w:rPr>
        <w:t xml:space="preserve">Менщин</w:t>
      </w:r>
      <w:r>
        <w:rPr>
          <w:sz w:val="28"/>
        </w:rPr>
        <w:t xml:space="preserve">и</w:t>
      </w:r>
      <w:r>
        <w:rPr>
          <w:sz w:val="28"/>
        </w:rPr>
        <w:t xml:space="preserve">» та </w:t>
      </w:r>
      <w:r>
        <w:rPr>
          <w:sz w:val="28"/>
        </w:rPr>
        <w:t xml:space="preserve">Менс</w:t>
      </w:r>
      <w:r>
        <w:rPr>
          <w:color w:val="000000"/>
          <w:sz w:val="28"/>
          <w:lang w:val="uk-UA" w:bidi="uk-UA" w:eastAsia="uk-UA"/>
        </w:rPr>
        <w:t xml:space="preserve">ькою</w:t>
      </w:r>
      <w:r>
        <w:rPr>
          <w:color w:val="000000"/>
          <w:sz w:val="28"/>
          <w:lang w:val="uk-UA" w:bidi="uk-UA" w:eastAsia="uk-UA"/>
        </w:rPr>
        <w:t xml:space="preserve"> міською радою</w:t>
      </w:r>
      <w:r>
        <w:rPr>
          <w:sz w:val="28"/>
        </w:rPr>
      </w:r>
      <w:r/>
    </w:p>
    <w:p>
      <w:pPr>
        <w:pStyle w:val="828"/>
        <w:spacing w:lineRule="auto" w:line="240" w:after="0" w:afterAutospacing="0" w:before="0" w:beforeAutospacing="0"/>
        <w:rPr>
          <w:sz w:val="28"/>
        </w:rPr>
      </w:pPr>
      <w:r>
        <w:rPr>
          <w:color w:val="000000"/>
          <w:sz w:val="28"/>
          <w:highlight w:val="none"/>
          <w:lang w:val="uk-UA" w:bidi="uk-UA" w:eastAsia="uk-UA"/>
        </w:rPr>
      </w:r>
      <w:r>
        <w:rPr>
          <w:color w:val="000000"/>
          <w:sz w:val="28"/>
          <w:highlight w:val="none"/>
          <w:lang w:val="uk-UA" w:bidi="uk-UA" w:eastAsia="uk-UA"/>
        </w:rPr>
      </w:r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b/>
          <w:bCs/>
          <w:sz w:val="28"/>
        </w:rPr>
        <w:t xml:space="preserve">Громад</w:t>
      </w:r>
      <w:r>
        <w:rPr>
          <w:b/>
          <w:bCs/>
          <w:sz w:val="28"/>
        </w:rPr>
        <w:t xml:space="preserve">ська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організація</w:t>
      </w:r>
      <w:r>
        <w:rPr>
          <w:b/>
          <w:bCs/>
          <w:sz w:val="28"/>
        </w:rPr>
        <w:t xml:space="preserve"> «</w:t>
      </w:r>
      <w:r>
        <w:rPr>
          <w:b/>
          <w:bCs/>
          <w:sz w:val="28"/>
        </w:rPr>
        <w:t xml:space="preserve">Добрі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Ініціативи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Менщини</w:t>
      </w:r>
      <w:r>
        <w:rPr>
          <w:b/>
          <w:bCs/>
          <w:color w:val="000000"/>
          <w:sz w:val="28"/>
          <w:lang w:val="uk-UA" w:bidi="uk-UA" w:eastAsia="uk-UA"/>
        </w:rPr>
        <w:t xml:space="preserve">», </w:t>
      </w:r>
      <w:r>
        <w:rPr>
          <w:color w:val="000000"/>
          <w:sz w:val="28"/>
          <w:lang w:val="uk-UA" w:bidi="uk-UA" w:eastAsia="uk-UA"/>
        </w:rPr>
        <w:t xml:space="preserve">в особі заступника </w:t>
      </w:r>
      <w:r>
        <w:rPr>
          <w:bCs/>
          <w:color w:val="000000"/>
          <w:sz w:val="28"/>
          <w:lang w:val="uk-UA" w:bidi="uk-UA" w:eastAsia="uk-UA"/>
        </w:rPr>
        <w:t xml:space="preserve">голови</w:t>
      </w:r>
      <w:r>
        <w:rPr>
          <w:b/>
          <w:bCs/>
          <w:color w:val="000000"/>
          <w:sz w:val="28"/>
          <w:lang w:val="uk-UA" w:bidi="uk-UA" w:eastAsia="uk-UA"/>
        </w:rPr>
        <w:t xml:space="preserve"> </w:t>
      </w:r>
      <w:r>
        <w:rPr>
          <w:sz w:val="28"/>
        </w:rPr>
        <w:t xml:space="preserve">громадської</w:t>
      </w:r>
      <w:r>
        <w:rPr>
          <w:sz w:val="28"/>
        </w:rPr>
        <w:t xml:space="preserve"> </w:t>
      </w:r>
      <w:r>
        <w:rPr>
          <w:sz w:val="28"/>
        </w:rPr>
        <w:t xml:space="preserve">організацієї</w:t>
      </w:r>
      <w:r>
        <w:rPr>
          <w:sz w:val="28"/>
        </w:rPr>
        <w:t xml:space="preserve"> </w:t>
      </w:r>
      <w:r>
        <w:rPr>
          <w:b/>
          <w:color w:val="000000"/>
          <w:sz w:val="28"/>
          <w:lang w:val="uk-UA" w:bidi="uk-UA" w:eastAsia="uk-UA"/>
        </w:rPr>
        <w:t xml:space="preserve">ТРОЦИКА Олександра Васильовича</w:t>
      </w:r>
      <w:r>
        <w:rPr>
          <w:color w:val="000000"/>
          <w:sz w:val="28"/>
          <w:lang w:val="uk-UA" w:bidi="uk-UA" w:eastAsia="uk-UA"/>
        </w:rPr>
        <w:t xml:space="preserve"> з однієї сторони (надалі </w:t>
      </w:r>
      <w:r>
        <w:rPr>
          <w:b/>
          <w:bCs/>
          <w:color w:val="000000"/>
          <w:sz w:val="28"/>
          <w:lang w:val="uk-UA" w:bidi="uk-UA" w:eastAsia="uk-UA"/>
        </w:rPr>
        <w:t xml:space="preserve">Сторона 1) </w:t>
      </w:r>
      <w:r>
        <w:rPr>
          <w:color w:val="000000"/>
          <w:sz w:val="28"/>
          <w:lang w:val="uk-UA" w:bidi="uk-UA" w:eastAsia="uk-UA"/>
        </w:rPr>
        <w:t xml:space="preserve">та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b/>
          <w:bCs/>
          <w:sz w:val="28"/>
        </w:rPr>
        <w:t xml:space="preserve">Менс</w:t>
      </w:r>
      <w:r>
        <w:rPr>
          <w:b/>
          <w:bCs/>
          <w:color w:val="000000"/>
          <w:sz w:val="28"/>
          <w:lang w:val="uk-UA" w:bidi="uk-UA" w:eastAsia="uk-UA"/>
        </w:rPr>
        <w:t xml:space="preserve">ька</w:t>
      </w:r>
      <w:r>
        <w:rPr>
          <w:b/>
          <w:bCs/>
          <w:color w:val="000000"/>
          <w:sz w:val="28"/>
          <w:lang w:val="uk-UA" w:bidi="uk-UA" w:eastAsia="uk-UA"/>
        </w:rPr>
        <w:t xml:space="preserve"> міська рада </w:t>
      </w:r>
      <w:r>
        <w:rPr>
          <w:color w:val="000000"/>
          <w:sz w:val="28"/>
          <w:lang w:val="uk-UA" w:bidi="uk-UA" w:eastAsia="uk-UA"/>
        </w:rPr>
        <w:t xml:space="preserve">в особі міського голови </w:t>
      </w:r>
      <w:r>
        <w:rPr>
          <w:b/>
          <w:bCs/>
          <w:color w:val="000000"/>
          <w:sz w:val="28"/>
          <w:lang w:val="uk-UA" w:bidi="ru-RU" w:eastAsia="ru-RU"/>
        </w:rPr>
        <w:t xml:space="preserve">ПРИМАКОВА Геннадія</w:t>
      </w:r>
      <w:r>
        <w:rPr>
          <w:b/>
          <w:bCs/>
          <w:color w:val="000000"/>
          <w:sz w:val="28"/>
          <w:lang w:val="uk-UA" w:bidi="uk-UA" w:eastAsia="uk-UA"/>
        </w:rPr>
        <w:t xml:space="preserve"> Анатолійовича (Сторона 2) </w:t>
      </w:r>
      <w:r>
        <w:rPr>
          <w:color w:val="000000"/>
          <w:sz w:val="28"/>
          <w:lang w:val="uk-UA" w:bidi="uk-UA" w:eastAsia="uk-UA"/>
        </w:rPr>
        <w:t xml:space="preserve">на основі взаємних інтересів щодо розбудови та розвитку Менської міської територіальної громади,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керуючись спільними цінностями, визначеними в пункті 1, та принципами, що зазначені в пункті 2, підписали цей </w:t>
      </w:r>
      <w:r>
        <w:rPr>
          <w:b/>
          <w:bCs/>
          <w:color w:val="000000"/>
          <w:sz w:val="28"/>
          <w:lang w:val="uk-UA" w:bidi="uk-UA" w:eastAsia="uk-UA"/>
        </w:rPr>
        <w:t xml:space="preserve">Меморандум про Партнерство </w:t>
      </w:r>
      <w:r>
        <w:rPr>
          <w:color w:val="000000"/>
          <w:sz w:val="28"/>
          <w:lang w:val="uk-UA" w:bidi="uk-UA" w:eastAsia="uk-UA"/>
        </w:rPr>
        <w:t xml:space="preserve">(далі - </w:t>
      </w:r>
      <w:r>
        <w:rPr>
          <w:b/>
          <w:bCs/>
          <w:color w:val="000000"/>
          <w:sz w:val="28"/>
          <w:lang w:val="uk-UA" w:bidi="uk-UA" w:eastAsia="uk-UA"/>
        </w:rPr>
        <w:t xml:space="preserve">Меморандум) </w:t>
      </w:r>
      <w:r>
        <w:rPr>
          <w:color w:val="000000"/>
          <w:sz w:val="28"/>
          <w:lang w:val="uk-UA" w:bidi="uk-UA" w:eastAsia="uk-UA"/>
        </w:rPr>
        <w:t xml:space="preserve">з мет</w:t>
      </w:r>
      <w:r>
        <w:rPr>
          <w:color w:val="000000"/>
          <w:sz w:val="28"/>
          <w:lang w:val="uk-UA" w:bidi="uk-UA" w:eastAsia="uk-UA"/>
        </w:rPr>
        <w:t xml:space="preserve">ою об'єднання зусиль задля розвитку Менської ТГ через функціонування платформи взаємодії громади та влади.</w:t>
      </w:r>
      <w:r>
        <w:rPr>
          <w:sz w:val="28"/>
        </w:rPr>
      </w:r>
      <w:r/>
    </w:p>
    <w:p>
      <w:pPr>
        <w:pStyle w:val="830"/>
        <w:numPr>
          <w:ilvl w:val="0"/>
          <w:numId w:val="1"/>
        </w:numPr>
        <w:ind w:left="0"/>
        <w:jc w:val="center"/>
        <w:keepLines/>
        <w:keepNext/>
        <w:spacing w:lineRule="auto" w:line="240" w:after="0" w:afterAutospacing="0" w:before="0" w:beforeAutospacing="0"/>
        <w:tabs>
          <w:tab w:val="left" w:pos="327" w:leader="none"/>
        </w:tabs>
        <w:rPr>
          <w:sz w:val="28"/>
        </w:rPr>
      </w:pPr>
      <w:r>
        <w:rPr>
          <w:sz w:val="28"/>
        </w:rPr>
      </w:r>
      <w:bookmarkStart w:id="1" w:name="bookmark4"/>
      <w:r>
        <w:rPr>
          <w:color w:val="000000"/>
          <w:sz w:val="28"/>
          <w:lang w:val="uk-UA" w:bidi="uk-UA" w:eastAsia="uk-UA"/>
        </w:rPr>
        <w:t xml:space="preserve">Цінності</w:t>
      </w:r>
      <w:bookmarkEnd w:id="1"/>
      <w:r>
        <w:rPr>
          <w:sz w:val="28"/>
        </w:rPr>
      </w:r>
      <w:r/>
    </w:p>
    <w:p>
      <w:pPr>
        <w:pStyle w:val="829"/>
        <w:ind w:firstLine="567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b/>
          <w:sz w:val="28"/>
        </w:rPr>
        <w:t xml:space="preserve">Сторони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b/>
          <w:bCs/>
          <w:color w:val="000000"/>
          <w:sz w:val="28"/>
          <w:lang w:val="uk-UA" w:bidi="uk-UA" w:eastAsia="uk-UA"/>
        </w:rPr>
        <w:t xml:space="preserve">Партнерства</w:t>
      </w:r>
      <w:r>
        <w:rPr>
          <w:b/>
          <w:bCs/>
          <w:color w:val="000000"/>
          <w:sz w:val="28"/>
          <w:lang w:val="uk-UA" w:bidi="uk-UA" w:eastAsia="uk-UA"/>
        </w:rPr>
        <w:t xml:space="preserve"> </w:t>
      </w:r>
      <w:r>
        <w:rPr>
          <w:color w:val="000000"/>
          <w:sz w:val="28"/>
          <w:lang w:val="uk-UA" w:bidi="uk-UA" w:eastAsia="uk-UA"/>
        </w:rPr>
        <w:t xml:space="preserve">керуються спільними цінностями: </w:t>
      </w:r>
      <w:r>
        <w:rPr>
          <w:sz w:val="28"/>
        </w:rPr>
      </w:r>
      <w:r/>
    </w:p>
    <w:p>
      <w:pPr>
        <w:pStyle w:val="829"/>
        <w:ind w:firstLine="0"/>
        <w:spacing w:lineRule="auto" w:line="240"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lang w:val="uk-UA" w:bidi="uk-UA" w:eastAsia="uk-UA"/>
        </w:rPr>
        <w:t xml:space="preserve">Відповідальність - </w:t>
      </w:r>
      <w:r>
        <w:rPr>
          <w:color w:val="000000"/>
          <w:sz w:val="28"/>
          <w:lang w:val="uk-UA" w:bidi="uk-UA" w:eastAsia="uk-UA"/>
        </w:rPr>
        <w:t xml:space="preserve">здатність взяти на себе зобов’язання та виконувати їх; </w:t>
      </w:r>
      <w:r>
        <w:rPr>
          <w:sz w:val="28"/>
        </w:rPr>
      </w:r>
      <w:r/>
    </w:p>
    <w:p>
      <w:pPr>
        <w:pStyle w:val="829"/>
        <w:ind w:firstLine="0"/>
        <w:spacing w:lineRule="auto" w:line="240"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lang w:val="uk-UA" w:bidi="uk-UA" w:eastAsia="uk-UA"/>
        </w:rPr>
        <w:t xml:space="preserve">Співпраця - </w:t>
      </w:r>
      <w:r>
        <w:rPr>
          <w:color w:val="000000"/>
          <w:sz w:val="28"/>
          <w:lang w:val="uk-UA" w:bidi="uk-UA" w:eastAsia="uk-UA"/>
        </w:rPr>
        <w:t xml:space="preserve">взаємодія, яка підсилює усіх та сприяє спільному результату; </w:t>
      </w:r>
      <w:r>
        <w:rPr>
          <w:sz w:val="28"/>
        </w:rPr>
      </w:r>
      <w:r/>
    </w:p>
    <w:p>
      <w:pPr>
        <w:pStyle w:val="829"/>
        <w:ind w:firstLine="0"/>
        <w:spacing w:lineRule="auto" w:line="240"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lang w:val="uk-UA" w:bidi="uk-UA" w:eastAsia="uk-UA"/>
        </w:rPr>
        <w:t xml:space="preserve">Повага - </w:t>
      </w:r>
      <w:r>
        <w:rPr>
          <w:color w:val="000000"/>
          <w:sz w:val="28"/>
          <w:lang w:val="uk-UA" w:bidi="uk-UA" w:eastAsia="uk-UA"/>
        </w:rPr>
        <w:t xml:space="preserve">готовність чути і враховувати іншу думку;</w:t>
      </w:r>
      <w:r>
        <w:rPr>
          <w:sz w:val="28"/>
        </w:rPr>
      </w:r>
      <w:r/>
    </w:p>
    <w:p>
      <w:pPr>
        <w:pStyle w:val="829"/>
        <w:ind w:firstLine="0"/>
        <w:jc w:val="both"/>
        <w:spacing w:lineRule="auto" w:line="240"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lang w:val="uk-UA" w:bidi="uk-UA" w:eastAsia="uk-UA"/>
        </w:rPr>
        <w:t xml:space="preserve">Ефективність - </w:t>
      </w:r>
      <w:r>
        <w:rPr>
          <w:color w:val="000000"/>
          <w:sz w:val="28"/>
          <w:lang w:val="uk-UA" w:bidi="uk-UA" w:eastAsia="uk-UA"/>
        </w:rPr>
        <w:t xml:space="preserve">наявність конкретних результатів співпраці, які ведуть до якісних змін;</w:t>
      </w:r>
      <w:r>
        <w:rPr>
          <w:sz w:val="28"/>
        </w:rPr>
      </w:r>
      <w:r/>
    </w:p>
    <w:p>
      <w:pPr>
        <w:pStyle w:val="829"/>
        <w:ind w:firstLine="0"/>
        <w:jc w:val="both"/>
        <w:spacing w:lineRule="auto" w:line="240"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lang w:val="uk-UA" w:bidi="uk-UA" w:eastAsia="uk-UA"/>
        </w:rPr>
        <w:t xml:space="preserve">Компетентність - </w:t>
      </w:r>
      <w:r>
        <w:rPr>
          <w:color w:val="000000"/>
          <w:sz w:val="28"/>
          <w:lang w:val="uk-UA" w:bidi="uk-UA" w:eastAsia="uk-UA"/>
        </w:rPr>
        <w:t xml:space="preserve">наявність певних знань, умінь, навичок та вміння їх застосовувати у співпраці з іншими;</w:t>
      </w:r>
      <w:r>
        <w:rPr>
          <w:sz w:val="28"/>
        </w:rPr>
      </w:r>
      <w:r/>
    </w:p>
    <w:p>
      <w:pPr>
        <w:pStyle w:val="829"/>
        <w:ind w:firstLine="0"/>
        <w:jc w:val="both"/>
        <w:spacing w:lineRule="auto" w:line="240"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lang w:val="uk-UA" w:bidi="uk-UA" w:eastAsia="uk-UA"/>
        </w:rPr>
        <w:t xml:space="preserve">Креативність - </w:t>
      </w:r>
      <w:r>
        <w:rPr>
          <w:color w:val="000000"/>
          <w:sz w:val="28"/>
          <w:lang w:val="uk-UA" w:bidi="uk-UA" w:eastAsia="uk-UA"/>
        </w:rPr>
        <w:t xml:space="preserve">здатність продукувати нові рішення, створювати та застосовувати інновації;</w:t>
      </w:r>
      <w:r>
        <w:rPr>
          <w:sz w:val="28"/>
        </w:rPr>
      </w:r>
      <w:r/>
    </w:p>
    <w:p>
      <w:pPr>
        <w:pStyle w:val="829"/>
        <w:ind w:firstLine="0"/>
        <w:jc w:val="both"/>
        <w:spacing w:lineRule="auto" w:line="240"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lang w:val="uk-UA" w:bidi="uk-UA" w:eastAsia="uk-UA"/>
        </w:rPr>
        <w:t xml:space="preserve">Відкритість - </w:t>
      </w:r>
      <w:r>
        <w:rPr>
          <w:color w:val="000000"/>
          <w:sz w:val="28"/>
          <w:lang w:val="uk-UA" w:bidi="uk-UA" w:eastAsia="uk-UA"/>
        </w:rPr>
        <w:t xml:space="preserve">готовність до постійного розвитку та </w:t>
      </w:r>
      <w:r>
        <w:rPr>
          <w:color w:val="000000"/>
          <w:sz w:val="28"/>
          <w:lang w:val="uk-UA" w:bidi="uk-UA" w:eastAsia="uk-UA"/>
        </w:rPr>
        <w:t xml:space="preserve">забезп</w:t>
      </w:r>
      <w:r>
        <w:rPr>
          <w:sz w:val="28"/>
        </w:rPr>
        <w:t xml:space="preserve">ечення</w:t>
      </w:r>
      <w:r>
        <w:rPr>
          <w:sz w:val="28"/>
        </w:rPr>
        <w:t xml:space="preserve"> </w:t>
      </w:r>
      <w:r>
        <w:rPr>
          <w:sz w:val="28"/>
        </w:rPr>
        <w:t xml:space="preserve">прозорості</w:t>
      </w:r>
      <w:r>
        <w:rPr>
          <w:sz w:val="28"/>
        </w:rPr>
        <w:t xml:space="preserve"> </w:t>
      </w:r>
      <w:r>
        <w:rPr>
          <w:sz w:val="28"/>
        </w:rPr>
        <w:t xml:space="preserve">усіх</w:t>
      </w:r>
      <w:r>
        <w:rPr>
          <w:sz w:val="28"/>
        </w:rPr>
        <w:t xml:space="preserve"> </w:t>
      </w:r>
      <w:r>
        <w:rPr>
          <w:sz w:val="28"/>
        </w:rPr>
        <w:t xml:space="preserve">процесів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830"/>
        <w:numPr>
          <w:ilvl w:val="0"/>
          <w:numId w:val="1"/>
        </w:numPr>
        <w:ind w:left="3900"/>
        <w:keepLines/>
        <w:keepNext/>
        <w:spacing w:lineRule="auto" w:line="240" w:after="0" w:afterAutospacing="0" w:before="0" w:beforeAutospacing="0"/>
        <w:tabs>
          <w:tab w:val="left" w:pos="4287" w:leader="none"/>
        </w:tabs>
        <w:rPr>
          <w:sz w:val="28"/>
        </w:rPr>
      </w:pPr>
      <w:r>
        <w:rPr>
          <w:sz w:val="28"/>
        </w:rPr>
      </w:r>
      <w:bookmarkStart w:id="2" w:name="bookmark8"/>
      <w:r>
        <w:rPr>
          <w:color w:val="000000"/>
          <w:sz w:val="28"/>
          <w:lang w:val="uk-UA" w:bidi="uk-UA" w:eastAsia="uk-UA"/>
        </w:rPr>
        <w:t xml:space="preserve">Принципи</w:t>
      </w:r>
      <w:bookmarkEnd w:id="2"/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b/>
          <w:color w:val="000000"/>
          <w:sz w:val="28"/>
          <w:lang w:val="uk-UA" w:bidi="uk-UA" w:eastAsia="uk-UA"/>
        </w:rPr>
        <w:t xml:space="preserve">Сторони</w:t>
      </w:r>
      <w:r>
        <w:rPr>
          <w:color w:val="000000"/>
          <w:sz w:val="28"/>
          <w:lang w:val="uk-UA" w:bidi="uk-UA" w:eastAsia="uk-UA"/>
        </w:rPr>
        <w:t xml:space="preserve"> </w:t>
      </w:r>
      <w:r>
        <w:rPr>
          <w:b/>
          <w:bCs/>
          <w:color w:val="000000"/>
          <w:sz w:val="28"/>
          <w:lang w:val="uk-UA" w:bidi="uk-UA" w:eastAsia="uk-UA"/>
        </w:rPr>
        <w:t xml:space="preserve">Партнерства </w:t>
      </w:r>
      <w:r>
        <w:rPr>
          <w:color w:val="000000"/>
          <w:sz w:val="28"/>
          <w:lang w:val="uk-UA" w:bidi="uk-UA" w:eastAsia="uk-UA"/>
        </w:rPr>
        <w:t xml:space="preserve">дотримуються наступних принципів взаємодії: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lang w:val="uk-UA" w:bidi="uk-UA" w:eastAsia="uk-UA"/>
        </w:rPr>
        <w:t xml:space="preserve">визнання та дотримання прав людини</w:t>
      </w:r>
      <w:r>
        <w:rPr>
          <w:sz w:val="28"/>
          <w:lang w:val="uk-UA"/>
        </w:rPr>
        <w:t xml:space="preserve">, </w:t>
      </w:r>
      <w:r>
        <w:rPr>
          <w:color w:val="000000"/>
          <w:sz w:val="28"/>
          <w:lang w:val="uk-UA" w:bidi="uk-UA" w:eastAsia="uk-UA"/>
        </w:rPr>
        <w:t xml:space="preserve">справедливість</w:t>
      </w:r>
      <w:r>
        <w:rPr>
          <w:sz w:val="28"/>
          <w:lang w:val="uk-UA"/>
        </w:rPr>
        <w:t xml:space="preserve">, </w:t>
      </w:r>
      <w:r>
        <w:rPr>
          <w:color w:val="000000"/>
          <w:sz w:val="28"/>
          <w:lang w:val="uk-UA" w:bidi="uk-UA" w:eastAsia="uk-UA"/>
        </w:rPr>
        <w:t xml:space="preserve">толерантність</w:t>
      </w:r>
      <w:r>
        <w:rPr>
          <w:sz w:val="28"/>
          <w:lang w:val="uk-UA"/>
        </w:rPr>
        <w:t xml:space="preserve">, </w:t>
      </w:r>
      <w:r>
        <w:rPr>
          <w:color w:val="000000"/>
          <w:sz w:val="28"/>
          <w:lang w:val="uk-UA" w:bidi="uk-UA" w:eastAsia="uk-UA"/>
        </w:rPr>
        <w:t xml:space="preserve">гендерна рівність</w:t>
      </w:r>
      <w:r>
        <w:rPr>
          <w:sz w:val="28"/>
          <w:lang w:val="uk-UA"/>
        </w:rPr>
        <w:t xml:space="preserve">, </w:t>
      </w:r>
      <w:r>
        <w:rPr>
          <w:color w:val="000000"/>
          <w:sz w:val="28"/>
          <w:lang w:val="uk-UA" w:bidi="uk-UA" w:eastAsia="uk-UA"/>
        </w:rPr>
        <w:t xml:space="preserve">політична неупередженість</w:t>
      </w:r>
      <w:r>
        <w:rPr>
          <w:sz w:val="28"/>
          <w:lang w:val="uk-UA"/>
        </w:rPr>
        <w:t xml:space="preserve"> ,</w:t>
      </w:r>
      <w:r>
        <w:rPr>
          <w:color w:val="000000"/>
          <w:sz w:val="28"/>
          <w:lang w:val="uk-UA" w:bidi="uk-UA" w:eastAsia="uk-UA"/>
        </w:rPr>
        <w:t xml:space="preserve">не дискримінація та визнання різноманітності.</w:t>
      </w:r>
      <w:r>
        <w:rPr>
          <w:sz w:val="28"/>
        </w:rPr>
      </w:r>
      <w:r/>
    </w:p>
    <w:p>
      <w:pPr>
        <w:pStyle w:val="830"/>
        <w:ind w:left="3900"/>
        <w:keepLines/>
        <w:keepNext/>
        <w:spacing w:lineRule="auto" w:line="240" w:after="0" w:afterAutospacing="0" w:before="0" w:beforeAutospacing="0"/>
        <w:rPr>
          <w:sz w:val="28"/>
        </w:rPr>
      </w:pPr>
      <w:r>
        <w:rPr>
          <w:sz w:val="28"/>
        </w:rPr>
      </w:r>
      <w:bookmarkStart w:id="3" w:name="bookmark10"/>
      <w:r>
        <w:rPr>
          <w:color w:val="000000"/>
          <w:sz w:val="28"/>
          <w:lang w:val="uk-UA" w:bidi="uk-UA" w:eastAsia="uk-UA"/>
        </w:rPr>
        <w:t xml:space="preserve">3. Напрямки діяльності</w:t>
      </w:r>
      <w:bookmarkEnd w:id="3"/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b/>
          <w:bCs/>
          <w:color w:val="000000"/>
          <w:sz w:val="28"/>
          <w:lang w:val="uk-UA" w:bidi="uk-UA" w:eastAsia="uk-UA"/>
        </w:rPr>
        <w:t xml:space="preserve">Сторони </w:t>
      </w:r>
      <w:r>
        <w:rPr>
          <w:color w:val="000000"/>
          <w:sz w:val="28"/>
          <w:lang w:val="uk-UA" w:bidi="uk-UA" w:eastAsia="uk-UA"/>
        </w:rPr>
        <w:t xml:space="preserve">в </w:t>
      </w:r>
      <w:r>
        <w:rPr>
          <w:color w:val="000000"/>
          <w:sz w:val="28"/>
          <w:lang w:val="uk-UA" w:bidi="uk-UA" w:eastAsia="uk-UA"/>
        </w:rPr>
        <w:t xml:space="preserve">рамках Партнерства погоджуються на об’єднання зусиль і співпрацю у наступних напрямках:</w:t>
      </w:r>
      <w:r>
        <w:rPr>
          <w:sz w:val="28"/>
        </w:rPr>
      </w:r>
      <w:r/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  <w:sz w:val="28"/>
          <w:lang w:val="uk-UA" w:bidi="uk-UA" w:eastAsia="uk-UA"/>
        </w:rPr>
      </w:pPr>
      <w:r>
        <w:rPr>
          <w:color w:val="000000"/>
          <w:sz w:val="28"/>
          <w:lang w:val="uk-UA" w:bidi="uk-UA" w:eastAsia="uk-UA"/>
        </w:rPr>
        <w:t xml:space="preserve">взаєм</w:t>
      </w:r>
      <w:r>
        <w:rPr>
          <w:color w:val="000000"/>
          <w:sz w:val="28"/>
          <w:lang w:val="uk-UA" w:bidi="uk-UA" w:eastAsia="uk-UA"/>
        </w:rPr>
        <w:t xml:space="preserve">одія “громада - влада”;</w:t>
      </w:r>
      <w:r>
        <w:rPr>
          <w:color w:val="000000"/>
          <w:sz w:val="28"/>
          <w:lang w:val="uk-UA" w:bidi="uk-UA" w:eastAsia="uk-UA"/>
        </w:rPr>
      </w:r>
      <w:r>
        <w:rPr>
          <w:color w:val="000000"/>
          <w:sz w:val="28"/>
          <w:lang w:val="uk-UA" w:bidi="uk-UA" w:eastAsia="uk-UA"/>
        </w:rPr>
      </w:r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  <w:sz w:val="28"/>
          <w:lang w:val="uk-UA" w:bidi="uk-UA" w:eastAsia="uk-UA"/>
        </w:rPr>
      </w:pPr>
      <w:r>
        <w:rPr>
          <w:color w:val="000000"/>
          <w:sz w:val="28"/>
          <w:lang w:val="uk-UA" w:bidi="uk-UA" w:eastAsia="uk-UA"/>
        </w:rPr>
        <w:t xml:space="preserve">розвиток громадянського суспільства </w:t>
      </w:r>
      <w:r>
        <w:rPr>
          <w:color w:val="000000"/>
          <w:sz w:val="28"/>
          <w:lang w:val="uk-UA" w:bidi="uk-UA" w:eastAsia="uk-UA"/>
        </w:rPr>
        <w:t xml:space="preserve">на території громади</w:t>
      </w:r>
      <w:r>
        <w:rPr>
          <w:color w:val="000000"/>
          <w:sz w:val="28"/>
          <w:lang w:val="uk-UA" w:bidi="uk-UA" w:eastAsia="uk-UA"/>
        </w:rPr>
        <w:t xml:space="preserve">;</w:t>
      </w:r>
      <w:r>
        <w:rPr>
          <w:color w:val="000000"/>
          <w:sz w:val="28"/>
          <w:lang w:val="uk-UA" w:bidi="uk-UA" w:eastAsia="uk-UA"/>
        </w:rPr>
      </w:r>
      <w:r>
        <w:rPr>
          <w:color w:val="000000"/>
          <w:sz w:val="28"/>
          <w:lang w:val="uk-UA" w:bidi="uk-UA" w:eastAsia="uk-UA"/>
        </w:rPr>
      </w:r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</w:rPr>
      </w:pPr>
      <w:r>
        <w:rPr>
          <w:color w:val="000000"/>
          <w:sz w:val="28"/>
          <w:lang w:val="uk-UA" w:bidi="uk-UA" w:eastAsia="uk-UA"/>
        </w:rPr>
        <w:t xml:space="preserve">пошук перс</w:t>
      </w:r>
      <w:r>
        <w:rPr>
          <w:color w:val="000000"/>
          <w:sz w:val="28"/>
          <w:lang w:val="uk-UA" w:bidi="uk-UA" w:eastAsia="uk-UA"/>
        </w:rPr>
        <w:t xml:space="preserve">пективних</w:t>
      </w:r>
      <w:r>
        <w:rPr>
          <w:color w:val="000000"/>
          <w:sz w:val="28"/>
          <w:lang w:val="uk-UA" w:bidi="uk-UA" w:eastAsia="uk-UA"/>
        </w:rPr>
        <w:t xml:space="preserve"> на</w:t>
      </w:r>
      <w:r>
        <w:rPr>
          <w:color w:val="000000"/>
          <w:sz w:val="28"/>
          <w:lang w:val="uk-UA" w:bidi="uk-UA" w:eastAsia="uk-UA"/>
        </w:rPr>
        <w:t xml:space="preserve">п</w:t>
      </w:r>
      <w:r>
        <w:rPr>
          <w:color w:val="000000"/>
          <w:sz w:val="28"/>
          <w:lang w:val="uk-UA" w:bidi="uk-UA" w:eastAsia="uk-UA"/>
        </w:rPr>
        <w:t xml:space="preserve">рямів</w:t>
      </w:r>
      <w:r>
        <w:rPr>
          <w:color w:val="000000"/>
          <w:sz w:val="28"/>
          <w:lang w:val="uk-UA" w:bidi="uk-UA" w:eastAsia="uk-UA"/>
        </w:rPr>
        <w:t xml:space="preserve"> для розвитку громади</w:t>
      </w:r>
      <w:r>
        <w:rPr>
          <w:color w:val="000000"/>
          <w:sz w:val="28"/>
          <w:lang w:val="uk-UA" w:bidi="uk-UA" w:eastAsia="uk-UA"/>
        </w:rPr>
        <w:t xml:space="preserve">.</w:t>
      </w:r>
      <w:r>
        <w:rPr>
          <w:sz w:val="28"/>
        </w:rPr>
      </w:r>
      <w:r/>
    </w:p>
    <w:p>
      <w:pPr>
        <w:pStyle w:val="830"/>
        <w:numPr>
          <w:ilvl w:val="0"/>
          <w:numId w:val="3"/>
        </w:numPr>
        <w:ind w:left="3900"/>
        <w:keepLines/>
        <w:keepNext/>
        <w:spacing w:lineRule="auto" w:line="240" w:after="0" w:afterAutospacing="0" w:before="0" w:beforeAutospacing="0"/>
        <w:tabs>
          <w:tab w:val="left" w:pos="4287" w:leader="none"/>
        </w:tabs>
        <w:rPr>
          <w:sz w:val="28"/>
        </w:rPr>
      </w:pPr>
      <w:r>
        <w:rPr>
          <w:sz w:val="28"/>
        </w:rPr>
      </w:r>
      <w:bookmarkStart w:id="4" w:name="bookmark12"/>
      <w:r>
        <w:rPr>
          <w:color w:val="000000"/>
          <w:sz w:val="28"/>
          <w:lang w:val="uk-UA" w:bidi="uk-UA" w:eastAsia="uk-UA"/>
        </w:rPr>
        <w:t xml:space="preserve">Зобов’язання Сторін</w:t>
      </w:r>
      <w:bookmarkEnd w:id="4"/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Для пр</w:t>
      </w:r>
      <w:r>
        <w:rPr>
          <w:color w:val="000000"/>
          <w:sz w:val="28"/>
          <w:lang w:val="uk-UA" w:bidi="uk-UA" w:eastAsia="uk-UA"/>
        </w:rPr>
        <w:t xml:space="preserve">актичної реалізації положень цього Меморандуму </w:t>
      </w:r>
      <w:r>
        <w:rPr>
          <w:b/>
          <w:bCs/>
          <w:color w:val="000000"/>
          <w:sz w:val="28"/>
          <w:lang w:val="uk-UA" w:bidi="uk-UA" w:eastAsia="uk-UA"/>
        </w:rPr>
        <w:t xml:space="preserve">Сторони </w:t>
      </w:r>
      <w:r>
        <w:rPr>
          <w:color w:val="000000"/>
          <w:sz w:val="28"/>
          <w:lang w:val="uk-UA" w:bidi="uk-UA" w:eastAsia="uk-UA"/>
        </w:rPr>
        <w:t xml:space="preserve">зобов’язуються:</w:t>
      </w:r>
      <w:r>
        <w:rPr>
          <w:sz w:val="28"/>
        </w:rPr>
      </w:r>
      <w:r/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проводити регулярні зустрічі для обміну інформацією, яка представляє взаємний інтерес Сторін, з метою синхронізації планів та намірів і пошуку спільних точок дотику;</w:t>
      </w:r>
      <w:r>
        <w:rPr>
          <w:sz w:val="28"/>
        </w:rPr>
      </w:r>
      <w:r/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здійснювати спільну діяльність для систематичної співпраці шляхом проведення щорічних форумів, навчальних заходів, дискусій, обговорень, консультацій, круглих столів, тренінгів, конференцій, соціально-культурних заходів тощо;</w:t>
      </w:r>
      <w:r>
        <w:rPr>
          <w:sz w:val="28"/>
        </w:rPr>
      </w:r>
      <w:r/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проводити публічні консультації та здійснювати, у разі необхідності, пошук шляхів вирішення проблем та посилювати культуру діалогу, розробляти відповідні міські програми та інші документи;</w:t>
      </w:r>
      <w:r>
        <w:rPr>
          <w:sz w:val="28"/>
        </w:rPr>
      </w:r>
      <w:r/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надавати взаємну допомогу та підтримку в організації та реалізації проектів в рамках Партнерства;</w:t>
      </w:r>
      <w:r>
        <w:rPr>
          <w:sz w:val="28"/>
        </w:rPr>
      </w:r>
      <w:r/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шукати можливості залучення фінансових та інших ресурсів на діяльність в рамках Партнерства;</w:t>
      </w:r>
      <w:r>
        <w:rPr>
          <w:sz w:val="28"/>
        </w:rPr>
      </w:r>
      <w:r/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брати участь у міжнародних конкурсах, проектах, грантових програмах тощо;</w:t>
      </w:r>
      <w:r>
        <w:rPr>
          <w:sz w:val="28"/>
        </w:rPr>
      </w:r>
      <w:r/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висвітлювати інформацію про свою взаємодію в межах положень цього Меморандуму на офіційному сайті Менської міської ради, в засобах масової інформації, соціальних мережах тощо.</w:t>
      </w:r>
      <w:r>
        <w:rPr>
          <w:sz w:val="28"/>
        </w:rPr>
      </w:r>
      <w:r/>
    </w:p>
    <w:p>
      <w:pPr>
        <w:pStyle w:val="830"/>
        <w:numPr>
          <w:ilvl w:val="0"/>
          <w:numId w:val="3"/>
        </w:numPr>
        <w:ind w:left="0"/>
        <w:jc w:val="center"/>
        <w:keepLines/>
        <w:keepNext/>
        <w:spacing w:lineRule="auto" w:line="240" w:after="0" w:afterAutospacing="0" w:before="0" w:beforeAutospacing="0"/>
        <w:tabs>
          <w:tab w:val="left" w:pos="350" w:leader="none"/>
        </w:tabs>
        <w:rPr>
          <w:sz w:val="28"/>
        </w:rPr>
      </w:pPr>
      <w:r>
        <w:rPr>
          <w:sz w:val="28"/>
        </w:rPr>
      </w:r>
      <w:bookmarkStart w:id="5" w:name="bookmark16"/>
      <w:r>
        <w:rPr>
          <w:color w:val="000000"/>
          <w:sz w:val="28"/>
          <w:lang w:val="uk-UA" w:bidi="uk-UA" w:eastAsia="uk-UA"/>
        </w:rPr>
        <w:t xml:space="preserve">Механізм взаємодії</w:t>
      </w:r>
      <w:bookmarkEnd w:id="5"/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З метою налагодження та розвитку ефективної взаємодії між владою та громадою, н</w:t>
      </w:r>
      <w:r>
        <w:rPr>
          <w:color w:val="000000"/>
          <w:sz w:val="28"/>
          <w:lang w:val="uk-UA" w:bidi="uk-UA" w:eastAsia="uk-UA"/>
        </w:rPr>
        <w:t xml:space="preserve">апрацювання стратегічних напрямків партнерства та розповсюдження досвіду в Україні та світі </w:t>
      </w:r>
      <w:r>
        <w:rPr>
          <w:b/>
          <w:bCs/>
          <w:color w:val="000000"/>
          <w:sz w:val="28"/>
          <w:lang w:val="uk-UA" w:bidi="uk-UA" w:eastAsia="uk-UA"/>
        </w:rPr>
        <w:t xml:space="preserve">Сторони </w:t>
      </w:r>
      <w:r>
        <w:rPr>
          <w:color w:val="000000"/>
          <w:sz w:val="28"/>
          <w:lang w:val="uk-UA" w:bidi="uk-UA" w:eastAsia="uk-UA"/>
        </w:rPr>
        <w:t xml:space="preserve">домовилися створити Раду Партнерства як </w:t>
      </w:r>
      <w:r>
        <w:rPr>
          <w:color w:val="000000"/>
          <w:sz w:val="28"/>
          <w:lang w:val="uk-UA" w:bidi="uk-UA" w:eastAsia="uk-UA"/>
        </w:rPr>
        <w:t xml:space="preserve">платформу для комунікації та обміну інформацією. У разі необхідності Рада може приймати рішення, які стосуватимуться подальшої діяльності Сторін.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Рада Партнерства складається з 10 осіб:</w:t>
      </w:r>
      <w:r>
        <w:rPr>
          <w:sz w:val="28"/>
        </w:rPr>
      </w:r>
      <w:r/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  <w:sz w:val="28"/>
          <w:lang w:val="uk-UA" w:bidi="uk-UA" w:eastAsia="uk-UA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з боку громадської організації - голова, заступник</w:t>
      </w:r>
      <w:r>
        <w:rPr>
          <w:color w:val="000000"/>
          <w:sz w:val="28"/>
          <w:lang w:val="uk-UA" w:bidi="uk-UA" w:eastAsia="uk-UA"/>
        </w:rPr>
        <w:t xml:space="preserve"> голови</w:t>
      </w:r>
      <w:r>
        <w:rPr>
          <w:color w:val="000000"/>
          <w:sz w:val="28"/>
          <w:lang w:val="uk-UA" w:bidi="uk-UA" w:eastAsia="uk-UA"/>
        </w:rPr>
        <w:t xml:space="preserve"> та 3 члени Координа</w:t>
      </w:r>
      <w:r>
        <w:rPr>
          <w:color w:val="000000"/>
          <w:sz w:val="28"/>
          <w:lang w:val="uk-UA" w:bidi="uk-UA" w:eastAsia="uk-UA"/>
        </w:rPr>
        <w:t xml:space="preserve">ційної ради спілки за напрямками діяльності, зазначеними в пункті 3;</w:t>
      </w:r>
      <w:r>
        <w:rPr>
          <w:color w:val="000000"/>
          <w:sz w:val="28"/>
          <w:lang w:val="uk-UA" w:bidi="uk-UA" w:eastAsia="uk-UA"/>
        </w:rPr>
      </w:r>
      <w:r>
        <w:rPr>
          <w:color w:val="000000"/>
          <w:sz w:val="28"/>
          <w:lang w:val="uk-UA" w:bidi="uk-UA" w:eastAsia="uk-UA"/>
        </w:rPr>
      </w:r>
    </w:p>
    <w:p>
      <w:pPr>
        <w:pStyle w:val="829"/>
        <w:numPr>
          <w:ilvl w:val="0"/>
          <w:numId w:val="4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з боку </w:t>
      </w:r>
      <w:r>
        <w:rPr>
          <w:color w:val="000000"/>
          <w:sz w:val="28"/>
          <w:lang w:val="uk-UA" w:bidi="uk-UA" w:eastAsia="uk-UA"/>
        </w:rPr>
        <w:t xml:space="preserve">м</w:t>
      </w:r>
      <w:r>
        <w:rPr>
          <w:color w:val="000000"/>
          <w:sz w:val="28"/>
          <w:lang w:val="uk-UA" w:bidi="uk-UA" w:eastAsia="uk-UA"/>
        </w:rPr>
        <w:t xml:space="preserve">іської ради - 5 представників</w:t>
      </w:r>
      <w:r>
        <w:rPr>
          <w:color w:val="000000"/>
          <w:sz w:val="28"/>
          <w:lang w:val="uk-UA" w:bidi="uk-UA" w:eastAsia="uk-UA"/>
        </w:rPr>
        <w:t xml:space="preserve"> з числа міського голови, заступників міського голови, начальників відділів, завідувачів секторів.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Сторони домовилися, що засідання </w:t>
      </w:r>
      <w:r>
        <w:rPr>
          <w:b/>
          <w:bCs/>
          <w:color w:val="000000"/>
          <w:sz w:val="28"/>
          <w:lang w:val="uk-UA" w:bidi="uk-UA" w:eastAsia="uk-UA"/>
        </w:rPr>
        <w:t xml:space="preserve">Ради Партнерства </w:t>
      </w:r>
      <w:r>
        <w:rPr>
          <w:color w:val="000000"/>
          <w:sz w:val="28"/>
          <w:lang w:val="uk-UA" w:bidi="uk-UA" w:eastAsia="uk-UA"/>
        </w:rPr>
        <w:t xml:space="preserve">відбуватимуться не рідше ніж один раз на 3 (три) місяці, а також при необхідності за ініціативою однієї зі Сторін. Члени Ради повідомляються про засідання не пізніше ніж за 10 днів до очікуваної дати проведення.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Засідання </w:t>
      </w:r>
      <w:r>
        <w:rPr>
          <w:b/>
          <w:bCs/>
          <w:color w:val="000000"/>
          <w:sz w:val="28"/>
          <w:lang w:val="uk-UA" w:bidi="uk-UA" w:eastAsia="uk-UA"/>
        </w:rPr>
        <w:t xml:space="preserve">Ради Партнерства </w:t>
      </w:r>
      <w:r>
        <w:rPr>
          <w:color w:val="000000"/>
          <w:sz w:val="28"/>
          <w:lang w:val="uk-UA" w:bidi="uk-UA" w:eastAsia="uk-UA"/>
        </w:rPr>
        <w:t xml:space="preserve">можуть відбуватися за присутності не менше ніж 7 представників від загального складу.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  <w:suppressLineNumbers w:val="0"/>
      </w:pPr>
      <w:r>
        <w:rPr>
          <w:color w:val="000000"/>
          <w:sz w:val="28"/>
          <w:lang w:val="uk-UA" w:bidi="uk-UA" w:eastAsia="uk-UA"/>
        </w:rPr>
        <w:t xml:space="preserve">Сторони домовилися, що тема(и), які будуть розглядатися на засіданні Ради Партнерства, узгоджуються Сторонами не пізніше ніж за 10 робочих днів до дати проведення в</w:t>
      </w:r>
      <w:r>
        <w:rPr>
          <w:color w:val="000000"/>
          <w:sz w:val="28"/>
          <w:lang w:val="uk-UA" w:bidi="uk-UA" w:eastAsia="uk-UA"/>
        </w:rPr>
        <w:t xml:space="preserve">ідповідного засідання.</w:t>
      </w:r>
      <w:r>
        <w:rPr>
          <w:sz w:val="28"/>
        </w:rPr>
      </w:r>
      <w:r/>
    </w:p>
    <w:p>
      <w:pPr>
        <w:pStyle w:val="829"/>
        <w:jc w:val="center"/>
        <w:spacing w:lineRule="auto" w:line="240" w:after="0" w:afterAutospacing="0" w:before="0" w:beforeAutospacing="0"/>
        <w:tabs>
          <w:tab w:val="left" w:pos="973" w:leader="none"/>
        </w:tabs>
        <w:rPr>
          <w:sz w:val="28"/>
        </w:rPr>
      </w:pPr>
      <w:r>
        <w:rPr>
          <w:b/>
          <w:color w:val="000000"/>
          <w:sz w:val="28"/>
          <w:highlight w:val="none"/>
          <w:lang w:val="uk-UA" w:bidi="uk-UA" w:eastAsia="uk-UA"/>
        </w:rPr>
        <w:t xml:space="preserve">6. Термін дії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sz w:val="28"/>
        </w:rPr>
        <w:suppressLineNumbers w:val="0"/>
      </w:pPr>
      <w:r>
        <w:rPr>
          <w:color w:val="000000"/>
          <w:sz w:val="28"/>
          <w:highlight w:val="none"/>
          <w:lang w:val="uk-UA" w:bidi="uk-UA" w:eastAsia="uk-UA"/>
        </w:rPr>
        <w:t xml:space="preserve">6</w:t>
      </w:r>
      <w:r>
        <w:rPr>
          <w:color w:val="000000"/>
          <w:sz w:val="28"/>
          <w:highlight w:val="none"/>
          <w:lang w:val="uk-UA" w:bidi="uk-UA" w:eastAsia="uk-UA"/>
        </w:rPr>
        <w:t xml:space="preserve">.1. Цей Меморандум є дійсним з дня підписання. Термін дії меморандуму є необмеженим. Дію меморандуму може бути припинено, якщо будь-яка зі Сторін поінформує</w:t>
      </w:r>
      <w:r>
        <w:rPr>
          <w:color w:val="000000"/>
          <w:sz w:val="28"/>
          <w:highlight w:val="none"/>
          <w:lang w:val="uk-UA" w:bidi="uk-UA" w:eastAsia="uk-UA"/>
        </w:rPr>
        <w:t xml:space="preserve"> іншу сторону в письмовій формі про своє бажання припинити дію цього Меморандуму. У такому разі дія </w:t>
      </w:r>
      <w:r>
        <w:rPr>
          <w:color w:val="000000"/>
          <w:sz w:val="28"/>
          <w:highlight w:val="none"/>
          <w:lang w:val="uk-UA" w:bidi="uk-UA" w:eastAsia="uk-UA"/>
        </w:rPr>
        <w:t xml:space="preserve">Меморандуму припиняється через три місяці після написання такого листа. 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  <w:suppressLineNumbers w:val="0"/>
      </w:pPr>
      <w:r>
        <w:rPr>
          <w:color w:val="000000"/>
          <w:sz w:val="28"/>
          <w:highlight w:val="none"/>
          <w:lang w:val="uk-UA" w:bidi="uk-UA" w:eastAsia="uk-UA"/>
        </w:rPr>
        <w:t xml:space="preserve">Припинення </w:t>
      </w:r>
      <w:r>
        <w:rPr>
          <w:color w:val="000000"/>
          <w:sz w:val="28"/>
          <w:highlight w:val="none"/>
          <w:lang w:val="uk-UA" w:bidi="uk-UA" w:eastAsia="uk-UA"/>
        </w:rPr>
        <w:t xml:space="preserve">дії </w:t>
      </w:r>
      <w:r>
        <w:rPr>
          <w:color w:val="000000"/>
          <w:sz w:val="28"/>
          <w:highlight w:val="none"/>
          <w:lang w:val="uk-UA" w:bidi="uk-UA" w:eastAsia="uk-UA"/>
        </w:rPr>
        <w:t xml:space="preserve">Меморандуму не припиняє здійснення програм і проектів, які будуть започатковані протягом терміну його дії.</w:t>
      </w:r>
      <w:r>
        <w:rPr>
          <w:sz w:val="28"/>
        </w:rPr>
      </w:r>
      <w:r/>
    </w:p>
    <w:p>
      <w:pPr>
        <w:pStyle w:val="829"/>
        <w:jc w:val="center"/>
        <w:spacing w:lineRule="auto" w:line="240" w:after="0" w:afterAutospacing="0" w:before="0" w:beforeAutospacing="0"/>
        <w:tabs>
          <w:tab w:val="left" w:pos="973" w:leader="none"/>
        </w:tabs>
        <w:rPr>
          <w:sz w:val="28"/>
        </w:rPr>
      </w:pPr>
      <w:r>
        <w:rPr>
          <w:b/>
          <w:color w:val="000000"/>
          <w:sz w:val="28"/>
          <w:highlight w:val="none"/>
          <w:lang w:val="uk-UA" w:bidi="uk-UA" w:eastAsia="uk-UA"/>
        </w:rPr>
        <w:t xml:space="preserve">7. Відповідальність Сторін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7.1. Жодна зі Сторін не несе перед іншою Стороною яких-небудь інших зобов’язань крім т</w:t>
      </w:r>
      <w:r>
        <w:rPr>
          <w:color w:val="000000"/>
          <w:sz w:val="28"/>
          <w:highlight w:val="none"/>
          <w:lang w:val="uk-UA" w:bidi="uk-UA" w:eastAsia="uk-UA"/>
        </w:rPr>
        <w:t xml:space="preserve">их, що обумовлені даним Меморандумом.</w:t>
      </w:r>
      <w:r>
        <w:rPr>
          <w:color w:val="000000"/>
          <w:sz w:val="28"/>
          <w:highlight w:val="none"/>
          <w:lang w:val="uk-UA" w:bidi="uk-UA" w:eastAsia="uk-UA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sz w:val="28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7.2. Сторони зобов’язуються не розголошувати конфіденційну інформацію, яка стала відома у про</w:t>
      </w:r>
      <w:r>
        <w:rPr>
          <w:color w:val="000000"/>
          <w:sz w:val="28"/>
          <w:highlight w:val="none"/>
          <w:lang w:val="uk-UA" w:bidi="uk-UA" w:eastAsia="uk-UA"/>
        </w:rPr>
        <w:t xml:space="preserve">цесі спільної діяльності.</w:t>
      </w:r>
      <w:r>
        <w:rPr>
          <w:sz w:val="28"/>
        </w:rPr>
      </w:r>
      <w:r/>
    </w:p>
    <w:p>
      <w:pPr>
        <w:pStyle w:val="829"/>
        <w:jc w:val="center"/>
        <w:spacing w:lineRule="auto" w:line="240" w:after="0" w:afterAutospacing="0" w:before="0" w:beforeAutospacing="0"/>
        <w:tabs>
          <w:tab w:val="left" w:pos="973" w:leader="none"/>
        </w:tabs>
        <w:rPr>
          <w:b/>
          <w:sz w:val="28"/>
        </w:rPr>
      </w:pPr>
      <w:r>
        <w:rPr>
          <w:b/>
          <w:color w:val="000000"/>
          <w:sz w:val="28"/>
          <w:highlight w:val="none"/>
          <w:lang w:val="uk-UA" w:bidi="uk-UA" w:eastAsia="uk-UA"/>
        </w:rPr>
        <w:t xml:space="preserve">8. Прикінцеві положення</w:t>
      </w:r>
      <w:r>
        <w:rPr>
          <w:sz w:val="28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8.1. Сторон</w:t>
      </w:r>
      <w:r>
        <w:rPr>
          <w:color w:val="000000"/>
          <w:sz w:val="28"/>
          <w:highlight w:val="none"/>
          <w:lang w:val="uk-UA" w:bidi="uk-UA" w:eastAsia="uk-UA"/>
        </w:rPr>
        <w:t xml:space="preserve">и розглядають Меморандум як декларацію про наміри, що не призводять до юридичних чи фінансових наслідків або зобов’язань для  будь-кого з них.</w:t>
      </w:r>
      <w:r>
        <w:rPr>
          <w:color w:val="000000"/>
          <w:sz w:val="28"/>
          <w:highlight w:val="none"/>
          <w:lang w:val="uk-UA" w:bidi="uk-UA" w:eastAsia="uk-UA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8.2. Відносини Сторін, які виникли у Меморандумі, є виключно відносинами незалежних Сторін.</w:t>
      </w:r>
      <w:r>
        <w:rPr>
          <w:color w:val="000000"/>
          <w:sz w:val="28"/>
          <w:highlight w:val="none"/>
          <w:lang w:val="uk-UA" w:bidi="uk-UA" w:eastAsia="uk-UA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8.3. Кожна Сторона має право співпрацювати з третьою стороною збудь-яких питань, подібних до тих, які передбачаються Меморандумом.</w:t>
      </w:r>
      <w:r>
        <w:rPr>
          <w:color w:val="000000"/>
          <w:sz w:val="28"/>
          <w:highlight w:val="none"/>
          <w:lang w:val="uk-UA" w:bidi="uk-UA" w:eastAsia="uk-UA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8.4. Усі суперечки стосовно тлумачення і застосування положень Меморандуму будуть вирішуватися шляхом переговорів та консультацій між Сторонами.</w:t>
      </w:r>
      <w:r>
        <w:rPr>
          <w:color w:val="000000"/>
          <w:sz w:val="28"/>
          <w:highlight w:val="none"/>
          <w:lang w:val="uk-UA" w:bidi="uk-UA" w:eastAsia="uk-UA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8.5. У разі невиконання умов Меморандуму Сторони встановлюють причини та шляхом узгоджень налагоджують спільну роботу. Якщо виконання Меморандуму неможливе, кожна зі Сторін може ініціювати припинення її дії.</w:t>
      </w:r>
      <w:r>
        <w:rPr>
          <w:color w:val="000000"/>
          <w:sz w:val="28"/>
          <w:highlight w:val="none"/>
          <w:lang w:val="uk-UA" w:bidi="uk-UA" w:eastAsia="uk-UA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8.6. Текст Меморандуму складений українською мовою та підписаний у двох примірниках, по одному для кожної зі Сторін, при цьому всі тексти мають однакову юридичну силу.</w:t>
      </w:r>
      <w:r>
        <w:rPr>
          <w:color w:val="000000"/>
          <w:sz w:val="28"/>
          <w:highlight w:val="none"/>
          <w:lang w:val="uk-UA" w:bidi="uk-UA" w:eastAsia="uk-UA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8.7. Усі зміни та доповнення до Меморандуму повинні бути прийняті лише за згодою Сторін шляхом підписання відповідних Додатків, що є невід’ємною частиною Меморандуму.</w:t>
      </w:r>
      <w:r>
        <w:rPr>
          <w:color w:val="000000"/>
          <w:sz w:val="28"/>
          <w:highlight w:val="none"/>
          <w:lang w:val="uk-UA" w:bidi="uk-UA" w:eastAsia="uk-UA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8.8. Сторони зобов’язуються повідомляти одна одну про зміни реквізитів, що може впливати на виконання зобов’язань щодо Меморандуму.</w:t>
      </w:r>
      <w:r>
        <w:rPr>
          <w:color w:val="000000"/>
          <w:sz w:val="28"/>
          <w:highlight w:val="none"/>
          <w:lang w:val="uk-UA" w:bidi="uk-UA" w:eastAsia="uk-UA"/>
        </w:rPr>
      </w:r>
      <w:r/>
    </w:p>
    <w:p>
      <w:pPr>
        <w:pStyle w:val="829"/>
        <w:ind w:firstLine="567"/>
        <w:jc w:val="both"/>
        <w:spacing w:lineRule="auto" w:line="240" w:after="0" w:afterAutospacing="0" w:before="0" w:beforeAutospacing="0"/>
        <w:tabs>
          <w:tab w:val="left" w:pos="973" w:leader="none"/>
        </w:tabs>
        <w:rPr>
          <w:sz w:val="28"/>
        </w:rPr>
      </w:pPr>
      <w:r>
        <w:rPr>
          <w:color w:val="000000"/>
          <w:sz w:val="28"/>
          <w:highlight w:val="none"/>
          <w:lang w:val="uk-UA" w:bidi="uk-UA" w:eastAsia="uk-UA"/>
        </w:rPr>
        <w:t xml:space="preserve">8.9. У ви</w:t>
      </w:r>
      <w:r>
        <w:rPr>
          <w:color w:val="000000"/>
          <w:sz w:val="28"/>
          <w:highlight w:val="none"/>
          <w:lang w:val="uk-UA" w:bidi="uk-UA" w:eastAsia="uk-UA"/>
        </w:rPr>
        <w:t xml:space="preserve">падках, непередбачених Меморандумом, сторони керуються нормами законодавства України.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Підписи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Сторін</w:t>
      </w:r>
      <w:r/>
    </w:p>
    <w:tbl>
      <w:tblPr>
        <w:tblStyle w:val="831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510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Сторона 1:</w:t>
            </w:r>
            <w:r>
              <w:rPr>
                <w:b/>
                <w:color w:val="000000"/>
              </w:rPr>
            </w:r>
            <w:r/>
          </w:p>
          <w:p>
            <w:pPr>
              <w:ind w:hanging="2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Громадська організація «Добрі Ініціативи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Менщини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Юридична адреса:</w:t>
            </w:r>
            <w:r>
              <w:rPr>
                <w:color w:val="000000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15600,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Чернігівська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область,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hanging="2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м.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Ме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на 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вул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Нове життя,118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highlight w:val="none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Код ЄДРПОУ 39152372</w:t>
            </w:r>
            <w:r>
              <w:rPr>
                <w:color w:val="000000"/>
                <w:lang w:val="ru-RU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highlight w:val="none"/>
                <w:lang w:val="ru-RU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highlight w:val="none"/>
                <w:lang w:val="ru-RU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голови організації</w:t>
            </w:r>
            <w:r>
              <w:rPr>
                <w:color w:val="000000"/>
              </w:rPr>
            </w:r>
            <w:r/>
          </w:p>
          <w:p>
            <w:pPr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  <w:p>
            <w:pPr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____________Олександр ТРОЦИК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Сторона 2: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Менська міська рада</w:t>
            </w:r>
            <w:r>
              <w:rPr>
                <w:b/>
                <w:color w:val="000000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Юридична адреса:</w:t>
            </w:r>
            <w:r>
              <w:rPr>
                <w:color w:val="000000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15600,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Чернігівська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область, </w:t>
            </w:r>
            <w:r>
              <w:rPr>
                <w:color w:val="000000"/>
                <w:lang w:val="ru-RU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м.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Мена 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вул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Героїв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АТО, 6</w:t>
            </w:r>
            <w:r>
              <w:rPr>
                <w:color w:val="000000"/>
                <w:lang w:val="ru-RU"/>
              </w:rPr>
            </w:r>
            <w:r/>
          </w:p>
          <w:p>
            <w:pPr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Код ЄДРПОУ 04061777</w:t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color w:val="000000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Міський голова</w:t>
            </w:r>
            <w:r>
              <w:rPr>
                <w:color w:val="000000"/>
              </w:rPr>
            </w:r>
            <w:r/>
          </w:p>
          <w:p>
            <w:pPr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  <w:p>
            <w:pPr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__________Геннадій ПРИМАКОВ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rPr>
          <w:sz w:val="10"/>
        </w:rPr>
      </w:pPr>
      <w:r>
        <w:rPr>
          <w:sz w:val="10"/>
        </w:rPr>
      </w:r>
      <w:r>
        <w:rPr>
          <w:sz w:val="10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fill="auto" w:color="auto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9"/>
    <w:next w:val="819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20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9"/>
    <w:next w:val="819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20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9"/>
    <w:next w:val="819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20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9"/>
    <w:next w:val="819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20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0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0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9"/>
    <w:next w:val="819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0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9"/>
    <w:next w:val="819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0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9"/>
    <w:next w:val="819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0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19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19"/>
    <w:next w:val="819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0"/>
    <w:link w:val="662"/>
    <w:uiPriority w:val="10"/>
    <w:rPr>
      <w:sz w:val="48"/>
      <w:szCs w:val="48"/>
    </w:rPr>
  </w:style>
  <w:style w:type="paragraph" w:styleId="664">
    <w:name w:val="Subtitle"/>
    <w:basedOn w:val="819"/>
    <w:next w:val="819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0"/>
    <w:link w:val="664"/>
    <w:uiPriority w:val="11"/>
    <w:rPr>
      <w:sz w:val="24"/>
      <w:szCs w:val="24"/>
    </w:rPr>
  </w:style>
  <w:style w:type="paragraph" w:styleId="666">
    <w:name w:val="Quote"/>
    <w:basedOn w:val="819"/>
    <w:next w:val="819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9"/>
    <w:next w:val="819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9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0"/>
    <w:link w:val="670"/>
    <w:uiPriority w:val="99"/>
  </w:style>
  <w:style w:type="paragraph" w:styleId="672">
    <w:name w:val="Footer"/>
    <w:basedOn w:val="819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0"/>
    <w:link w:val="672"/>
    <w:uiPriority w:val="99"/>
  </w:style>
  <w:style w:type="paragraph" w:styleId="674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5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6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7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8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9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0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7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9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0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1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2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3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4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5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7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8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0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2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3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8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9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0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1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2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3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4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5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6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7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8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9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0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paragraph" w:styleId="802">
    <w:name w:val="footnote text"/>
    <w:basedOn w:val="819"/>
    <w:link w:val="803"/>
    <w:uiPriority w:val="99"/>
    <w:semiHidden/>
    <w:unhideWhenUsed/>
    <w:rPr>
      <w:sz w:val="18"/>
    </w:rPr>
    <w:pPr>
      <w:spacing w:lineRule="auto" w:line="240" w:after="40"/>
    </w:p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rPr>
      <w:sz w:val="20"/>
    </w:rPr>
    <w:pPr>
      <w:spacing w:lineRule="auto" w:line="240" w:after="0"/>
    </w:p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rmal (Web)"/>
    <w:basedOn w:val="819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24">
    <w:name w:val="Strong"/>
    <w:basedOn w:val="820"/>
    <w:qFormat/>
    <w:uiPriority w:val="22"/>
    <w:rPr>
      <w:b/>
      <w:bCs/>
    </w:rPr>
  </w:style>
  <w:style w:type="character" w:styleId="825" w:customStyle="1">
    <w:name w:val="Основной текст (2)_"/>
    <w:basedOn w:val="820"/>
    <w:link w:val="828"/>
    <w:rPr>
      <w:rFonts w:ascii="Times New Roman" w:hAnsi="Times New Roman" w:cs="Times New Roman" w:eastAsia="Times New Roman"/>
      <w:b/>
      <w:bCs/>
      <w:sz w:val="34"/>
      <w:szCs w:val="34"/>
    </w:rPr>
  </w:style>
  <w:style w:type="character" w:styleId="826" w:customStyle="1">
    <w:name w:val="Основной текст_"/>
    <w:basedOn w:val="820"/>
    <w:link w:val="829"/>
    <w:rPr>
      <w:rFonts w:ascii="Times New Roman" w:hAnsi="Times New Roman" w:cs="Times New Roman" w:eastAsia="Times New Roman"/>
      <w:sz w:val="26"/>
      <w:szCs w:val="26"/>
    </w:rPr>
  </w:style>
  <w:style w:type="character" w:styleId="827" w:customStyle="1">
    <w:name w:val="Заголовок №3_"/>
    <w:basedOn w:val="820"/>
    <w:link w:val="830"/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28" w:customStyle="1">
    <w:name w:val="Основной текст (2)"/>
    <w:basedOn w:val="819"/>
    <w:link w:val="825"/>
    <w:rPr>
      <w:rFonts w:ascii="Times New Roman" w:hAnsi="Times New Roman" w:cs="Times New Roman" w:eastAsia="Times New Roman"/>
      <w:b/>
      <w:bCs/>
      <w:sz w:val="34"/>
      <w:szCs w:val="34"/>
    </w:rPr>
    <w:pPr>
      <w:jc w:val="center"/>
      <w:spacing w:lineRule="auto" w:line="240" w:after="960"/>
      <w:widowControl w:val="off"/>
    </w:pPr>
  </w:style>
  <w:style w:type="paragraph" w:styleId="829" w:customStyle="1">
    <w:name w:val="Основной текст1"/>
    <w:basedOn w:val="819"/>
    <w:link w:val="826"/>
    <w:rPr>
      <w:rFonts w:ascii="Times New Roman" w:hAnsi="Times New Roman" w:cs="Times New Roman" w:eastAsia="Times New Roman"/>
      <w:sz w:val="26"/>
      <w:szCs w:val="26"/>
    </w:rPr>
    <w:pPr>
      <w:ind w:firstLine="400"/>
      <w:spacing w:lineRule="auto" w:line="288" w:after="0"/>
      <w:widowControl w:val="off"/>
    </w:pPr>
  </w:style>
  <w:style w:type="paragraph" w:styleId="830" w:customStyle="1">
    <w:name w:val="Заголовок №3"/>
    <w:basedOn w:val="819"/>
    <w:link w:val="827"/>
    <w:rPr>
      <w:rFonts w:ascii="Times New Roman" w:hAnsi="Times New Roman" w:cs="Times New Roman" w:eastAsia="Times New Roman"/>
      <w:b/>
      <w:bCs/>
      <w:sz w:val="26"/>
      <w:szCs w:val="26"/>
    </w:rPr>
    <w:pPr>
      <w:ind w:left="3880"/>
      <w:spacing w:lineRule="auto" w:line="264" w:after="130"/>
      <w:widowControl w:val="off"/>
      <w:outlineLvl w:val="2"/>
    </w:pPr>
  </w:style>
  <w:style w:type="table" w:styleId="831">
    <w:name w:val="Table Grid"/>
    <w:basedOn w:val="821"/>
    <w:uiPriority w:val="59"/>
    <w:rPr>
      <w:rFonts w:ascii="Calibri" w:hAnsi="Calibri" w:cs="Calibri" w:eastAsia="Calibri"/>
      <w:lang w:val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</dc:creator>
  <cp:keywords/>
  <dc:description/>
  <cp:lastModifiedBy>СТАЛЬНИЧЕНКО Юрій Валерійович</cp:lastModifiedBy>
  <cp:revision>6</cp:revision>
  <dcterms:created xsi:type="dcterms:W3CDTF">2023-04-27T08:17:00Z</dcterms:created>
  <dcterms:modified xsi:type="dcterms:W3CDTF">2023-05-01T11:50:24Z</dcterms:modified>
</cp:coreProperties>
</file>