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тридцять третя сесія </w:t>
      </w:r>
      <w:r>
        <w:rPr>
          <w:b/>
          <w:bCs/>
          <w:color w:val="000000"/>
          <w:sz w:val="28"/>
          <w:szCs w:val="28"/>
        </w:rPr>
        <w:t xml:space="preserve">восьмого скликання)</w:t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jc w:val="center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813"/>
        <w:ind w:left="1440" w:hanging="1440"/>
        <w:spacing w:after="0" w:before="0"/>
        <w:tabs>
          <w:tab w:val="left" w:pos="4252" w:leader="none"/>
          <w:tab w:val="left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28 квітня</w:t>
      </w:r>
      <w:r>
        <w:rPr>
          <w:rFonts w:ascii="Times New Roman" w:hAnsi="Times New Roman" w:cs="Times New Roman"/>
          <w:color w:val="000000"/>
          <w:sz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/>
          <w:color w:val="000000"/>
          <w:sz w:val="28"/>
        </w:rPr>
        <w:tab/>
        <w:t xml:space="preserve">№ </w:t>
      </w:r>
      <w:r>
        <w:rPr>
          <w:rFonts w:ascii="Times New Roman" w:hAnsi="Times New Roman"/>
          <w:bCs w:val="false"/>
          <w:i w:val="false"/>
          <w:iCs w:val="false"/>
          <w:sz w:val="28"/>
        </w:rPr>
        <w:t xml:space="preserve">206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Про затвердження Програми відшкодування пільг з послуг зв’язку та компенсаційних виплат за пільговий проїзд залізничним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транспортом жителів Менської міської територіальної громади на 2022-2024 роки</w:t>
      </w:r>
      <w:r>
        <w:rPr>
          <w:b/>
          <w:sz w:val="28"/>
        </w:rPr>
        <w:t xml:space="preserve"> в новій редакції</w:t>
      </w:r>
      <w:r/>
    </w:p>
    <w:p>
      <w:pPr>
        <w:pStyle w:val="103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77"/>
        <w:ind w:firstLine="567"/>
        <w:jc w:val="both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З метою покращення соціального захисту окремих категорій громадян – жителів Менської міської територіальної </w:t>
      </w:r>
      <w:r>
        <w:rPr>
          <w:rStyle w:val="1039"/>
          <w:b w:val="false"/>
          <w:bCs w:val="false"/>
          <w:sz w:val="28"/>
          <w:szCs w:val="28"/>
        </w:rPr>
        <w:t xml:space="preserve">громади, що мають пільги з оплати послуг зв’язку та пільги на проїзд</w:t>
      </w:r>
      <w:r>
        <w:rPr>
          <w:rStyle w:val="1039"/>
          <w:b w:val="false"/>
          <w:bCs w:val="false"/>
          <w:sz w:val="28"/>
          <w:szCs w:val="28"/>
        </w:rPr>
        <w:t xml:space="preserve"> залізничним транспортом приміського сполучення відповідно до чинного законодавства України,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</w:t>
      </w:r>
      <w:r>
        <w:rPr>
          <w:sz w:val="28"/>
          <w:szCs w:val="28"/>
          <w:shd w:val="clear" w:fill="FFFFFF" w:color="auto"/>
        </w:rPr>
        <w:t xml:space="preserve">, Менська міська рада</w:t>
      </w:r>
      <w:r/>
    </w:p>
    <w:p>
      <w:pPr>
        <w:pStyle w:val="1030"/>
        <w:rPr>
          <w:sz w:val="28"/>
          <w:szCs w:val="20"/>
        </w:rPr>
      </w:pPr>
      <w:r>
        <w:rPr>
          <w:sz w:val="28"/>
          <w:lang w:val="uk-UA" w:eastAsia="zh-CN"/>
        </w:rPr>
        <w:t xml:space="preserve">ВИРІШИЛА: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Програму</w:t>
      </w:r>
      <w:r>
        <w:rPr>
          <w:sz w:val="28"/>
          <w:szCs w:val="28"/>
        </w:rPr>
        <w:t xml:space="preserve">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 </w:t>
      </w:r>
      <w:r>
        <w:rPr>
          <w:sz w:val="28"/>
          <w:szCs w:val="28"/>
        </w:rPr>
        <w:t xml:space="preserve">в новій редакції </w:t>
      </w:r>
      <w:r>
        <w:rPr>
          <w:sz w:val="28"/>
          <w:szCs w:val="28"/>
        </w:rPr>
        <w:t xml:space="preserve">(додається).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</w:rPr>
        <w:t xml:space="preserve">Вважати таким, що втратило чинність </w:t>
      </w:r>
      <w:r>
        <w:rPr>
          <w:sz w:val="28"/>
        </w:rPr>
        <w:t xml:space="preserve">ріш</w:t>
      </w:r>
      <w:r>
        <w:rPr>
          <w:sz w:val="28"/>
        </w:rPr>
        <w:t xml:space="preserve">ення </w:t>
      </w:r>
      <w:r>
        <w:rPr>
          <w:sz w:val="28"/>
        </w:rPr>
        <w:t xml:space="preserve">п’ятьнадцятої </w:t>
      </w:r>
      <w:r>
        <w:rPr>
          <w:sz w:val="28"/>
        </w:rPr>
        <w:t xml:space="preserve">сесії Менської міської ради восьмого скликання від </w:t>
      </w:r>
      <w:r>
        <w:rPr>
          <w:color w:val="000000"/>
          <w:sz w:val="28"/>
          <w:szCs w:val="28"/>
        </w:rPr>
        <w:t xml:space="preserve">09</w:t>
      </w:r>
      <w:r>
        <w:rPr>
          <w:color w:val="000000"/>
          <w:sz w:val="28"/>
          <w:szCs w:val="28"/>
        </w:rPr>
        <w:t xml:space="preserve">.12.202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807</w:t>
      </w:r>
      <w:r>
        <w:rPr>
          <w:sz w:val="28"/>
        </w:rPr>
        <w:t xml:space="preserve"> «</w:t>
      </w:r>
      <w:r>
        <w:rPr>
          <w:sz w:val="28"/>
        </w:rPr>
        <w:t xml:space="preserve">Про затвердження </w:t>
      </w:r>
      <w:r>
        <w:rPr>
          <w:sz w:val="28"/>
          <w:szCs w:val="28"/>
        </w:rPr>
        <w:t xml:space="preserve">Програми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</w:t>
      </w:r>
      <w:r>
        <w:rPr>
          <w:sz w:val="28"/>
        </w:rPr>
        <w:t xml:space="preserve">».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0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sz w:val="28"/>
          <w:lang w:val="uk-UA" w:eastAsia="zh-CN"/>
        </w:rPr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8"/>
      <w:rPr>
        <w:rStyle w:val="1055"/>
      </w:rPr>
      <w:framePr w:wrap="around" w:vAnchor="text" w:hAnchor="margin" w:xAlign="center" w:y="1"/>
    </w:pPr>
    <w:r/>
    <w:r/>
  </w:p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381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38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50.2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8"/>
      <w:rPr>
        <w:rStyle w:val="1055"/>
      </w:rPr>
      <w:framePr w:wrap="around" w:vAnchor="text" w:hAnchor="margin" w:xAlign="center" w:y="1"/>
    </w:pPr>
    <w:r>
      <w:rPr>
        <w:rStyle w:val="1055"/>
      </w:rPr>
      <w:fldChar w:fldCharType="begin"/>
    </w:r>
    <w:r>
      <w:rPr>
        <w:rStyle w:val="1055"/>
      </w:rPr>
      <w:instrText xml:space="preserve">PAGE  </w:instrText>
    </w:r>
    <w:r>
      <w:rPr>
        <w:rStyle w:val="1055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0"/>
  </w:num>
  <w:num w:numId="5">
    <w:abstractNumId w:val="6"/>
  </w:num>
  <w:num w:numId="6">
    <w:abstractNumId w:val="26"/>
  </w:num>
  <w:num w:numId="7">
    <w:abstractNumId w:val="7"/>
  </w:num>
  <w:num w:numId="8">
    <w:abstractNumId w:val="14"/>
  </w:num>
  <w:num w:numId="9">
    <w:abstractNumId w:val="17"/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5"/>
  </w:num>
  <w:num w:numId="14">
    <w:abstractNumId w:val="19"/>
  </w:num>
  <w:num w:numId="15">
    <w:abstractNumId w:val="3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  <w:num w:numId="20">
    <w:abstractNumId w:val="9"/>
  </w:num>
  <w:num w:numId="21">
    <w:abstractNumId w:val="22"/>
  </w:num>
  <w:num w:numId="22">
    <w:abstractNumId w:val="2"/>
  </w:num>
  <w:num w:numId="23">
    <w:abstractNumId w:val="25"/>
  </w:num>
  <w:num w:numId="24">
    <w:abstractNumId w:val="11"/>
  </w:num>
  <w:num w:numId="25">
    <w:abstractNumId w:val="0"/>
  </w:num>
  <w:num w:numId="26">
    <w:abstractNumId w:val="10"/>
  </w:num>
  <w:num w:numId="27">
    <w:abstractNumId w:val="1"/>
  </w:num>
  <w:num w:numId="2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 w:default="1">
    <w:name w:val="Normal"/>
    <w:qFormat/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Endnote Text Char"/>
    <w:link w:val="778"/>
    <w:uiPriority w:val="99"/>
    <w:rPr>
      <w:sz w:val="20"/>
    </w:rPr>
  </w:style>
  <w:style w:type="paragraph" w:styleId="776" w:customStyle="1">
    <w:name w:val="Caption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7" w:customStyle="1">
    <w:name w:val="Caption Char"/>
    <w:link w:val="1056"/>
    <w:uiPriority w:val="99"/>
  </w:style>
  <w:style w:type="paragraph" w:styleId="778">
    <w:name w:val="endnote text"/>
    <w:basedOn w:val="771"/>
    <w:link w:val="779"/>
    <w:uiPriority w:val="99"/>
    <w:semiHidden/>
    <w:unhideWhenUsed/>
    <w:rPr>
      <w:sz w:val="20"/>
    </w:rPr>
  </w:style>
  <w:style w:type="character" w:styleId="779" w:customStyle="1">
    <w:name w:val="Текст концевой сноски Знак"/>
    <w:link w:val="778"/>
    <w:uiPriority w:val="99"/>
    <w:rPr>
      <w:sz w:val="20"/>
    </w:rPr>
  </w:style>
  <w:style w:type="character" w:styleId="780">
    <w:name w:val="endnote reference"/>
    <w:basedOn w:val="772"/>
    <w:uiPriority w:val="99"/>
    <w:semiHidden/>
    <w:unhideWhenUsed/>
    <w:rPr>
      <w:vertAlign w:val="superscript"/>
    </w:rPr>
  </w:style>
  <w:style w:type="paragraph" w:styleId="781">
    <w:name w:val="table of figures"/>
    <w:basedOn w:val="771"/>
    <w:next w:val="771"/>
    <w:uiPriority w:val="99"/>
    <w:unhideWhenUsed/>
  </w:style>
  <w:style w:type="character" w:styleId="782" w:customStyle="1">
    <w:name w:val="Heading 1 Char"/>
    <w:basedOn w:val="772"/>
    <w:link w:val="812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basedOn w:val="772"/>
    <w:link w:val="813"/>
    <w:uiPriority w:val="9"/>
    <w:rPr>
      <w:rFonts w:ascii="Arial" w:hAnsi="Arial" w:cs="Arial" w:eastAsia="Arial"/>
      <w:sz w:val="34"/>
    </w:rPr>
  </w:style>
  <w:style w:type="character" w:styleId="784" w:customStyle="1">
    <w:name w:val="Heading 3 Char"/>
    <w:basedOn w:val="772"/>
    <w:link w:val="814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basedOn w:val="772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basedOn w:val="772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basedOn w:val="772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basedOn w:val="772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basedOn w:val="772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basedOn w:val="772"/>
    <w:link w:val="820"/>
    <w:uiPriority w:val="9"/>
    <w:rPr>
      <w:rFonts w:ascii="Arial" w:hAnsi="Arial" w:cs="Arial" w:eastAsia="Arial"/>
      <w:i/>
      <w:iCs/>
      <w:sz w:val="21"/>
      <w:szCs w:val="21"/>
    </w:rPr>
  </w:style>
  <w:style w:type="character" w:styleId="791" w:customStyle="1">
    <w:name w:val="Header Char"/>
    <w:basedOn w:val="772"/>
    <w:link w:val="821"/>
    <w:uiPriority w:val="99"/>
  </w:style>
  <w:style w:type="character" w:styleId="792" w:customStyle="1">
    <w:name w:val="Footer Char"/>
    <w:basedOn w:val="772"/>
    <w:link w:val="822"/>
    <w:uiPriority w:val="99"/>
  </w:style>
  <w:style w:type="table" w:styleId="793" w:customStyle="1">
    <w:name w:val="Plain Table 1"/>
    <w:basedOn w:val="77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7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7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4"/>
    <w:basedOn w:val="77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5 Dark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7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7 Colorful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7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3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7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77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7 Colorful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2" w:customStyle="1">
    <w:name w:val="Heading 1"/>
    <w:basedOn w:val="771"/>
    <w:next w:val="771"/>
    <w:link w:val="842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3" w:customStyle="1">
    <w:name w:val="Heading 2"/>
    <w:basedOn w:val="771"/>
    <w:next w:val="771"/>
    <w:link w:val="843"/>
    <w:qFormat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4" w:customStyle="1">
    <w:name w:val="Heading 3"/>
    <w:basedOn w:val="771"/>
    <w:next w:val="771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5" w:customStyle="1">
    <w:name w:val="Heading 4"/>
    <w:basedOn w:val="771"/>
    <w:next w:val="771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6" w:customStyle="1">
    <w:name w:val="Heading 5"/>
    <w:basedOn w:val="771"/>
    <w:next w:val="771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7" w:customStyle="1">
    <w:name w:val="Heading 6"/>
    <w:basedOn w:val="771"/>
    <w:next w:val="771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8" w:customStyle="1">
    <w:name w:val="Heading 7"/>
    <w:basedOn w:val="771"/>
    <w:next w:val="771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9" w:customStyle="1">
    <w:name w:val="Heading 8"/>
    <w:basedOn w:val="771"/>
    <w:next w:val="771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0" w:customStyle="1">
    <w:name w:val="Heading 9"/>
    <w:basedOn w:val="771"/>
    <w:next w:val="771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1" w:customStyle="1">
    <w:name w:val="Header"/>
    <w:basedOn w:val="771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2" w:customStyle="1">
    <w:name w:val="Footer"/>
    <w:basedOn w:val="771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3" w:customStyle="1">
    <w:name w:val="Таблица простая 11"/>
    <w:basedOn w:val="77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Таблица простая 21"/>
    <w:basedOn w:val="77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Таблица простая 3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Таблица простая 4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 простая 5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а-сетка 1 светлая1"/>
    <w:basedOn w:val="77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а-сетка 21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31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а-сетка 41"/>
    <w:basedOn w:val="77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Таблица-сетка 5 темная1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а-сетка 6 цветная1"/>
    <w:basedOn w:val="77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Таблица-сетка 7 цветная1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Список-таблица 1 светлая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Список-таблица 21"/>
    <w:basedOn w:val="77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Список-таблица 31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41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5 темная1"/>
    <w:basedOn w:val="77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77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Список-таблица 7 цветная1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2" w:customStyle="1">
    <w:name w:val="Заголовок 1 Знак1"/>
    <w:basedOn w:val="772"/>
    <w:link w:val="812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1"/>
    <w:basedOn w:val="772"/>
    <w:link w:val="81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1"/>
    <w:basedOn w:val="772"/>
    <w:link w:val="81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1"/>
    <w:basedOn w:val="772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1"/>
    <w:basedOn w:val="772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1"/>
    <w:basedOn w:val="772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1"/>
    <w:basedOn w:val="772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1"/>
    <w:basedOn w:val="772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1"/>
    <w:basedOn w:val="772"/>
    <w:link w:val="820"/>
    <w:uiPriority w:val="9"/>
    <w:rPr>
      <w:rFonts w:ascii="Arial" w:hAnsi="Arial" w:cs="Arial" w:eastAsia="Arial"/>
      <w:i/>
      <w:iCs/>
      <w:sz w:val="21"/>
      <w:szCs w:val="21"/>
    </w:rPr>
  </w:style>
  <w:style w:type="character" w:styleId="851" w:customStyle="1">
    <w:name w:val="Title Char"/>
    <w:basedOn w:val="772"/>
    <w:uiPriority w:val="10"/>
    <w:rPr>
      <w:sz w:val="48"/>
      <w:szCs w:val="48"/>
    </w:rPr>
  </w:style>
  <w:style w:type="character" w:styleId="852" w:customStyle="1">
    <w:name w:val="Subtitle Char"/>
    <w:basedOn w:val="772"/>
    <w:uiPriority w:val="11"/>
    <w:rPr>
      <w:sz w:val="24"/>
      <w:szCs w:val="24"/>
    </w:rPr>
  </w:style>
  <w:style w:type="character" w:styleId="853" w:customStyle="1">
    <w:name w:val="Quote Char"/>
    <w:uiPriority w:val="29"/>
    <w:rPr>
      <w:i/>
    </w:rPr>
  </w:style>
  <w:style w:type="character" w:styleId="854" w:customStyle="1">
    <w:name w:val="Intense Quote Char"/>
    <w:uiPriority w:val="30"/>
    <w:rPr>
      <w:i/>
    </w:rPr>
  </w:style>
  <w:style w:type="character" w:styleId="855" w:customStyle="1">
    <w:name w:val="Верхний колонтитул Знак"/>
    <w:basedOn w:val="772"/>
    <w:link w:val="821"/>
    <w:uiPriority w:val="99"/>
  </w:style>
  <w:style w:type="character" w:styleId="856" w:customStyle="1">
    <w:name w:val="Нижний колонтитул Знак"/>
    <w:basedOn w:val="772"/>
    <w:link w:val="822"/>
    <w:uiPriority w:val="99"/>
  </w:style>
  <w:style w:type="character" w:styleId="857" w:customStyle="1">
    <w:name w:val="Footnote Text Char"/>
    <w:uiPriority w:val="99"/>
    <w:rPr>
      <w:sz w:val="18"/>
    </w:rPr>
  </w:style>
  <w:style w:type="paragraph" w:styleId="858" w:customStyle="1">
    <w:name w:val="Заголовок 11"/>
    <w:basedOn w:val="1030"/>
    <w:next w:val="1030"/>
    <w:link w:val="867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59" w:customStyle="1">
    <w:name w:val="Заголовок 21"/>
    <w:basedOn w:val="1030"/>
    <w:next w:val="1030"/>
    <w:link w:val="868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0" w:customStyle="1">
    <w:name w:val="Заголовок 31"/>
    <w:link w:val="8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1" w:customStyle="1">
    <w:name w:val="Заголовок 41"/>
    <w:link w:val="8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2" w:customStyle="1">
    <w:name w:val="Заголовок 51"/>
    <w:link w:val="8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link w:val="8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4" w:customStyle="1">
    <w:name w:val="Заголовок 71"/>
    <w:link w:val="8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8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7" w:customStyle="1">
    <w:name w:val="Заголовок 1 Знак"/>
    <w:link w:val="858"/>
    <w:uiPriority w:val="9"/>
    <w:rPr>
      <w:rFonts w:ascii="Arial" w:hAnsi="Arial" w:cs="Arial" w:eastAsia="Arial"/>
      <w:sz w:val="40"/>
      <w:szCs w:val="40"/>
    </w:rPr>
  </w:style>
  <w:style w:type="character" w:styleId="868" w:customStyle="1">
    <w:name w:val="Заголовок 2 Знак"/>
    <w:link w:val="859"/>
    <w:rPr>
      <w:rFonts w:ascii="Arial" w:hAnsi="Arial" w:cs="Arial" w:eastAsia="Arial"/>
      <w:sz w:val="34"/>
    </w:rPr>
  </w:style>
  <w:style w:type="character" w:styleId="869" w:customStyle="1">
    <w:name w:val="Заголовок 3 Знак"/>
    <w:link w:val="860"/>
    <w:uiPriority w:val="9"/>
    <w:rPr>
      <w:rFonts w:ascii="Arial" w:hAnsi="Arial" w:cs="Arial" w:eastAsia="Arial"/>
      <w:sz w:val="30"/>
      <w:szCs w:val="30"/>
    </w:rPr>
  </w:style>
  <w:style w:type="character" w:styleId="870" w:customStyle="1">
    <w:name w:val="Заголовок 4 Знак"/>
    <w:link w:val="861"/>
    <w:uiPriority w:val="9"/>
    <w:rPr>
      <w:rFonts w:ascii="Arial" w:hAnsi="Arial" w:cs="Arial" w:eastAsia="Arial"/>
      <w:b/>
      <w:bCs/>
      <w:sz w:val="26"/>
      <w:szCs w:val="26"/>
    </w:rPr>
  </w:style>
  <w:style w:type="character" w:styleId="871" w:customStyle="1">
    <w:name w:val="Заголовок 5 Знак"/>
    <w:link w:val="862"/>
    <w:uiPriority w:val="9"/>
    <w:rPr>
      <w:rFonts w:ascii="Arial" w:hAnsi="Arial" w:cs="Arial" w:eastAsia="Arial"/>
      <w:b/>
      <w:bCs/>
      <w:sz w:val="24"/>
      <w:szCs w:val="24"/>
    </w:rPr>
  </w:style>
  <w:style w:type="character" w:styleId="872" w:customStyle="1">
    <w:name w:val="Заголовок 6 Знак"/>
    <w:link w:val="863"/>
    <w:uiPriority w:val="9"/>
    <w:rPr>
      <w:rFonts w:ascii="Arial" w:hAnsi="Arial" w:cs="Arial" w:eastAsia="Arial"/>
      <w:b/>
      <w:bCs/>
      <w:sz w:val="22"/>
      <w:szCs w:val="22"/>
    </w:rPr>
  </w:style>
  <w:style w:type="character" w:styleId="873" w:customStyle="1">
    <w:name w:val="Заголовок 7 Знак"/>
    <w:link w:val="8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4" w:customStyle="1">
    <w:name w:val="Заголовок 8 Знак"/>
    <w:link w:val="865"/>
    <w:uiPriority w:val="9"/>
    <w:rPr>
      <w:rFonts w:ascii="Arial" w:hAnsi="Arial" w:cs="Arial" w:eastAsia="Arial"/>
      <w:i/>
      <w:iCs/>
      <w:sz w:val="22"/>
      <w:szCs w:val="22"/>
    </w:rPr>
  </w:style>
  <w:style w:type="character" w:styleId="875" w:customStyle="1">
    <w:name w:val="Заголовок 9 Знак"/>
    <w:link w:val="866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qFormat/>
    <w:uiPriority w:val="1"/>
    <w:pPr>
      <w:contextualSpacing w:val="true"/>
      <w:ind w:left="720"/>
    </w:pPr>
  </w:style>
  <w:style w:type="paragraph" w:styleId="877">
    <w:name w:val="No Spacing"/>
    <w:qFormat/>
    <w:uiPriority w:val="1"/>
  </w:style>
  <w:style w:type="paragraph" w:styleId="878">
    <w:name w:val="Title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 w:customStyle="1">
    <w:name w:val="Название Знак"/>
    <w:link w:val="878"/>
    <w:uiPriority w:val="10"/>
    <w:rPr>
      <w:sz w:val="48"/>
      <w:szCs w:val="48"/>
    </w:rPr>
  </w:style>
  <w:style w:type="paragraph" w:styleId="880">
    <w:name w:val="Subtitle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 w:customStyle="1">
    <w:name w:val="Подзаголовок Знак"/>
    <w:link w:val="880"/>
    <w:uiPriority w:val="11"/>
    <w:rPr>
      <w:sz w:val="24"/>
      <w:szCs w:val="24"/>
    </w:rPr>
  </w:style>
  <w:style w:type="paragraph" w:styleId="882">
    <w:name w:val="Quote"/>
    <w:link w:val="883"/>
    <w:qFormat/>
    <w:uiPriority w:val="29"/>
    <w:rPr>
      <w:i/>
    </w:rPr>
    <w:pPr>
      <w:ind w:left="720" w:right="720"/>
    </w:pPr>
  </w:style>
  <w:style w:type="character" w:styleId="883" w:customStyle="1">
    <w:name w:val="Цитата 2 Знак"/>
    <w:link w:val="882"/>
    <w:uiPriority w:val="29"/>
    <w:rPr>
      <w:i/>
    </w:rPr>
  </w:style>
  <w:style w:type="paragraph" w:styleId="884">
    <w:name w:val="Intense Quote"/>
    <w:link w:val="8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Выделенная цитата Знак"/>
    <w:link w:val="884"/>
    <w:uiPriority w:val="30"/>
    <w:rPr>
      <w:i/>
    </w:rPr>
  </w:style>
  <w:style w:type="paragraph" w:styleId="886" w:customStyle="1">
    <w:name w:val="Верхний колонтитул1"/>
    <w:link w:val="887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Верхній колонтитул Знак1"/>
    <w:link w:val="886"/>
  </w:style>
  <w:style w:type="paragraph" w:styleId="888" w:customStyle="1">
    <w:name w:val="Нижний колонтитул1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Нижній колонтитул Знак"/>
    <w:link w:val="888"/>
    <w:uiPriority w:val="99"/>
  </w:style>
  <w:style w:type="table" w:styleId="89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2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2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2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6">
    <w:name w:val="Hyperlink"/>
    <w:uiPriority w:val="99"/>
    <w:unhideWhenUsed/>
    <w:rPr>
      <w:color w:val="0000FF" w:themeColor="hyperlink"/>
      <w:u w:val="single"/>
    </w:rPr>
  </w:style>
  <w:style w:type="paragraph" w:styleId="1017">
    <w:name w:val="footnote text"/>
    <w:link w:val="1018"/>
    <w:uiPriority w:val="99"/>
    <w:semiHidden/>
    <w:unhideWhenUsed/>
    <w:rPr>
      <w:sz w:val="18"/>
    </w:rPr>
    <w:pPr>
      <w:spacing w:after="40"/>
    </w:pPr>
  </w:style>
  <w:style w:type="character" w:styleId="1018" w:customStyle="1">
    <w:name w:val="Текст сноски Знак"/>
    <w:link w:val="1017"/>
    <w:uiPriority w:val="99"/>
    <w:rPr>
      <w:sz w:val="18"/>
    </w:rPr>
  </w:style>
  <w:style w:type="character" w:styleId="1019">
    <w:name w:val="footnote reference"/>
    <w:uiPriority w:val="99"/>
    <w:unhideWhenUsed/>
    <w:rPr>
      <w:vertAlign w:val="superscript"/>
    </w:rPr>
  </w:style>
  <w:style w:type="paragraph" w:styleId="1020">
    <w:name w:val="toc 1"/>
    <w:uiPriority w:val="39"/>
    <w:unhideWhenUsed/>
    <w:pPr>
      <w:spacing w:after="57"/>
    </w:pPr>
  </w:style>
  <w:style w:type="paragraph" w:styleId="1021">
    <w:name w:val="toc 2"/>
    <w:uiPriority w:val="39"/>
    <w:unhideWhenUsed/>
    <w:pPr>
      <w:ind w:left="283"/>
      <w:spacing w:after="57"/>
    </w:pPr>
  </w:style>
  <w:style w:type="paragraph" w:styleId="1022">
    <w:name w:val="toc 3"/>
    <w:uiPriority w:val="39"/>
    <w:unhideWhenUsed/>
    <w:pPr>
      <w:ind w:left="567"/>
      <w:spacing w:after="57"/>
    </w:pPr>
  </w:style>
  <w:style w:type="paragraph" w:styleId="1023">
    <w:name w:val="toc 4"/>
    <w:uiPriority w:val="39"/>
    <w:unhideWhenUsed/>
    <w:pPr>
      <w:ind w:left="850"/>
      <w:spacing w:after="57"/>
    </w:pPr>
  </w:style>
  <w:style w:type="paragraph" w:styleId="1024">
    <w:name w:val="toc 5"/>
    <w:uiPriority w:val="39"/>
    <w:unhideWhenUsed/>
    <w:pPr>
      <w:ind w:left="1134"/>
      <w:spacing w:after="57"/>
    </w:pPr>
  </w:style>
  <w:style w:type="paragraph" w:styleId="1025">
    <w:name w:val="toc 6"/>
    <w:uiPriority w:val="39"/>
    <w:unhideWhenUsed/>
    <w:pPr>
      <w:ind w:left="1417"/>
      <w:spacing w:after="57"/>
    </w:pPr>
  </w:style>
  <w:style w:type="paragraph" w:styleId="1026">
    <w:name w:val="toc 7"/>
    <w:uiPriority w:val="39"/>
    <w:unhideWhenUsed/>
    <w:pPr>
      <w:ind w:left="1701"/>
      <w:spacing w:after="57"/>
    </w:pPr>
  </w:style>
  <w:style w:type="paragraph" w:styleId="1027">
    <w:name w:val="toc 8"/>
    <w:uiPriority w:val="39"/>
    <w:unhideWhenUsed/>
    <w:pPr>
      <w:ind w:left="1984"/>
      <w:spacing w:after="57"/>
    </w:pPr>
  </w:style>
  <w:style w:type="paragraph" w:styleId="1028">
    <w:name w:val="toc 9"/>
    <w:uiPriority w:val="39"/>
    <w:unhideWhenUsed/>
    <w:pPr>
      <w:ind w:left="2268"/>
      <w:spacing w:after="57"/>
    </w:pPr>
  </w:style>
  <w:style w:type="paragraph" w:styleId="1029">
    <w:name w:val="TOC Heading"/>
    <w:uiPriority w:val="39"/>
    <w:unhideWhenUsed/>
  </w:style>
  <w:style w:type="paragraph" w:styleId="1030" w:customStyle="1">
    <w:name w:val="Звичайний1"/>
    <w:rPr>
      <w:sz w:val="24"/>
      <w:szCs w:val="24"/>
      <w:lang w:val="ru-RU" w:bidi="ar-SA" w:eastAsia="ru-RU"/>
    </w:rPr>
  </w:style>
  <w:style w:type="character" w:styleId="1031" w:customStyle="1">
    <w:name w:val="Шрифт абзацу за замовчуванням1"/>
    <w:semiHidden/>
  </w:style>
  <w:style w:type="table" w:styleId="1032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3" w:customStyle="1">
    <w:name w:val="Немає списку1"/>
    <w:semiHidden/>
  </w:style>
  <w:style w:type="paragraph" w:styleId="1034" w:customStyle="1">
    <w:name w:val="Назва об'єкта1"/>
    <w:basedOn w:val="1030"/>
    <w:next w:val="1030"/>
    <w:rPr>
      <w:b/>
      <w:sz w:val="28"/>
      <w:szCs w:val="20"/>
      <w:lang w:val="uk-UA"/>
    </w:rPr>
    <w:pPr>
      <w:jc w:val="center"/>
    </w:pPr>
  </w:style>
  <w:style w:type="paragraph" w:styleId="1035" w:customStyle="1">
    <w:name w:val="Текст у виносці1"/>
    <w:basedOn w:val="1030"/>
    <w:semiHidden/>
    <w:rPr>
      <w:rFonts w:ascii="Tahoma" w:hAnsi="Tahoma"/>
      <w:sz w:val="16"/>
      <w:szCs w:val="16"/>
    </w:rPr>
  </w:style>
  <w:style w:type="paragraph" w:styleId="1036" w:customStyle="1">
    <w:name w:val="Знак Знак Знак Знак"/>
    <w:basedOn w:val="1030"/>
    <w:rPr>
      <w:rFonts w:ascii="Verdana" w:hAnsi="Verdana"/>
      <w:sz w:val="20"/>
      <w:szCs w:val="20"/>
      <w:lang w:val="en-US" w:eastAsia="en-US"/>
    </w:rPr>
  </w:style>
  <w:style w:type="character" w:styleId="1037" w:customStyle="1">
    <w:name w:val="Гіперпосилання1"/>
    <w:rPr>
      <w:color w:val="0000FF"/>
      <w:u w:val="single"/>
    </w:rPr>
  </w:style>
  <w:style w:type="paragraph" w:styleId="1038" w:customStyle="1">
    <w:name w:val="Знак1"/>
    <w:basedOn w:val="1030"/>
    <w:rPr>
      <w:rFonts w:ascii="Verdana" w:hAnsi="Verdana"/>
      <w:sz w:val="20"/>
      <w:szCs w:val="20"/>
      <w:lang w:val="uk-UA" w:eastAsia="en-US"/>
    </w:rPr>
  </w:style>
  <w:style w:type="character" w:styleId="1039">
    <w:name w:val="Strong"/>
    <w:qFormat/>
    <w:rPr>
      <w:b/>
      <w:bCs/>
    </w:rPr>
  </w:style>
  <w:style w:type="paragraph" w:styleId="1040" w:customStyle="1">
    <w:name w:val="Звичайний (веб)1"/>
    <w:basedOn w:val="1030"/>
    <w:pPr>
      <w:spacing w:after="100" w:afterAutospacing="1" w:before="100" w:beforeAutospacing="1"/>
    </w:pPr>
  </w:style>
  <w:style w:type="character" w:styleId="1041" w:customStyle="1">
    <w:name w:val="apple-converted-space"/>
    <w:basedOn w:val="1031"/>
  </w:style>
  <w:style w:type="paragraph" w:styleId="1042" w:customStyle="1">
    <w:name w:val="Верхній колонтитул1"/>
    <w:basedOn w:val="1030"/>
    <w:link w:val="1043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3" w:customStyle="1">
    <w:name w:val="Верхній колонтитул Знак"/>
    <w:link w:val="1042"/>
    <w:semiHidden/>
    <w:rPr>
      <w:lang w:val="uk-UA" w:bidi="ar-SA" w:eastAsia="ru-RU"/>
    </w:rPr>
  </w:style>
  <w:style w:type="paragraph" w:styleId="1044" w:customStyle="1">
    <w:name w:val="Стандартний HTML1"/>
    <w:basedOn w:val="1030"/>
    <w:link w:val="1045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5" w:customStyle="1">
    <w:name w:val="Стандартний HTML Знак"/>
    <w:link w:val="1044"/>
    <w:rPr>
      <w:rFonts w:ascii="Courier New" w:hAnsi="Courier New"/>
      <w:lang w:val="ru-RU" w:bidi="ar-SA" w:eastAsia="ru-RU"/>
    </w:rPr>
  </w:style>
  <w:style w:type="character" w:styleId="1046" w:customStyle="1">
    <w:name w:val="rvts23"/>
    <w:basedOn w:val="1031"/>
  </w:style>
  <w:style w:type="paragraph" w:styleId="1047" w:customStyle="1">
    <w:name w:val="Звичайний1"/>
    <w:rPr>
      <w:sz w:val="24"/>
      <w:szCs w:val="24"/>
      <w:lang w:bidi="ar-SA" w:eastAsia="ru-RU"/>
    </w:rPr>
  </w:style>
  <w:style w:type="paragraph" w:styleId="1048" w:customStyle="1">
    <w:name w:val="Основний текст з відступом1"/>
    <w:basedOn w:val="1030"/>
    <w:link w:val="1049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49" w:customStyle="1">
    <w:name w:val="Основний текст з відступом Знак"/>
    <w:link w:val="1048"/>
    <w:rPr>
      <w:sz w:val="28"/>
      <w:lang w:bidi="en-US" w:eastAsia="en-US"/>
    </w:rPr>
  </w:style>
  <w:style w:type="paragraph" w:styleId="1050">
    <w:name w:val="Balloon Text"/>
    <w:basedOn w:val="771"/>
    <w:link w:val="1051"/>
    <w:uiPriority w:val="99"/>
    <w:semiHidden/>
    <w:unhideWhenUsed/>
    <w:rPr>
      <w:rFonts w:ascii="Tahoma" w:hAnsi="Tahoma" w:cs="Tahoma"/>
      <w:sz w:val="16"/>
      <w:szCs w:val="16"/>
    </w:rPr>
  </w:style>
  <w:style w:type="character" w:styleId="1051" w:customStyle="1">
    <w:name w:val="Текст выноски Знак"/>
    <w:basedOn w:val="772"/>
    <w:link w:val="1050"/>
    <w:uiPriority w:val="99"/>
    <w:semiHidden/>
    <w:rPr>
      <w:rFonts w:ascii="Tahoma" w:hAnsi="Tahoma" w:cs="Tahoma"/>
      <w:sz w:val="16"/>
      <w:szCs w:val="16"/>
    </w:rPr>
  </w:style>
  <w:style w:type="character" w:styleId="1052" w:customStyle="1">
    <w:name w:val="fontstyle01"/>
    <w:basedOn w:val="772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3" w:customStyle="1">
    <w:name w:val="fontstyle21"/>
    <w:basedOn w:val="772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4" w:customStyle="1">
    <w:name w:val="fontstyle31"/>
    <w:basedOn w:val="772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5">
    <w:name w:val="page number"/>
    <w:basedOn w:val="772"/>
  </w:style>
  <w:style w:type="paragraph" w:styleId="1056" w:customStyle="1">
    <w:name w:val="Footer"/>
    <w:basedOn w:val="771"/>
    <w:link w:val="1057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7" w:customStyle="1">
    <w:name w:val="Нижний колонтитул Знак1"/>
    <w:basedOn w:val="772"/>
    <w:link w:val="1056"/>
    <w:rPr>
      <w:sz w:val="24"/>
      <w:szCs w:val="24"/>
      <w:lang w:bidi="ar-SA" w:eastAsia="ar-SA"/>
    </w:rPr>
  </w:style>
  <w:style w:type="paragraph" w:styleId="1058" w:customStyle="1">
    <w:name w:val="Header"/>
    <w:basedOn w:val="771"/>
    <w:link w:val="1059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9" w:customStyle="1">
    <w:name w:val="Верхний колонтитул Знак1"/>
    <w:basedOn w:val="772"/>
    <w:link w:val="1058"/>
    <w:rPr>
      <w:sz w:val="24"/>
      <w:szCs w:val="24"/>
      <w:lang w:bidi="ar-SA" w:eastAsia="ar-SA"/>
    </w:rPr>
  </w:style>
  <w:style w:type="paragraph" w:styleId="1060" w:customStyle="1">
    <w:name w:val="Звичайний"/>
    <w:link w:val="1061"/>
    <w:rPr>
      <w:sz w:val="24"/>
      <w:szCs w:val="24"/>
      <w:lang w:val="ru-RU" w:bidi="ar-SA" w:eastAsia="ru-RU"/>
    </w:rPr>
  </w:style>
  <w:style w:type="paragraph" w:styleId="1061" w:customStyle="1">
    <w:name w:val="WW-Normal"/>
    <w:link w:val="1060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2">
    <w:name w:val="Normal (Web)"/>
    <w:basedOn w:val="771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CC17C7D-3A3F-4C74-8B78-C9738B9F753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63</cp:revision>
  <dcterms:created xsi:type="dcterms:W3CDTF">2021-03-15T17:02:00Z</dcterms:created>
  <dcterms:modified xsi:type="dcterms:W3CDTF">2023-05-01T14:32:46Z</dcterms:modified>
</cp:coreProperties>
</file>