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firstLine="1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Додаток </w:t>
      </w:r>
      <w:r>
        <w:rPr>
          <w:rFonts w:ascii="Times New Roman" w:hAnsi="Times New Roman" w:cs="Times New Roman" w:eastAsia="Times New Roman"/>
        </w:rPr>
      </w:r>
      <w:r/>
    </w:p>
    <w:p>
      <w:pPr>
        <w:ind w:left="5669" w:firstLine="1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до рішення </w:t>
      </w:r>
      <w:r>
        <w:rPr>
          <w:rFonts w:ascii="Times New Roman" w:hAnsi="Times New Roman" w:cs="Times New Roman" w:eastAsia="Times New Roman"/>
          <w:sz w:val="28"/>
        </w:rPr>
        <w:t xml:space="preserve">33 сесії Менської мі</w:t>
      </w:r>
      <w:r>
        <w:rPr>
          <w:rFonts w:ascii="Times New Roman" w:hAnsi="Times New Roman" w:cs="Times New Roman" w:eastAsia="Times New Roman"/>
          <w:sz w:val="28"/>
        </w:rPr>
        <w:t xml:space="preserve">ської ради </w:t>
      </w:r>
      <w:r>
        <w:rPr>
          <w:rFonts w:ascii="Times New Roman" w:hAnsi="Times New Roman" w:cs="Times New Roman" w:eastAsia="Times New Roman"/>
          <w:sz w:val="28"/>
        </w:rPr>
        <w:t xml:space="preserve">8 скликання </w:t>
      </w:r>
      <w:r>
        <w:rPr>
          <w:rFonts w:ascii="Times New Roman" w:hAnsi="Times New Roman" w:cs="Times New Roman" w:eastAsia="Times New Roman"/>
          <w:sz w:val="28"/>
        </w:rPr>
        <w:t xml:space="preserve">28.04.2023 </w:t>
      </w:r>
      <w:r>
        <w:rPr>
          <w:rFonts w:ascii="Times New Roman" w:hAnsi="Times New Roman" w:cs="Times New Roman" w:eastAsia="Times New Roman"/>
          <w:sz w:val="28"/>
        </w:rPr>
        <w:t xml:space="preserve">№ </w:t>
      </w:r>
      <w:r>
        <w:rPr>
          <w:rFonts w:ascii="Times New Roman" w:hAnsi="Times New Roman" w:cs="Times New Roman" w:eastAsia="Times New Roman"/>
          <w:sz w:val="28"/>
        </w:rPr>
        <w:t xml:space="preserve">203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75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75"/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ПОЛОЖЕННЯ</w:t>
      </w:r>
      <w:r>
        <w:rPr>
          <w:rFonts w:ascii="Times New Roman" w:hAnsi="Times New Roman" w:cs="Times New Roman" w:eastAsia="Times New Roman"/>
        </w:rPr>
      </w:r>
      <w:r/>
    </w:p>
    <w:p>
      <w:pPr>
        <w:pStyle w:val="875"/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про Відділ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соціального захисту населення, 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сім’ї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 , 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молоді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та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охорони здоров’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hAnsi="Times New Roman" w:cs="Times New Roman" w:eastAsia="Times New Roman"/>
        </w:rPr>
      </w:r>
      <w:bookmarkStart w:id="0" w:name="_GoBack"/>
      <w:r>
        <w:rPr>
          <w:rFonts w:ascii="Times New Roman" w:hAnsi="Times New Roman" w:cs="Times New Roman" w:eastAsia="Times New Roman"/>
        </w:rPr>
      </w:r>
      <w:bookmarkEnd w:id="0"/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Менської міської ради </w:t>
      </w:r>
      <w:r>
        <w:rPr>
          <w:rFonts w:ascii="Times New Roman" w:hAnsi="Times New Roman" w:cs="Times New Roman" w:eastAsia="Times New Roman"/>
        </w:rPr>
      </w:r>
      <w:r/>
    </w:p>
    <w:p>
      <w:pPr>
        <w:pStyle w:val="875"/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75"/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І. Загальні положення</w:t>
      </w:r>
      <w:r>
        <w:rPr>
          <w:rFonts w:ascii="Times New Roman" w:hAnsi="Times New Roman" w:cs="Times New Roman" w:eastAsia="Times New Roman"/>
        </w:rPr>
      </w:r>
      <w:r/>
    </w:p>
    <w:p>
      <w:pPr>
        <w:pStyle w:val="875"/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Відділ соціального захисту населення,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сім’ї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молоді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та охорони здоров’я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Менської міської ради (далі за тексто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ідділ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є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виконавчим органом Менської міської ради  у галузі соціального захисту населення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75"/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Відділ також  виконує повноваження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і функції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 галузі охорони здоров’я,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 питань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сім’ї та молоді.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69"/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Відділ створюється рішенням Мен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ської міської ради, підзвітний і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підконтрольний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Менській міській раді, підпорядковується виконавчому комітету міської ради, міському голові. Відділ безпосередньо підпорядковується заступникам міського голови з питань діяльності виконавчих органів ради відп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овідно до розподілу обов’язків,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 з питань здійснення делегованих повноважень підконтрольний відповідним органам виконавчої влади.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69"/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Відділ у своїй діяльності керується Конституцією України, Законами України «Про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місцеве самоврядування в Україні», «Про службу в органах місцевого самоврядування» та іншими законами України з питань організації та ді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яльності органів місцевого самоврядування, постановами Верховної Ради України, актами Президента України, постановами і розпорядженнями Кабінету Міністрів України, профільного міністерства, рішеннями міської ради і виконавчого комітету, розпорядженнями міс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ького голови, даним Положенням тощо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69"/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Місце знаходження Відділу: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15600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 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Чернігів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ська область,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Корюківський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вул.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Героїв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АТО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6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69"/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Повна назва: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Відділ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соціального захисту населення,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сім’ї, молоді та охорони здоров’я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567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Організаційно-правова форма: орган місцевого самоврядування.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69"/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</w:rPr>
        <w:t xml:space="preserve">5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</w:rPr>
        <w:t xml:space="preserve">Працівники Відділу є посадовими особами та службовцями органу місцевого самоврядування. Структура та чисельність відділу затверджується міською радою.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Кошторис доходів і видатків, штатний розпис Відділу затверджується міським головою за поданням начальника Відділу.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69"/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6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Відділ є юридичною особою, має самостійний баланс, рахунки в установах Державного казначейства та банків, печатку із зображенням Державного Герба України і своїм найменування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печатку «для документів»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штампи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та бланки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79"/>
        <w:ind w:firstLine="567"/>
        <w:spacing w:lineRule="auto" w:line="240" w:after="0" w:afterAutospacing="0" w:before="0" w:beforeAutospacing="0"/>
        <w:shd w:val="clear" w:fill="auto" w:color="auto"/>
        <w:rPr>
          <w:rFonts w:ascii="Times New Roman" w:hAnsi="Times New Roman" w:cs="Times New Roman" w:eastAsia="Times New Roman"/>
          <w:sz w:val="28"/>
          <w:highlight w:val="yellow"/>
        </w:rPr>
        <w:suppressLineNumbers w:val="0"/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7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.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Відділ може мати власну бухгалтерію або отримувати послуги з бухгалтерського обліку на підставі договору. </w:t>
      </w:r>
      <w:r>
        <w:rPr>
          <w:highlight w:val="yellow"/>
        </w:rPr>
      </w:r>
      <w:r/>
    </w:p>
    <w:p>
      <w:pPr>
        <w:pStyle w:val="879"/>
        <w:ind w:firstLine="0"/>
        <w:spacing w:lineRule="auto" w:line="240" w:after="0" w:afterAutospacing="0" w:before="0" w:beforeAutospacing="0"/>
        <w:shd w:val="clear" w:fill="auto" w:color="auto"/>
        <w:rPr>
          <w:rFonts w:ascii="Times New Roman" w:hAnsi="Times New Roman" w:cs="Times New Roman" w:eastAsia="Times New Roman"/>
          <w:sz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Після державної реєстрації Відділ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виконуватиме функцію головного розпорядника бюджетних коштів по відношенню до Комунальної установи «Менський територіальний центр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надання соціальних послуг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» та Комунальної установи «Менський міський  центр соціальних служб» Менської міської ради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, а також щодо реалізації Програм соціального характеру міської ради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69"/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8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Відділ утворюється та реєструється в порядку, визначеному законом, що регулює діяльність відповідної неприбуткової організації та вноситься контролюючим органом до Реєстру неприбуткових установ та  організацій.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tabs>
          <w:tab w:val="left" w:pos="80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 Відділі забороняється розподіл отриманих доходів (прибутків) або їх частини для розподілу серед засновників (учасників), членів такої організації, працівників (крім оплати їхньої праці, нарахування єдиного соціального внеску), членів органів управління т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 інших пов’язаних з ними осіб.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tabs>
          <w:tab w:val="left" w:pos="80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Доходи (прибутки) Відділу використовуються виключно для фінансування видатків на утримання Відділу, реалізації мети (цілей, завдань) та напрямів діяльності, визначених його установчими документами.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9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. Відділ має право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укладати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господарські та інші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договор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 банківськими та іншими фінансовими установами, поштою, організаціями, підприємствами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тощо з питань, які належать до його повноважень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Відділ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є органом управління з усіма правами, наданими чинним законодавством органам управління, щодо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заклад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ів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соціальної сфери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громади,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 саме: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Комун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альної установи «Менський територіальний центр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надання соціальних послуг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 та Комунальної установи «Менський міський центр соціальних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служб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 Менської міської ради.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Призначення на посаду та звільнення з посади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працівників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Відділу здійснюється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відповідно до чинного законодавства України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 розпорядженням міського голови.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Структура,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чисельність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ідділу та Положення про нього затверджується міською радою.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Відділ фінансується за рахунок коштів бюджету Менської міської територіальної гром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Джерелами фінансування також можуть бути кошти: Державного та обласного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бюджету у вигляді субвенцій;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благодійні вне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ски юридичних і фізичних осіб;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інші джерела, не заборонені чинним законодавством України.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Style w:val="876"/>
          <w:rFonts w:ascii="Times New Roman" w:hAnsi="Times New Roman" w:cs="Times New Roman" w:eastAsia="Times New Roman"/>
          <w:sz w:val="28"/>
        </w:rPr>
        <w:suppressLineNumbers w:val="0"/>
      </w:pPr>
      <w:r>
        <w:rPr>
          <w:rFonts w:ascii="Times New Roman" w:hAnsi="Times New Roman" w:cs="Times New Roman" w:eastAsia="Times New Roman"/>
          <w:bCs w:val="false"/>
          <w:sz w:val="28"/>
          <w:lang w:val="uk-UA"/>
        </w:rPr>
        <w:t xml:space="preserve">14</w:t>
      </w:r>
      <w:r>
        <w:rPr>
          <w:rFonts w:ascii="Times New Roman" w:hAnsi="Times New Roman" w:cs="Times New Roman" w:eastAsia="Times New Roman"/>
          <w:bCs w:val="false"/>
          <w:sz w:val="28"/>
          <w:lang w:val="uk-UA"/>
        </w:rPr>
        <w:t xml:space="preserve">. Майно комунальної власності міської територіальної громади</w:t>
      </w:r>
      <w:r>
        <w:rPr>
          <w:rFonts w:ascii="Times New Roman" w:hAnsi="Times New Roman" w:cs="Times New Roman" w:eastAsia="Times New Roman"/>
          <w:bCs w:val="false"/>
          <w:sz w:val="28"/>
          <w:lang w:val="uk-UA"/>
        </w:rPr>
        <w:t xml:space="preserve"> закріплене за Відділом на праві оперативного управління та перебуває на його балансі. Відділ має право розпоряджатися та надавати майно, закріплене за ним, а також засоби реабілітації, в користування іншим закладам та установам, а також окремим громадянам</w:t>
      </w:r>
      <w:r>
        <w:rPr>
          <w:rFonts w:ascii="Times New Roman" w:hAnsi="Times New Roman" w:cs="Times New Roman" w:eastAsia="Times New Roman"/>
          <w:bCs w:val="false"/>
          <w:sz w:val="28"/>
          <w:lang w:val="uk-UA"/>
        </w:rPr>
        <w:t xml:space="preserve"> у п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lang w:val="uk-UA"/>
        </w:rPr>
        <w:t xml:space="preserve">орядку, визначеному чинним законодавством або рішеннями міської ради та/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lang w:val="uk-UA"/>
        </w:rPr>
        <w:t xml:space="preserve">або виконавчого комітету міської ради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lang w:val="uk-UA"/>
        </w:rPr>
        <w:t xml:space="preserve">. 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75"/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hd w:val="nil" w:color="auto"/>
        <w:rPr>
          <w:rFonts w:ascii="Times New Roman" w:hAnsi="Times New Roman" w:cs="Times New Roman" w:eastAsia="Times New Roman"/>
          <w:b w:val="false"/>
        </w:rPr>
      </w:pPr>
      <w:r>
        <w:rPr>
          <w:rFonts w:ascii="Times New Roman" w:hAnsi="Times New Roman" w:cs="Times New Roman" w:eastAsia="Times New Roman"/>
          <w:highlight w:val="none"/>
        </w:rPr>
        <w:br w:type="page"/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pStyle w:val="878"/>
        <w:jc w:val="center"/>
        <w:spacing w:lineRule="auto" w:line="240" w:after="0" w:afterAutospacing="0" w:before="0" w:beforeAutospacing="0"/>
        <w:shd w:val="clear" w:fill="auto" w:color="auto"/>
        <w:tabs>
          <w:tab w:val="left" w:pos="3913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</w:rPr>
      </w:r>
      <w:bookmarkStart w:id="1" w:name="bookmark1"/>
      <w:r>
        <w:rPr>
          <w:rStyle w:val="876"/>
          <w:rFonts w:ascii="Times New Roman" w:hAnsi="Times New Roman" w:cs="Times New Roman" w:eastAsia="Times New Roman"/>
          <w:b/>
          <w:lang w:val="uk-UA" w:eastAsia="uk-UA"/>
        </w:rPr>
        <w:t xml:space="preserve">ІІ</w:t>
      </w:r>
      <w:r>
        <w:rPr>
          <w:rStyle w:val="876"/>
          <w:rFonts w:ascii="Times New Roman" w:hAnsi="Times New Roman" w:cs="Times New Roman" w:eastAsia="Times New Roman"/>
          <w:b/>
          <w:lang w:val="uk-UA" w:eastAsia="uk-UA"/>
        </w:rPr>
        <w:t xml:space="preserve">. Основні </w:t>
      </w:r>
      <w:r>
        <w:rPr>
          <w:rStyle w:val="876"/>
          <w:rFonts w:ascii="Times New Roman" w:hAnsi="Times New Roman" w:cs="Times New Roman" w:eastAsia="Times New Roman"/>
          <w:b/>
          <w:lang w:val="uk-UA" w:eastAsia="uk-UA"/>
        </w:rPr>
        <w:t xml:space="preserve">повноваження </w:t>
      </w:r>
      <w:r>
        <w:rPr>
          <w:rStyle w:val="876"/>
          <w:rFonts w:ascii="Times New Roman" w:hAnsi="Times New Roman" w:cs="Times New Roman" w:eastAsia="Times New Roman"/>
          <w:b/>
          <w:lang w:val="uk-UA" w:eastAsia="uk-UA"/>
        </w:rPr>
        <w:t xml:space="preserve">та функції В</w:t>
      </w:r>
      <w:r>
        <w:rPr>
          <w:rStyle w:val="876"/>
          <w:rFonts w:ascii="Times New Roman" w:hAnsi="Times New Roman" w:cs="Times New Roman" w:eastAsia="Times New Roman"/>
          <w:b/>
          <w:lang w:val="uk-UA" w:eastAsia="uk-UA"/>
        </w:rPr>
        <w:t xml:space="preserve">ідділу</w:t>
      </w:r>
      <w:bookmarkEnd w:id="1"/>
      <w:r>
        <w:rPr>
          <w:rFonts w:ascii="Times New Roman" w:hAnsi="Times New Roman" w:cs="Times New Roman" w:eastAsia="Times New Roman"/>
        </w:rPr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1.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Основними повноваженням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и Відділу є: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абезпече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ння реалізації на території громади державної політики у сфері соціального  захисту населення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визначення та реалізація соціальних пріоритетів розвитку громади, розробка місцевих програм соціального спрямування, проектів, програм та заходів щодо підтримки вразливих категорій населення;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запровадження та надання місцевих гарантій соціального захисту, соціальної підтримки мешканців громади; 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організація здійснення соціальної роботи в громаді та надання соціальних послуг;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забезпечення дотримання встановлених законодавством гарантій щодо соціального захи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сту населення Менської міської територіальної громади: створення ефективної, інноваційної системи соціальних послуг згідно з державними стандартами; планування та реалізація місцевих програм соціального захисту населення; здійснення індивідуальної соціальн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ої роботи відповідно до потреб і запитів громадян; надання в межах своїх повноважень допомоги з метою дотримання загальнообов’язкового державного соціального страхування, пенсійного забезпечення, соціального захисту та соціального обслуговування населення;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надання допомоги в отриманні соціальних і реабілітаційних послуг, організація проведення соціальної роботи з особами, сім’ями, які опинилися у складних життєвих обставинах;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участь у стратегічному плануванні розвитку соціальної сфери територіальної громади, підготовк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пропозицій до проектів програм соціального роз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витку, проекту бюджету громади;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ирішення відповідно до законодавства питання щодо соціальної підтримки населення територіальної громади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у взаємодії з відділом «Центр надання адміністративних послуг»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(прийому документів для призначення і виплати соціальної допомоги, компенсацій, надання пільг, інших грошових соціальних виплат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тощо);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забезпечення захисту прав і законних інтересів повнолітніх осіб, які потребують встановлення опіки або піклування, недієздатних осіб та осіб, цивільна дієздатність яких обмежена; 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розгляд звернень та прийом громадян з питань, що відносяться до компетенції Відділу;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здійснення консультування мешканців територіальної громади з питань застосування законодавства щодо соціальної підтримки населення, надання соціальних послуг, захисту соціальних прав, інших питань;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забезпечення організації соціальної підтримки внутрішньо-переміщених осіб;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забезпеч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організації роботи з гуманітарною допомогою, яка надходить до громади;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здійснення моніторингу, контролю та оцінювання якості надання соціальних послуг, інформування населення про соціальні та реабілітаційні послуги;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забезпечення прийому документів,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комплексне визначення ступеня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індивідуальних потреб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особи, яка потребує надання соціальних послуг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нарахування та  виплата компенсації фізичним особам, які надають соціальні послуги громадянам похилого віку, особам з інвалідністю, хворим, які не здатні до самообслуговування;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участь в засіданнях комісій опікунської ради з питань опіки та піклування над повнолітніми та обмежено дієздатними особами, засіданнях виконавчого комітету міської ради стосовно справ опіки та піклування над повнолітніми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та обмежено дієздатними особами;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організація роботи та документів щодо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влаштування до психоневрологічного будинку інтернату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підготовка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дан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ь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до суду в частині встановлення або позбавлення прав на опіку та піклування над повнолітніми та обмежено дієздатними особами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fill="FFFFFF" w:color="auto"/>
        </w:rPr>
        <w:t xml:space="preserve">-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fill="FFFFFF" w:color="auto"/>
        </w:rPr>
        <w:t xml:space="preserve">виріш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ення 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відповідно до законодавства питань про надання допомоги особам з інвалідністю, ветеранам війни та праці, учасникам бойових дій, сім’ям загиблих (померлих або визнаних такими, що пропали безвісти) військовослужбовців, а також військовослужбовців, </w:t>
      </w:r>
      <w:r>
        <w:rPr>
          <w:rFonts w:ascii="Times New Roman" w:hAnsi="Times New Roman" w:cs="Times New Roman" w:eastAsia="Times New Roman"/>
          <w:sz w:val="28"/>
        </w:rPr>
        <w:t xml:space="preserve">звільнених у запас (крім військовослужбовців строкової служби та військової служби за призовом осіб офіцерського складу) або відставку, особам з інвалідністю з дитинства, багатодітним сім’ям у будівництві індивідуальних жилих будинків, проведенні капітальн</w:t>
      </w:r>
      <w:r>
        <w:rPr>
          <w:rFonts w:ascii="Times New Roman" w:hAnsi="Times New Roman" w:cs="Times New Roman" w:eastAsia="Times New Roman"/>
          <w:sz w:val="28"/>
        </w:rPr>
        <w:t xml:space="preserve">ого ремонту житла, у придбанні будівельних матеріалів; відведення зазначеним особам у першочерговому порядку земельних ділянок для індивідуального будівництва, садівництва та городництва;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вирішенн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я питань про надання за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рахунок коштів місцевих бюджетів ритуальних послуг у зв'язку з похованням деяких категорій громадян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;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подання допомоги на поховання громадян в інших випадках, передбачених законодавством;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звернення до центрально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го органу виконавчої влади, що реалізує державну політику з питань державного нагляду та контролю за додержанням законодавства про працю, чи його територіального органу про порушення суб’єктом господарювання законодавства про працю та зайнятість населення;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статист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ичний монітор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инг категорій осіб, які потребують соціальної підтримки та допомоги, систематичний аналіз статистичних даних щодо пенсіонерів, ветеранів, осіб з інвалідністю, внутрішньо-переміщених осіб та інших категорій з метою напрацювання соціальної стратегії громади;</w:t>
      </w:r>
      <w:r>
        <w:rPr>
          <w:rFonts w:ascii="Times New Roman" w:hAnsi="Times New Roman" w:cs="Times New Roman" w:eastAsia="Times New Roman"/>
          <w:sz w:val="28"/>
          <w:lang w:val="uk-UA" w:eastAsia="uk-UA"/>
        </w:rPr>
      </w:r>
      <w:r/>
    </w:p>
    <w:p>
      <w:pPr>
        <w:pStyle w:val="869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координ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ація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та взаємоді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з громадськими організаціями ветеранів, які діють на території громади;</w:t>
      </w:r>
      <w:r>
        <w:rPr>
          <w:rFonts w:ascii="Times New Roman" w:hAnsi="Times New Roman" w:cs="Times New Roman" w:eastAsia="Times New Roman"/>
          <w:sz w:val="28"/>
          <w:lang w:val="uk-UA" w:eastAsia="uk-UA"/>
        </w:rPr>
      </w:r>
      <w:r/>
    </w:p>
    <w:p>
      <w:pPr>
        <w:pStyle w:val="869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забезпечення реалізації на території громади державної політики з питань сім’ї та молоді, запобігання домашнього насильства, протидії торгівлі людьми, забезпечення рівних прав та можливостей жінок і чоловіків;</w:t>
      </w:r>
      <w:r>
        <w:rPr>
          <w:rFonts w:ascii="Times New Roman" w:hAnsi="Times New Roman" w:cs="Times New Roman" w:eastAsia="Times New Roman"/>
          <w:sz w:val="28"/>
          <w:lang w:val="uk-UA" w:eastAsia="uk-UA"/>
        </w:rPr>
      </w:r>
      <w:r/>
    </w:p>
    <w:p>
      <w:pPr>
        <w:pStyle w:val="869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з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дійснення профілактичних та інших заходів з питань попередження бездомності, насильства в сім’ї, торгівлі людьми, соціального патронажу осіб, звільнених з місць позбавлення волі, інших негативних явищ в соціальному сер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едовищі територіальної громади;</w:t>
      </w:r>
      <w:r>
        <w:rPr>
          <w:rFonts w:ascii="Times New Roman" w:hAnsi="Times New Roman" w:cs="Times New Roman" w:eastAsia="Times New Roman"/>
          <w:sz w:val="28"/>
          <w:lang w:val="uk-UA" w:eastAsia="uk-UA"/>
        </w:rPr>
      </w:r>
      <w:r/>
    </w:p>
    <w:p>
      <w:pPr>
        <w:pStyle w:val="869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п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роведення інформаційно-просвітницьк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ої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роботи серед населення спрямовану на: підвищення обізнаності з питань прав та гарантій у сфері соціального захисту, забезпечення рівних прав та можливостей жі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нок і чоловіків, протидії торгівлі людьми, жорстокому поводженню з дітьми, запобігання та протидії домашньому насильству; запобігання та подолання споживацьких настроїв, формування сімейних цінностей, почуття причетності до розв’язання важливих соціальних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завдань територіальної громади;</w:t>
      </w:r>
      <w:r>
        <w:rPr>
          <w:rFonts w:ascii="Times New Roman" w:hAnsi="Times New Roman" w:cs="Times New Roman" w:eastAsia="Times New Roman"/>
          <w:sz w:val="28"/>
          <w:lang w:val="uk-UA" w:eastAsia="uk-UA"/>
        </w:rPr>
      </w:r>
      <w:r/>
    </w:p>
    <w:p>
      <w:pPr>
        <w:pStyle w:val="869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вжиття заходів щодо усунення дискримінації за ознакою статі відповідно до законодавства про забезпечення рівних прав та можливостей жінок і чоловіків та протидії дискримінації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;</w:t>
      </w:r>
      <w:r>
        <w:rPr>
          <w:rFonts w:ascii="Times New Roman" w:hAnsi="Times New Roman" w:cs="Times New Roman" w:eastAsia="Times New Roman"/>
          <w:sz w:val="28"/>
          <w:lang w:val="uk-UA" w:eastAsia="uk-UA"/>
        </w:rPr>
      </w:r>
      <w:r/>
    </w:p>
    <w:p>
      <w:pPr>
        <w:pStyle w:val="869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п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ідготовка проектів рішень на сесії міської ради та засідання виконкому з питань, що знаходяться в компетенції відділу, </w:t>
      </w:r>
      <w:r>
        <w:rPr>
          <w:rFonts w:ascii="Times New Roman" w:hAnsi="Times New Roman" w:cs="Times New Roman" w:eastAsia="Times New Roman"/>
          <w:sz w:val="28"/>
          <w:lang w:val="uk-UA" w:eastAsia="uk-UA"/>
        </w:rPr>
        <w:t xml:space="preserve">в т.ч. проектів нормативно-правових актів;</w:t>
      </w:r>
      <w:r>
        <w:rPr>
          <w:rFonts w:ascii="Times New Roman" w:hAnsi="Times New Roman" w:cs="Times New Roman" w:eastAsia="Times New Roman"/>
          <w:sz w:val="28"/>
          <w:lang w:val="uk-UA" w:eastAsia="uk-UA"/>
        </w:rPr>
      </w:r>
      <w:r/>
    </w:p>
    <w:p>
      <w:pPr>
        <w:pStyle w:val="869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з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дійснення контролю за виконанням рішень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виконавчого комітету та сесії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, що стосуються компетенції В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ідділу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;</w:t>
      </w:r>
      <w:r>
        <w:rPr>
          <w:rFonts w:ascii="Times New Roman" w:hAnsi="Times New Roman" w:cs="Times New Roman" w:eastAsia="Times New Roman"/>
          <w:sz w:val="28"/>
          <w:lang w:val="uk-UA" w:eastAsia="uk-UA"/>
        </w:rPr>
      </w:r>
      <w:r/>
    </w:p>
    <w:p>
      <w:pPr>
        <w:pStyle w:val="869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здійснення інших повноважень, віднесених до повноважень виконавчих органів соціального захисту населення, а також у галуз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ях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сім’ї, молоді та охорони здор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ов’я.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</w:rPr>
      </w:r>
      <w:r/>
    </w:p>
    <w:p>
      <w:pPr>
        <w:pStyle w:val="875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2.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Основні функції Відділу</w:t>
      </w:r>
      <w:r>
        <w:rPr>
          <w:rFonts w:ascii="Times New Roman" w:hAnsi="Times New Roman" w:cs="Times New Roman" w:eastAsia="Times New Roman"/>
        </w:rPr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Відділ, відповідно до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визначених повноважень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</w:rPr>
      </w:r>
      <w:r/>
    </w:p>
    <w:p>
      <w:pPr>
        <w:pStyle w:val="869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дійсн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ює управління та контро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ль за всіма сферами діяльності закладів соціальної сфери міської ради;</w:t>
      </w:r>
      <w:r>
        <w:rPr>
          <w:rFonts w:ascii="Times New Roman" w:hAnsi="Times New Roman" w:cs="Times New Roman" w:eastAsia="Times New Roman"/>
          <w:sz w:val="28"/>
          <w:lang w:val="uk-UA" w:eastAsia="uk-UA"/>
        </w:rPr>
      </w:r>
      <w:r/>
    </w:p>
    <w:p>
      <w:pPr>
        <w:pStyle w:val="869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з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абезпечує виконання законодавчих та інших нормативно-правових актів з питань, що віднесенні до його повноважень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;</w:t>
      </w:r>
      <w:r>
        <w:rPr>
          <w:rFonts w:ascii="Times New Roman" w:hAnsi="Times New Roman" w:cs="Times New Roman" w:eastAsia="Times New Roman"/>
          <w:sz w:val="28"/>
          <w:lang w:val="uk-UA" w:eastAsia="uk-UA"/>
        </w:rPr>
      </w:r>
      <w:r/>
    </w:p>
    <w:p>
      <w:pPr>
        <w:pStyle w:val="869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бере участь у стратегічному плануванні розвитку соціальної сфери громади, здійснює підготовку пропозицій до проектів місцевих програм соціального розвитку, проекту бюджету громади;</w:t>
      </w:r>
      <w:r>
        <w:rPr>
          <w:rFonts w:ascii="Times New Roman" w:hAnsi="Times New Roman" w:cs="Times New Roman" w:eastAsia="Times New Roman"/>
          <w:sz w:val="28"/>
          <w:lang w:val="uk-UA" w:eastAsia="uk-UA"/>
        </w:rPr>
      </w:r>
      <w:r/>
    </w:p>
    <w:p>
      <w:pPr>
        <w:pStyle w:val="869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готує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пропозиці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щодо залучення на договірних засадах підприємств, закладів, установ і організацій незалежно від форм власності до участі в розвитку сфери соціального захисту громади, координаці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цієї роботи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;</w:t>
      </w:r>
      <w:r>
        <w:rPr>
          <w:rFonts w:ascii="Times New Roman" w:hAnsi="Times New Roman" w:cs="Times New Roman" w:eastAsia="Times New Roman"/>
          <w:sz w:val="28"/>
          <w:lang w:val="uk-UA" w:eastAsia="uk-UA"/>
        </w:rPr>
      </w:r>
      <w:r/>
    </w:p>
    <w:p>
      <w:pPr>
        <w:pStyle w:val="869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- р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озроб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ляє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пропозицій до проекту бюджету громади у галузі соціального захисту населення, охорони здоров’я,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сім’ї та молоді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;</w:t>
      </w:r>
      <w:r>
        <w:rPr>
          <w:rFonts w:ascii="Times New Roman" w:hAnsi="Times New Roman" w:cs="Times New Roman" w:eastAsia="Times New Roman"/>
          <w:sz w:val="28"/>
          <w:lang w:val="uk-UA" w:eastAsia="uk-UA"/>
        </w:rPr>
      </w:r>
      <w:r/>
    </w:p>
    <w:p>
      <w:pPr>
        <w:pStyle w:val="869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- здійснює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рганізаційне забезпечення та взаємодія з керівниками закладів, установ та організацій сфери соціального захисту населення, охорони здоров’я, що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належать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до комунальної власності територіальної громади щодо підготовки ними звітів про діяльність для розгляду на засіданн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ях постійних комісій,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виконавчого комітету, сесі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тощо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;</w:t>
      </w:r>
      <w:r>
        <w:rPr>
          <w:rFonts w:ascii="Times New Roman" w:hAnsi="Times New Roman" w:cs="Times New Roman" w:eastAsia="Times New Roman"/>
          <w:sz w:val="28"/>
          <w:lang w:val="uk-UA" w:eastAsia="uk-UA"/>
        </w:rPr>
      </w:r>
      <w:r/>
    </w:p>
    <w:p>
      <w:pPr>
        <w:pStyle w:val="869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забезпечує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рганізація заходів по наданню за рахунок коштів місцев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ого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бюджет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ритуальних послуг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для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поховання самотніх громадян у випадках, передбачених законодавством та по наданню допомоги на поховання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непрацюючим особам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;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 w:eastAsia="uk-UA"/>
        </w:rPr>
      </w:r>
      <w:r/>
    </w:p>
    <w:p>
      <w:pPr>
        <w:pStyle w:val="869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р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озгляд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ає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у встановленому порядку лист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, заяв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, скарг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та звернен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ня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громадян, ведення прийому громадян з особистих питань і організація виконання їх законних вимог і обґрунтованих прохань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;</w:t>
      </w:r>
      <w:r>
        <w:rPr>
          <w:rFonts w:ascii="Times New Roman" w:hAnsi="Times New Roman" w:cs="Times New Roman" w:eastAsia="Times New Roman"/>
          <w:sz w:val="28"/>
          <w:lang w:val="uk-UA" w:eastAsia="uk-UA"/>
        </w:rPr>
      </w:r>
      <w:r/>
    </w:p>
    <w:p>
      <w:pPr>
        <w:pStyle w:val="869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-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р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озроб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ляє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та забезпеч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ує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реалізації програм з питань соціального захисту населення,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охорони здоров’я,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сім’ї та молоді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;</w:t>
      </w:r>
      <w:r>
        <w:rPr>
          <w:rFonts w:ascii="Times New Roman" w:hAnsi="Times New Roman" w:cs="Times New Roman" w:eastAsia="Times New Roman"/>
          <w:sz w:val="28"/>
          <w:lang w:val="uk-UA" w:eastAsia="uk-UA"/>
        </w:rPr>
      </w:r>
      <w:r/>
    </w:p>
    <w:p>
      <w:pPr>
        <w:pStyle w:val="869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з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абезпеч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ує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межах повноважень реалізації системи державних та місцевих гарантій з питань соціального захисту населення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та охорони здоров’я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;</w:t>
      </w:r>
      <w:r>
        <w:rPr>
          <w:rFonts w:ascii="Times New Roman" w:hAnsi="Times New Roman" w:cs="Times New Roman" w:eastAsia="Times New Roman"/>
          <w:sz w:val="28"/>
          <w:lang w:val="uk-UA" w:eastAsia="uk-UA"/>
        </w:rPr>
      </w:r>
      <w:r/>
    </w:p>
    <w:p>
      <w:pPr>
        <w:pStyle w:val="869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забезпечує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рганізаці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ю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та координаці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ю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роботи з питань соціальної підтримки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ветеранів-військовослужбовців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, членів їх сімей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;</w:t>
      </w:r>
      <w:r>
        <w:rPr>
          <w:rFonts w:ascii="Times New Roman" w:hAnsi="Times New Roman" w:cs="Times New Roman" w:eastAsia="Times New Roman"/>
          <w:sz w:val="28"/>
          <w:lang w:val="uk-UA" w:eastAsia="uk-UA"/>
        </w:rPr>
      </w:r>
      <w:r/>
    </w:p>
    <w:p>
      <w:pPr>
        <w:pStyle w:val="869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організ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овує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робот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щодо встановлення за рахунок  коштів місцевого бюджет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y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додаткових до встановлених законодавством гарантій щодо соціального захисту населення;</w:t>
      </w:r>
      <w:r>
        <w:rPr>
          <w:rFonts w:ascii="Times New Roman" w:hAnsi="Times New Roman" w:cs="Times New Roman" w:eastAsia="Times New Roman"/>
          <w:sz w:val="28"/>
          <w:lang w:val="uk-UA" w:eastAsia="uk-UA"/>
        </w:rPr>
      </w:r>
      <w:r/>
    </w:p>
    <w:p>
      <w:pPr>
        <w:pStyle w:val="869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с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прия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є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у здійсненні заходів щодо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розвитку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вс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іх видів медичного обслуговування, розви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тку і вдосконалення мережі лікувальних закладів усіх форм власності, визначення потреби та  спільне формування замовлень на кадри для цих закладів, в укладенні договорів на підготовку спеціалістів, організації роботи щодо удосконалення кваліфікації кадрів;</w:t>
      </w:r>
      <w:r>
        <w:rPr>
          <w:rFonts w:ascii="Times New Roman" w:hAnsi="Times New Roman" w:cs="Times New Roman" w:eastAsia="Times New Roman"/>
          <w:sz w:val="28"/>
          <w:lang w:val="uk-UA" w:eastAsia="uk-UA"/>
        </w:rPr>
      </w:r>
      <w:r/>
    </w:p>
    <w:p>
      <w:pPr>
        <w:pStyle w:val="869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lang w:val="uk-UA" w:eastAsia="uk-UA"/>
        </w:rPr>
      </w:r>
      <w:bookmarkStart w:id="2" w:name="n449"/>
      <w:r>
        <w:rPr>
          <w:rFonts w:ascii="Times New Roman" w:hAnsi="Times New Roman" w:cs="Times New Roman" w:eastAsia="Times New Roman"/>
          <w:sz w:val="28"/>
          <w:lang w:val="uk-UA" w:eastAsia="uk-UA"/>
        </w:rPr>
      </w:r>
      <w:bookmarkStart w:id="3" w:name="n1154"/>
      <w:r>
        <w:rPr>
          <w:rFonts w:ascii="Times New Roman" w:hAnsi="Times New Roman" w:cs="Times New Roman" w:eastAsia="Times New Roman"/>
          <w:sz w:val="28"/>
          <w:lang w:val="uk-UA" w:eastAsia="uk-UA"/>
        </w:rPr>
      </w:r>
      <w:bookmarkStart w:id="4" w:name="n450"/>
      <w:r>
        <w:rPr>
          <w:rFonts w:ascii="Times New Roman" w:hAnsi="Times New Roman" w:cs="Times New Roman" w:eastAsia="Times New Roman"/>
          <w:sz w:val="28"/>
          <w:lang w:val="uk-UA" w:eastAsia="uk-UA"/>
        </w:rPr>
      </w:r>
      <w:bookmarkStart w:id="5" w:name="n454"/>
      <w:r>
        <w:rPr>
          <w:rFonts w:ascii="Times New Roman" w:hAnsi="Times New Roman" w:cs="Times New Roman" w:eastAsia="Times New Roman"/>
          <w:sz w:val="28"/>
          <w:lang w:val="uk-UA" w:eastAsia="uk-UA"/>
        </w:rPr>
      </w:r>
      <w:bookmarkStart w:id="6" w:name="n455"/>
      <w:r>
        <w:rPr>
          <w:rFonts w:ascii="Times New Roman" w:hAnsi="Times New Roman" w:cs="Times New Roman" w:eastAsia="Times New Roman"/>
          <w:sz w:val="28"/>
          <w:lang w:val="uk-UA" w:eastAsia="uk-UA"/>
        </w:rPr>
      </w:r>
      <w:bookmarkStart w:id="7" w:name="n1259"/>
      <w:r>
        <w:rPr>
          <w:rFonts w:ascii="Times New Roman" w:hAnsi="Times New Roman" w:cs="Times New Roman" w:eastAsia="Times New Roman"/>
          <w:sz w:val="28"/>
          <w:lang w:val="uk-UA" w:eastAsia="uk-UA"/>
        </w:rPr>
      </w:r>
      <w:bookmarkStart w:id="8" w:name="n1258"/>
      <w:r>
        <w:rPr>
          <w:rFonts w:ascii="Times New Roman" w:hAnsi="Times New Roman" w:cs="Times New Roman" w:eastAsia="Times New Roman"/>
          <w:sz w:val="28"/>
          <w:lang w:val="uk-UA" w:eastAsia="uk-UA"/>
        </w:rPr>
      </w:r>
      <w:bookmarkStart w:id="9" w:name="n456"/>
      <w:r>
        <w:rPr>
          <w:rFonts w:ascii="Times New Roman" w:hAnsi="Times New Roman" w:cs="Times New Roman" w:eastAsia="Times New Roman"/>
          <w:sz w:val="28"/>
          <w:lang w:val="uk-UA" w:eastAsia="uk-UA"/>
        </w:rPr>
      </w:r>
      <w:bookmarkEnd w:id="2"/>
      <w:r>
        <w:rPr>
          <w:rFonts w:ascii="Times New Roman" w:hAnsi="Times New Roman" w:cs="Times New Roman" w:eastAsia="Times New Roman"/>
          <w:sz w:val="28"/>
          <w:lang w:val="uk-UA" w:eastAsia="uk-UA"/>
        </w:rPr>
      </w:r>
      <w:bookmarkEnd w:id="3"/>
      <w:r>
        <w:rPr>
          <w:rFonts w:ascii="Times New Roman" w:hAnsi="Times New Roman" w:cs="Times New Roman" w:eastAsia="Times New Roman"/>
          <w:sz w:val="28"/>
          <w:lang w:val="uk-UA" w:eastAsia="uk-UA"/>
        </w:rPr>
      </w:r>
      <w:bookmarkEnd w:id="4"/>
      <w:r>
        <w:rPr>
          <w:rFonts w:ascii="Times New Roman" w:hAnsi="Times New Roman" w:cs="Times New Roman" w:eastAsia="Times New Roman"/>
          <w:sz w:val="28"/>
          <w:lang w:val="uk-UA" w:eastAsia="uk-UA"/>
        </w:rPr>
      </w:r>
      <w:bookmarkEnd w:id="5"/>
      <w:r>
        <w:rPr>
          <w:rFonts w:ascii="Times New Roman" w:hAnsi="Times New Roman" w:cs="Times New Roman" w:eastAsia="Times New Roman"/>
          <w:sz w:val="28"/>
          <w:lang w:val="uk-UA" w:eastAsia="uk-UA"/>
        </w:rPr>
      </w:r>
      <w:bookmarkEnd w:id="6"/>
      <w:r>
        <w:rPr>
          <w:rFonts w:ascii="Times New Roman" w:hAnsi="Times New Roman" w:cs="Times New Roman" w:eastAsia="Times New Roman"/>
          <w:sz w:val="28"/>
          <w:lang w:val="uk-UA" w:eastAsia="uk-UA"/>
        </w:rPr>
      </w:r>
      <w:bookmarkEnd w:id="7"/>
      <w:r>
        <w:rPr>
          <w:rFonts w:ascii="Times New Roman" w:hAnsi="Times New Roman" w:cs="Times New Roman" w:eastAsia="Times New Roman"/>
          <w:sz w:val="28"/>
          <w:lang w:val="uk-UA" w:eastAsia="uk-UA"/>
        </w:rPr>
      </w:r>
      <w:bookmarkEnd w:id="8"/>
      <w:r>
        <w:rPr>
          <w:rFonts w:ascii="Times New Roman" w:hAnsi="Times New Roman" w:cs="Times New Roman" w:eastAsia="Times New Roman"/>
          <w:sz w:val="28"/>
          <w:lang w:val="uk-UA" w:eastAsia="uk-UA"/>
        </w:rPr>
      </w:r>
      <w:bookmarkEnd w:id="9"/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иріш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ує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відповідно до законодавства питан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ня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про надання пільг і допомоги, пов'язаних з охороною материнства і дитинства;</w:t>
      </w:r>
      <w:r>
        <w:rPr>
          <w:rFonts w:ascii="Times New Roman" w:hAnsi="Times New Roman" w:cs="Times New Roman" w:eastAsia="Times New Roman"/>
          <w:sz w:val="28"/>
          <w:lang w:val="uk-UA" w:eastAsia="uk-UA"/>
        </w:rPr>
      </w:r>
      <w:r/>
    </w:p>
    <w:p>
      <w:pPr>
        <w:pStyle w:val="869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lang w:val="uk-UA" w:eastAsia="uk-UA"/>
        </w:rPr>
      </w:r>
      <w:bookmarkStart w:id="10" w:name="n457"/>
      <w:r>
        <w:rPr>
          <w:rFonts w:ascii="Times New Roman" w:hAnsi="Times New Roman" w:cs="Times New Roman" w:eastAsia="Times New Roman"/>
          <w:sz w:val="28"/>
          <w:lang w:val="uk-UA" w:eastAsia="uk-UA"/>
        </w:rPr>
      </w:r>
      <w:bookmarkEnd w:id="10"/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иріш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ує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у встановленому законодавством порядку питан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ня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опіки і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п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іклування над повнолітніми недієздатними особами та особами, дієздатність яких обмежена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;</w:t>
      </w:r>
      <w:r>
        <w:rPr>
          <w:rFonts w:ascii="Times New Roman" w:hAnsi="Times New Roman" w:cs="Times New Roman" w:eastAsia="Times New Roman"/>
          <w:sz w:val="28"/>
          <w:lang w:val="uk-UA" w:eastAsia="uk-UA"/>
        </w:rPr>
      </w:r>
      <w:r/>
    </w:p>
    <w:p>
      <w:pPr>
        <w:pStyle w:val="869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lang w:val="uk-UA" w:eastAsia="uk-UA"/>
        </w:rPr>
      </w:r>
      <w:bookmarkStart w:id="11" w:name="n458"/>
      <w:r>
        <w:rPr>
          <w:rFonts w:ascii="Times New Roman" w:hAnsi="Times New Roman" w:cs="Times New Roman" w:eastAsia="Times New Roman"/>
          <w:sz w:val="28"/>
          <w:lang w:val="uk-UA" w:eastAsia="uk-UA"/>
        </w:rPr>
      </w:r>
      <w:bookmarkEnd w:id="11"/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рганіз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овує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робот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по наданню відповідно до законодавства одноразової допомоги громадянам, які постраждали від стихійного лиха;</w:t>
      </w:r>
      <w:r>
        <w:rPr>
          <w:rFonts w:ascii="Times New Roman" w:hAnsi="Times New Roman" w:cs="Times New Roman" w:eastAsia="Times New Roman"/>
          <w:sz w:val="28"/>
          <w:lang w:val="uk-UA" w:eastAsia="uk-UA"/>
        </w:rPr>
      </w:r>
      <w:r/>
    </w:p>
    <w:p>
      <w:pPr>
        <w:pStyle w:val="869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lang w:val="uk-UA" w:eastAsia="uk-UA"/>
        </w:rPr>
      </w:r>
      <w:bookmarkStart w:id="12" w:name="n459"/>
      <w:r>
        <w:rPr>
          <w:rFonts w:ascii="Times New Roman" w:hAnsi="Times New Roman" w:cs="Times New Roman" w:eastAsia="Times New Roman"/>
          <w:sz w:val="28"/>
          <w:lang w:val="uk-UA" w:eastAsia="uk-UA"/>
        </w:rPr>
      </w:r>
      <w:bookmarkEnd w:id="12"/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иріш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ує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відповідно до законодавства питан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ня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про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п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ільги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передбачені законодавством, для  громадян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, які постраждали внаслі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док Чорнобильської катастрофи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;</w:t>
      </w:r>
      <w:r>
        <w:rPr>
          <w:rFonts w:ascii="Times New Roman" w:hAnsi="Times New Roman" w:cs="Times New Roman" w:eastAsia="Times New Roman"/>
          <w:sz w:val="28"/>
          <w:lang w:val="uk-UA" w:eastAsia="uk-UA"/>
        </w:rPr>
      </w:r>
      <w:r/>
    </w:p>
    <w:p>
      <w:pPr>
        <w:pStyle w:val="869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lang w:val="uk-UA" w:eastAsia="uk-UA"/>
        </w:rPr>
      </w:r>
      <w:bookmarkStart w:id="13" w:name="n461"/>
      <w:r>
        <w:rPr>
          <w:rFonts w:ascii="Times New Roman" w:hAnsi="Times New Roman" w:cs="Times New Roman" w:eastAsia="Times New Roman"/>
          <w:sz w:val="28"/>
          <w:lang w:val="uk-UA" w:eastAsia="uk-UA"/>
        </w:rPr>
      </w:r>
      <w:bookmarkStart w:id="14" w:name="n462"/>
      <w:r>
        <w:rPr>
          <w:rFonts w:ascii="Times New Roman" w:hAnsi="Times New Roman" w:cs="Times New Roman" w:eastAsia="Times New Roman"/>
          <w:sz w:val="28"/>
          <w:lang w:val="uk-UA" w:eastAsia="uk-UA"/>
        </w:rPr>
      </w:r>
      <w:bookmarkStart w:id="15" w:name="n463"/>
      <w:r>
        <w:rPr>
          <w:rFonts w:ascii="Times New Roman" w:hAnsi="Times New Roman" w:cs="Times New Roman" w:eastAsia="Times New Roman"/>
          <w:sz w:val="28"/>
          <w:lang w:val="uk-UA" w:eastAsia="uk-UA"/>
        </w:rPr>
      </w:r>
      <w:bookmarkStart w:id="16" w:name="n464"/>
      <w:r>
        <w:rPr>
          <w:rFonts w:ascii="Times New Roman" w:hAnsi="Times New Roman" w:cs="Times New Roman" w:eastAsia="Times New Roman"/>
          <w:sz w:val="28"/>
          <w:lang w:val="uk-UA" w:eastAsia="uk-UA"/>
        </w:rPr>
      </w:r>
      <w:bookmarkEnd w:id="13"/>
      <w:r>
        <w:rPr>
          <w:rFonts w:ascii="Times New Roman" w:hAnsi="Times New Roman" w:cs="Times New Roman" w:eastAsia="Times New Roman"/>
          <w:sz w:val="28"/>
          <w:lang w:val="uk-UA" w:eastAsia="uk-UA"/>
        </w:rPr>
      </w:r>
      <w:bookmarkEnd w:id="14"/>
      <w:r>
        <w:rPr>
          <w:rFonts w:ascii="Times New Roman" w:hAnsi="Times New Roman" w:cs="Times New Roman" w:eastAsia="Times New Roman"/>
          <w:sz w:val="28"/>
          <w:lang w:val="uk-UA" w:eastAsia="uk-UA"/>
        </w:rPr>
      </w:r>
      <w:bookmarkEnd w:id="15"/>
      <w:r>
        <w:rPr>
          <w:rFonts w:ascii="Times New Roman" w:hAnsi="Times New Roman" w:cs="Times New Roman" w:eastAsia="Times New Roman"/>
          <w:sz w:val="28"/>
          <w:lang w:val="uk-UA" w:eastAsia="uk-UA"/>
        </w:rPr>
      </w:r>
      <w:bookmarkEnd w:id="16"/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бере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часть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у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соц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іальному діалозі, веденні колективних переговорів, укладенні територіальних угод, здійсненні контролю за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їх виконанням, вирішенні колективних трудових спорів (конфліктів) щодо підприємств, установ та організацій, розташованих на відповідній території; повідомна реєстрація в установленому порядку колективних договорів і територіальних угод відповідного рівня;</w:t>
      </w:r>
      <w:r>
        <w:rPr>
          <w:rFonts w:ascii="Times New Roman" w:hAnsi="Times New Roman" w:cs="Times New Roman" w:eastAsia="Times New Roman"/>
          <w:sz w:val="28"/>
          <w:lang w:val="uk-UA" w:eastAsia="uk-UA"/>
        </w:rPr>
      </w:r>
      <w:r/>
    </w:p>
    <w:p>
      <w:pPr>
        <w:pStyle w:val="869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lang w:val="uk-UA" w:eastAsia="uk-UA"/>
        </w:rPr>
      </w:r>
      <w:bookmarkStart w:id="17" w:name="n465"/>
      <w:r>
        <w:rPr>
          <w:rFonts w:ascii="Times New Roman" w:hAnsi="Times New Roman" w:cs="Times New Roman" w:eastAsia="Times New Roman"/>
          <w:sz w:val="28"/>
          <w:lang w:val="uk-UA" w:eastAsia="uk-UA"/>
        </w:rPr>
      </w:r>
      <w:bookmarkStart w:id="18" w:name="n466"/>
      <w:r>
        <w:rPr>
          <w:rFonts w:ascii="Times New Roman" w:hAnsi="Times New Roman" w:cs="Times New Roman" w:eastAsia="Times New Roman"/>
          <w:sz w:val="28"/>
          <w:lang w:val="uk-UA" w:eastAsia="uk-UA"/>
        </w:rPr>
      </w:r>
      <w:bookmarkStart w:id="19" w:name="n467"/>
      <w:r>
        <w:rPr>
          <w:rFonts w:ascii="Times New Roman" w:hAnsi="Times New Roman" w:cs="Times New Roman" w:eastAsia="Times New Roman"/>
          <w:sz w:val="28"/>
          <w:lang w:val="uk-UA" w:eastAsia="uk-UA"/>
        </w:rPr>
      </w:r>
      <w:bookmarkStart w:id="20" w:name="n468"/>
      <w:r>
        <w:rPr>
          <w:rFonts w:ascii="Times New Roman" w:hAnsi="Times New Roman" w:cs="Times New Roman" w:eastAsia="Times New Roman"/>
          <w:sz w:val="28"/>
          <w:lang w:val="uk-UA" w:eastAsia="uk-UA"/>
        </w:rPr>
      </w:r>
      <w:bookmarkEnd w:id="17"/>
      <w:r>
        <w:rPr>
          <w:rFonts w:ascii="Times New Roman" w:hAnsi="Times New Roman" w:cs="Times New Roman" w:eastAsia="Times New Roman"/>
          <w:sz w:val="28"/>
          <w:lang w:val="uk-UA" w:eastAsia="uk-UA"/>
        </w:rPr>
      </w:r>
      <w:bookmarkEnd w:id="18"/>
      <w:r>
        <w:rPr>
          <w:rFonts w:ascii="Times New Roman" w:hAnsi="Times New Roman" w:cs="Times New Roman" w:eastAsia="Times New Roman"/>
          <w:sz w:val="28"/>
          <w:lang w:val="uk-UA" w:eastAsia="uk-UA"/>
        </w:rPr>
      </w:r>
      <w:bookmarkEnd w:id="19"/>
      <w:r>
        <w:rPr>
          <w:rFonts w:ascii="Times New Roman" w:hAnsi="Times New Roman" w:cs="Times New Roman" w:eastAsia="Times New Roman"/>
          <w:sz w:val="28"/>
          <w:lang w:val="uk-UA" w:eastAsia="uk-UA"/>
        </w:rPr>
      </w:r>
      <w:bookmarkEnd w:id="20"/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ивч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ає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потреби та вн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с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ить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пропозиці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 щодо створення на підприємствах, в установах та організаціях спеціальних робочих місць для осіб з обмеженою працездатністю, організації їх професійної підготовки, а також щодо погодження ліквідації таких робочих місць;</w:t>
      </w:r>
      <w:r>
        <w:rPr>
          <w:rFonts w:ascii="Times New Roman" w:hAnsi="Times New Roman" w:cs="Times New Roman" w:eastAsia="Times New Roman"/>
          <w:sz w:val="28"/>
          <w:lang w:val="uk-UA" w:eastAsia="uk-UA"/>
        </w:rPr>
      </w:r>
      <w:r/>
    </w:p>
    <w:p>
      <w:pPr>
        <w:pStyle w:val="869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lang w:val="uk-UA" w:eastAsia="uk-UA"/>
        </w:rPr>
      </w:r>
      <w:bookmarkStart w:id="21" w:name="n469"/>
      <w:r>
        <w:rPr>
          <w:rFonts w:ascii="Times New Roman" w:hAnsi="Times New Roman" w:cs="Times New Roman" w:eastAsia="Times New Roman"/>
          <w:sz w:val="28"/>
          <w:lang w:val="uk-UA" w:eastAsia="uk-UA"/>
        </w:rPr>
      </w:r>
      <w:bookmarkStart w:id="22" w:name="n471"/>
      <w:r>
        <w:rPr>
          <w:rFonts w:ascii="Times New Roman" w:hAnsi="Times New Roman" w:cs="Times New Roman" w:eastAsia="Times New Roman"/>
          <w:sz w:val="28"/>
          <w:lang w:val="uk-UA" w:eastAsia="uk-UA"/>
        </w:rPr>
      </w:r>
      <w:bookmarkStart w:id="23" w:name="n472"/>
      <w:r>
        <w:rPr>
          <w:rFonts w:ascii="Times New Roman" w:hAnsi="Times New Roman" w:cs="Times New Roman" w:eastAsia="Times New Roman"/>
          <w:sz w:val="28"/>
          <w:lang w:val="uk-UA" w:eastAsia="uk-UA"/>
        </w:rPr>
      </w:r>
      <w:bookmarkStart w:id="24" w:name="n473"/>
      <w:r>
        <w:rPr>
          <w:rFonts w:ascii="Times New Roman" w:hAnsi="Times New Roman" w:cs="Times New Roman" w:eastAsia="Times New Roman"/>
          <w:sz w:val="28"/>
          <w:lang w:val="uk-UA" w:eastAsia="uk-UA"/>
        </w:rPr>
      </w:r>
      <w:bookmarkEnd w:id="21"/>
      <w:r>
        <w:rPr>
          <w:rFonts w:ascii="Times New Roman" w:hAnsi="Times New Roman" w:cs="Times New Roman" w:eastAsia="Times New Roman"/>
          <w:sz w:val="28"/>
          <w:lang w:val="uk-UA" w:eastAsia="uk-UA"/>
        </w:rPr>
      </w:r>
      <w:bookmarkEnd w:id="22"/>
      <w:r>
        <w:rPr>
          <w:rFonts w:ascii="Times New Roman" w:hAnsi="Times New Roman" w:cs="Times New Roman" w:eastAsia="Times New Roman"/>
          <w:sz w:val="28"/>
          <w:lang w:val="uk-UA" w:eastAsia="uk-UA"/>
        </w:rPr>
      </w:r>
      <w:bookmarkEnd w:id="23"/>
      <w:r>
        <w:rPr>
          <w:rFonts w:ascii="Times New Roman" w:hAnsi="Times New Roman" w:cs="Times New Roman" w:eastAsia="Times New Roman"/>
          <w:sz w:val="28"/>
          <w:lang w:val="uk-UA" w:eastAsia="uk-UA"/>
        </w:rPr>
      </w:r>
      <w:bookmarkEnd w:id="24"/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забезпечує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рганізаці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ю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надання соціальних послуг бездомним особам;</w:t>
      </w:r>
      <w:r>
        <w:rPr>
          <w:rFonts w:ascii="Times New Roman" w:hAnsi="Times New Roman" w:cs="Times New Roman" w:eastAsia="Times New Roman"/>
          <w:sz w:val="28"/>
          <w:lang w:val="uk-UA" w:eastAsia="uk-UA"/>
        </w:rPr>
      </w:r>
      <w:r/>
    </w:p>
    <w:p>
      <w:pPr>
        <w:pStyle w:val="869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lang w:val="uk-UA" w:eastAsia="uk-UA"/>
        </w:rPr>
      </w:r>
      <w:bookmarkStart w:id="25" w:name="n474"/>
      <w:r>
        <w:rPr>
          <w:rFonts w:ascii="Times New Roman" w:hAnsi="Times New Roman" w:cs="Times New Roman" w:eastAsia="Times New Roman"/>
          <w:sz w:val="28"/>
          <w:lang w:val="uk-UA" w:eastAsia="uk-UA"/>
        </w:rPr>
      </w:r>
      <w:bookmarkStart w:id="26" w:name="n475"/>
      <w:r>
        <w:rPr>
          <w:rFonts w:ascii="Times New Roman" w:hAnsi="Times New Roman" w:cs="Times New Roman" w:eastAsia="Times New Roman"/>
          <w:sz w:val="28"/>
          <w:lang w:val="uk-UA" w:eastAsia="uk-UA"/>
        </w:rPr>
      </w:r>
      <w:bookmarkEnd w:id="25"/>
      <w:r>
        <w:rPr>
          <w:rFonts w:ascii="Times New Roman" w:hAnsi="Times New Roman" w:cs="Times New Roman" w:eastAsia="Times New Roman"/>
          <w:sz w:val="28"/>
          <w:lang w:val="uk-UA" w:eastAsia="uk-UA"/>
        </w:rPr>
      </w:r>
      <w:bookmarkEnd w:id="26"/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з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дійсн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ює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відповідно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до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закону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заходів, спрямованих на запобігання бездомності осіб;</w:t>
      </w:r>
      <w:r>
        <w:rPr>
          <w:rFonts w:ascii="Times New Roman" w:hAnsi="Times New Roman" w:cs="Times New Roman" w:eastAsia="Times New Roman"/>
          <w:sz w:val="28"/>
          <w:lang w:val="uk-UA" w:eastAsia="uk-UA"/>
        </w:rPr>
      </w:r>
      <w:r/>
    </w:p>
    <w:p>
      <w:pPr>
        <w:pStyle w:val="869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с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прияє у вирішенні відповідно до законодавства питань надання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соц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іальних послуг особам та сім’ям з дітьми, які перебувають у складних життєвих обставинах та потребують сторонньої допомоги, забезпечення утримання та виховання дітей, які перебувають у складних життєвих обставинах;</w:t>
      </w:r>
      <w:r>
        <w:rPr>
          <w:rFonts w:ascii="Times New Roman" w:hAnsi="Times New Roman" w:cs="Times New Roman" w:eastAsia="Times New Roman"/>
          <w:sz w:val="28"/>
          <w:lang w:val="uk-UA" w:eastAsia="uk-UA"/>
        </w:rPr>
      </w:r>
      <w:r/>
    </w:p>
    <w:p>
      <w:pPr>
        <w:pStyle w:val="869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вживає заходи реагування на звернення та повідомлення про вчинення домашнього насильства, у тому числі організацію надання тимчасового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притулку особам, які постраждали від домашнього насильства і торгівлі людьми;</w:t>
      </w:r>
      <w:r>
        <w:rPr>
          <w:rFonts w:ascii="Times New Roman" w:hAnsi="Times New Roman" w:cs="Times New Roman" w:eastAsia="Times New Roman"/>
          <w:sz w:val="28"/>
          <w:lang w:val="uk-UA" w:eastAsia="uk-UA"/>
        </w:rPr>
      </w:r>
      <w:r/>
    </w:p>
    <w:p>
      <w:pPr>
        <w:pStyle w:val="869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рганіз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овує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робот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із забезпечення відповідно до законодавства пільгових категорій населення лікарськими засобами та виробами медичного призначення;</w:t>
      </w:r>
      <w:r>
        <w:rPr>
          <w:rFonts w:ascii="Times New Roman" w:hAnsi="Times New Roman" w:cs="Times New Roman" w:eastAsia="Times New Roman"/>
          <w:sz w:val="28"/>
          <w:lang w:val="uk-UA" w:eastAsia="uk-UA"/>
        </w:rPr>
      </w:r>
      <w:r/>
    </w:p>
    <w:p>
      <w:pPr>
        <w:pStyle w:val="869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с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прия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є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розвитку молодіжних громадських об’єднань, молодіжних центрів, молодіжних рад, молодіжної інфраструктури;</w:t>
      </w:r>
      <w:r>
        <w:rPr>
          <w:rFonts w:ascii="Times New Roman" w:hAnsi="Times New Roman" w:cs="Times New Roman" w:eastAsia="Times New Roman"/>
          <w:sz w:val="28"/>
          <w:lang w:val="uk-UA" w:eastAsia="uk-UA"/>
        </w:rPr>
      </w:r>
      <w:r/>
    </w:p>
    <w:p>
      <w:pPr>
        <w:pStyle w:val="869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бере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часть у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п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ідготовці і поданні на затвердження ради цільових місцевих програм поліпшення стану безпеки і умов праці та виробничого середовища, територіальних програм зайнятості та заходів щодо соціальної захищеності різ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них груп населення від безробіття, організація їх виконання; участь у розробленні цільових регіональних програм поліпшення стану безпеки і умов праці та виробничого середовища, зайнятості населення, що затверджуються відповідно районними, обласними радами;</w:t>
      </w:r>
      <w:r>
        <w:rPr>
          <w:rFonts w:ascii="Times New Roman" w:hAnsi="Times New Roman" w:cs="Times New Roman" w:eastAsia="Times New Roman"/>
          <w:sz w:val="28"/>
          <w:lang w:val="uk-UA" w:eastAsia="uk-UA"/>
        </w:rPr>
      </w:r>
      <w:r/>
    </w:p>
    <w:p>
      <w:pPr>
        <w:pStyle w:val="869"/>
        <w:numPr>
          <w:ilvl w:val="0"/>
          <w:numId w:val="10"/>
        </w:num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к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оордин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ує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роботи щодо здійснення згідно із законодавством заходів соціального патронажу щодо осіб, які відбували покарання у виді обмеження волі або позбавлення волі на певний строк, а також осіб, до яких застосовано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пробацію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;</w:t>
      </w:r>
      <w:r>
        <w:rPr>
          <w:rFonts w:ascii="Times New Roman" w:hAnsi="Times New Roman" w:cs="Times New Roman" w:eastAsia="Times New Roman"/>
          <w:sz w:val="28"/>
          <w:lang w:val="uk-UA" w:eastAsia="uk-UA"/>
        </w:rPr>
      </w:r>
      <w:r/>
    </w:p>
    <w:p>
      <w:pPr>
        <w:pStyle w:val="869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з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дійсн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ює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підготовк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документів щодо встановлення статусу особи, яка постраждала від торгівлі людьми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;</w:t>
      </w:r>
      <w:r>
        <w:rPr>
          <w:rFonts w:ascii="Times New Roman" w:hAnsi="Times New Roman" w:cs="Times New Roman" w:eastAsia="Times New Roman"/>
          <w:sz w:val="28"/>
          <w:lang w:val="uk-UA" w:eastAsia="uk-UA"/>
        </w:rPr>
      </w:r>
      <w:r/>
    </w:p>
    <w:p>
      <w:pPr>
        <w:pStyle w:val="869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виконує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ін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ші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функції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, спрямовані на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реалізацію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власних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повноважень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 w:eastAsia="Times New Roman"/>
        </w:rPr>
      </w:r>
      <w:r/>
    </w:p>
    <w:p>
      <w:pPr>
        <w:pStyle w:val="874"/>
        <w:ind w:left="112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lang w:val="ru-RU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70"/>
        <w:ind w:left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ІІІ. Основні права та обов’язки  Відділу</w:t>
      </w:r>
      <w:bookmarkStart w:id="27" w:name="n447"/>
      <w:r>
        <w:rPr>
          <w:rFonts w:ascii="Times New Roman" w:hAnsi="Times New Roman" w:cs="Times New Roman" w:eastAsia="Times New Roman"/>
        </w:rPr>
      </w:r>
      <w:bookmarkStart w:id="28" w:name="n448"/>
      <w:r>
        <w:rPr>
          <w:rFonts w:ascii="Times New Roman" w:hAnsi="Times New Roman" w:cs="Times New Roman" w:eastAsia="Times New Roman"/>
        </w:rPr>
      </w:r>
      <w:bookmarkStart w:id="29" w:name="n1271"/>
      <w:r>
        <w:rPr>
          <w:rFonts w:ascii="Times New Roman" w:hAnsi="Times New Roman" w:cs="Times New Roman" w:eastAsia="Times New Roman"/>
        </w:rPr>
      </w:r>
      <w:bookmarkEnd w:id="27"/>
      <w:r>
        <w:rPr>
          <w:rFonts w:ascii="Times New Roman" w:hAnsi="Times New Roman" w:cs="Times New Roman" w:eastAsia="Times New Roman"/>
        </w:rPr>
      </w:r>
      <w:bookmarkEnd w:id="28"/>
      <w:r>
        <w:rPr>
          <w:rFonts w:ascii="Times New Roman" w:hAnsi="Times New Roman" w:cs="Times New Roman" w:eastAsia="Times New Roman"/>
        </w:rPr>
      </w:r>
      <w:bookmarkEnd w:id="29"/>
      <w:r>
        <w:rPr>
          <w:rFonts w:ascii="Times New Roman" w:hAnsi="Times New Roman" w:cs="Times New Roman" w:eastAsia="Times New Roman"/>
        </w:rPr>
      </w:r>
      <w:r/>
    </w:p>
    <w:p>
      <w:pPr>
        <w:pStyle w:val="869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1.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У межах власних повноважень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Відділ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 має право:</w:t>
      </w:r>
      <w:r>
        <w:rPr>
          <w:rFonts w:ascii="Times New Roman" w:hAnsi="Times New Roman" w:cs="Times New Roman" w:eastAsia="Times New Roman"/>
        </w:rPr>
      </w:r>
      <w:r/>
    </w:p>
    <w:p>
      <w:pPr>
        <w:pStyle w:val="869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- 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кладати в уста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новленому порядку договори з підприємствами, установами та організаціями (в тому числі іноземними) щодо проведення робіт, спрямованих на виконання покладених на нього завдань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;</w:t>
      </w:r>
      <w:r>
        <w:rPr>
          <w:rFonts w:ascii="Times New Roman" w:hAnsi="Times New Roman" w:cs="Times New Roman" w:eastAsia="Times New Roman"/>
          <w:sz w:val="28"/>
          <w:lang w:val="uk-UA" w:eastAsia="uk-UA"/>
        </w:rPr>
      </w:r>
      <w:r/>
    </w:p>
    <w:p>
      <w:pPr>
        <w:pStyle w:val="869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- в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живати заходів для забезпечення захисту прав, свобод і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законних інтересів осіб, сімей;</w:t>
      </w:r>
      <w:r>
        <w:rPr>
          <w:rFonts w:ascii="Times New Roman" w:hAnsi="Times New Roman" w:cs="Times New Roman" w:eastAsia="Times New Roman"/>
          <w:sz w:val="28"/>
          <w:lang w:val="uk-UA" w:eastAsia="uk-UA"/>
        </w:rPr>
      </w:r>
      <w:r/>
    </w:p>
    <w:p>
      <w:pPr>
        <w:pStyle w:val="869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- з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дійснювати посередництво у представництві інтересів осіб, сімей та порушувати клопотання про притягнення до відповідальності посадових осіб, винних у порушенні вимог законодавства з питань надання соціальних послуг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та проведення соціальної роботи;</w:t>
      </w:r>
      <w:r>
        <w:rPr>
          <w:rFonts w:ascii="Times New Roman" w:hAnsi="Times New Roman" w:cs="Times New Roman" w:eastAsia="Times New Roman"/>
          <w:sz w:val="28"/>
          <w:lang w:val="uk-UA" w:eastAsia="uk-UA"/>
        </w:rPr>
      </w:r>
      <w:r/>
    </w:p>
    <w:p>
      <w:pPr>
        <w:pStyle w:val="869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- п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ланувати та реалізовувати місцеві програми соціального захисту</w:t>
      </w:r>
      <w:r>
        <w:rPr>
          <w:rFonts w:ascii="Times New Roman" w:hAnsi="Times New Roman" w:cs="Times New Roman" w:eastAsia="Times New Roman"/>
          <w:sz w:val="28"/>
          <w:lang w:val="uk-UA" w:eastAsia="uk-UA"/>
        </w:rPr>
        <w:t xml:space="preserve">, </w:t>
      </w:r>
      <w:r/>
    </w:p>
    <w:p>
      <w:pPr>
        <w:pStyle w:val="869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п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одавати пропозиції до проекту бюджету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Менської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міської ради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питань,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що належать до його компетенції;</w:t>
      </w:r>
      <w:r>
        <w:rPr>
          <w:rFonts w:ascii="Times New Roman" w:hAnsi="Times New Roman" w:cs="Times New Roman" w:eastAsia="Times New Roman"/>
          <w:sz w:val="28"/>
          <w:lang w:val="uk-UA" w:eastAsia="uk-UA"/>
        </w:rPr>
      </w:r>
      <w:r/>
    </w:p>
    <w:p>
      <w:pPr>
        <w:pStyle w:val="869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с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прияти створенню умов для безперешкодного доступу осіб з інвалідністю до об’єктів соціальної інфраструктури, направлення осіб з інвалідністю та дітей з інвалідністю до реабілітаційних установ систем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и соціального захисту населення;</w:t>
      </w:r>
      <w:r>
        <w:rPr>
          <w:rFonts w:ascii="Times New Roman" w:hAnsi="Times New Roman" w:cs="Times New Roman" w:eastAsia="Times New Roman"/>
          <w:sz w:val="28"/>
          <w:lang w:val="uk-UA" w:eastAsia="uk-UA"/>
        </w:rPr>
      </w:r>
      <w:r/>
    </w:p>
    <w:p>
      <w:pPr>
        <w:pStyle w:val="869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живати заходів для забезпечення захисту прав, свобод і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законних інтересів осіб, сімей;</w:t>
      </w:r>
      <w:r>
        <w:rPr>
          <w:rFonts w:ascii="Times New Roman" w:hAnsi="Times New Roman" w:cs="Times New Roman" w:eastAsia="Times New Roman"/>
          <w:sz w:val="28"/>
          <w:lang w:val="uk-UA" w:eastAsia="uk-UA"/>
        </w:rPr>
      </w:r>
      <w:r/>
    </w:p>
    <w:p>
      <w:pPr>
        <w:pStyle w:val="869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б</w:t>
      </w:r>
      <w:r>
        <w:rPr>
          <w:rFonts w:ascii="Times New Roman" w:hAnsi="Times New Roman" w:cs="Times New Roman" w:eastAsia="Times New Roman"/>
          <w:sz w:val="28"/>
          <w:lang w:val="uk-UA" w:eastAsia="uk-UA"/>
        </w:rPr>
        <w:t xml:space="preserve">рати участь у засіданнях, семінарах, нарадах та інших заходах з питань, що належать до компетенції відділу</w:t>
      </w:r>
      <w:r>
        <w:rPr>
          <w:rFonts w:ascii="Times New Roman" w:hAnsi="Times New Roman" w:cs="Times New Roman" w:eastAsia="Times New Roman"/>
          <w:sz w:val="28"/>
          <w:lang w:val="uk-UA" w:eastAsia="uk-UA"/>
        </w:rPr>
        <w:t xml:space="preserve">;</w:t>
      </w:r>
      <w:r>
        <w:rPr>
          <w:rFonts w:ascii="Times New Roman" w:hAnsi="Times New Roman" w:cs="Times New Roman" w:eastAsia="Times New Roman"/>
          <w:sz w:val="28"/>
          <w:lang w:val="uk-UA" w:eastAsia="uk-UA"/>
        </w:rPr>
      </w:r>
      <w:r/>
    </w:p>
    <w:p>
      <w:pPr>
        <w:pStyle w:val="869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lang w:val="uk-UA" w:eastAsia="uk-UA"/>
        </w:rPr>
        <w:t xml:space="preserve">- </w:t>
      </w:r>
      <w:r>
        <w:rPr>
          <w:rFonts w:ascii="Times New Roman" w:hAnsi="Times New Roman" w:cs="Times New Roman" w:eastAsia="Times New Roman"/>
          <w:sz w:val="28"/>
          <w:lang w:val="uk-UA" w:eastAsia="uk-UA"/>
        </w:rPr>
        <w:t xml:space="preserve">б</w:t>
      </w:r>
      <w:r>
        <w:rPr>
          <w:rFonts w:ascii="Times New Roman" w:hAnsi="Times New Roman" w:cs="Times New Roman" w:eastAsia="Times New Roman"/>
          <w:sz w:val="28"/>
          <w:lang w:val="uk-UA" w:eastAsia="uk-UA"/>
        </w:rPr>
        <w:t xml:space="preserve">рати участь у здійсненні контролю за наданням пільг, установлених законодавством, особам з інвалідністю, ветеранам війни та праці, сім’ям загиблих військовослужбовців, сім</w:t>
      </w:r>
      <w:r>
        <w:rPr>
          <w:rFonts w:ascii="Times New Roman" w:hAnsi="Times New Roman" w:cs="Times New Roman" w:eastAsia="Times New Roman"/>
          <w:sz w:val="28"/>
          <w:lang w:val="uk-UA" w:eastAsia="uk-UA"/>
        </w:rPr>
        <w:t xml:space="preserve">’ям з дітьми, іншим громадянам;</w:t>
      </w:r>
      <w:r>
        <w:rPr>
          <w:rFonts w:ascii="Times New Roman" w:hAnsi="Times New Roman" w:cs="Times New Roman" w:eastAsia="Times New Roman"/>
          <w:sz w:val="28"/>
          <w:lang w:val="uk-UA" w:eastAsia="uk-UA"/>
        </w:rPr>
      </w:r>
      <w:r/>
    </w:p>
    <w:p>
      <w:pPr>
        <w:pStyle w:val="869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lang w:val="uk-UA" w:eastAsia="uk-UA"/>
        </w:rPr>
        <w:t xml:space="preserve">- </w:t>
      </w:r>
      <w:r>
        <w:rPr>
          <w:rFonts w:ascii="Times New Roman" w:hAnsi="Times New Roman" w:cs="Times New Roman" w:eastAsia="Times New Roman"/>
          <w:sz w:val="28"/>
          <w:lang w:val="uk-UA" w:eastAsia="uk-UA"/>
        </w:rPr>
        <w:t xml:space="preserve">о</w:t>
      </w:r>
      <w:r>
        <w:rPr>
          <w:rFonts w:ascii="Times New Roman" w:hAnsi="Times New Roman" w:cs="Times New Roman" w:eastAsia="Times New Roman"/>
          <w:sz w:val="28"/>
          <w:lang w:val="uk-UA" w:eastAsia="uk-UA"/>
        </w:rPr>
        <w:t xml:space="preserve">держувати в установленому порядку від структурних підрозділів виконавчого комітету </w:t>
      </w:r>
      <w:r>
        <w:rPr>
          <w:rFonts w:ascii="Times New Roman" w:hAnsi="Times New Roman" w:cs="Times New Roman" w:eastAsia="Times New Roman"/>
          <w:sz w:val="28"/>
          <w:lang w:val="uk-UA" w:eastAsia="uk-UA"/>
        </w:rPr>
        <w:t xml:space="preserve">Менської </w:t>
      </w:r>
      <w:r>
        <w:rPr>
          <w:rFonts w:ascii="Times New Roman" w:hAnsi="Times New Roman" w:cs="Times New Roman" w:eastAsia="Times New Roman"/>
          <w:sz w:val="28"/>
          <w:lang w:val="uk-UA" w:eastAsia="uk-UA"/>
        </w:rPr>
        <w:t xml:space="preserve">міської ради, </w:t>
      </w:r>
      <w:r>
        <w:rPr>
          <w:rFonts w:ascii="Times New Roman" w:hAnsi="Times New Roman" w:cs="Times New Roman" w:eastAsia="Times New Roman"/>
          <w:sz w:val="28"/>
          <w:lang w:val="uk-UA" w:eastAsia="uk-UA"/>
        </w:rPr>
        <w:t xml:space="preserve">Корюків</w:t>
      </w:r>
      <w:r>
        <w:rPr>
          <w:rFonts w:ascii="Times New Roman" w:hAnsi="Times New Roman" w:cs="Times New Roman" w:eastAsia="Times New Roman"/>
          <w:sz w:val="28"/>
          <w:lang w:val="uk-UA" w:eastAsia="uk-UA"/>
        </w:rPr>
        <w:t xml:space="preserve">ської</w:t>
      </w:r>
      <w:r>
        <w:rPr>
          <w:rFonts w:ascii="Times New Roman" w:hAnsi="Times New Roman" w:cs="Times New Roman" w:eastAsia="Times New Roman"/>
          <w:sz w:val="28"/>
          <w:lang w:val="uk-UA" w:eastAsia="uk-UA"/>
        </w:rPr>
        <w:t xml:space="preserve"> районної державної адміністрації, підприємств, установ та організацій усіх форм власності інформацію, документи та інші матеріали з питань, що належать до його компетенції, </w:t>
      </w:r>
      <w:r>
        <w:rPr>
          <w:rFonts w:ascii="Times New Roman" w:hAnsi="Times New Roman" w:cs="Times New Roman" w:eastAsia="Times New Roman"/>
          <w:sz w:val="28"/>
          <w:lang w:val="uk-UA" w:eastAsia="uk-UA"/>
        </w:rPr>
        <w:t xml:space="preserve">а також отримувати від відповідних </w:t>
      </w:r>
      <w:r>
        <w:rPr>
          <w:rFonts w:ascii="Times New Roman" w:hAnsi="Times New Roman" w:cs="Times New Roman" w:eastAsia="Times New Roman"/>
          <w:sz w:val="28"/>
          <w:lang w:val="uk-UA" w:eastAsia="uk-UA"/>
        </w:rPr>
        <w:t xml:space="preserve">п.у.о</w:t>
      </w:r>
      <w:r>
        <w:rPr>
          <w:rFonts w:ascii="Times New Roman" w:hAnsi="Times New Roman" w:cs="Times New Roman" w:eastAsia="Times New Roman"/>
          <w:sz w:val="28"/>
          <w:lang w:val="uk-UA" w:eastAsia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 w:eastAsia="uk-UA"/>
        </w:rPr>
        <w:t xml:space="preserve"> - статистичні дані, необхідні для виконан</w:t>
      </w:r>
      <w:r>
        <w:rPr>
          <w:rFonts w:ascii="Times New Roman" w:hAnsi="Times New Roman" w:cs="Times New Roman" w:eastAsia="Times New Roman"/>
          <w:sz w:val="28"/>
          <w:lang w:val="uk-UA" w:eastAsia="uk-UA"/>
        </w:rPr>
        <w:t xml:space="preserve">ня покладених на нього завдань;</w:t>
      </w:r>
      <w:r>
        <w:rPr>
          <w:rFonts w:ascii="Times New Roman" w:hAnsi="Times New Roman" w:cs="Times New Roman" w:eastAsia="Times New Roman"/>
          <w:sz w:val="28"/>
          <w:lang w:val="uk-UA" w:eastAsia="uk-UA"/>
        </w:rPr>
      </w:r>
      <w:r/>
    </w:p>
    <w:p>
      <w:pPr>
        <w:pStyle w:val="869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lang w:val="uk-UA" w:eastAsia="uk-UA"/>
        </w:rPr>
        <w:t xml:space="preserve">- </w:t>
      </w:r>
      <w:r>
        <w:rPr>
          <w:rFonts w:ascii="Times New Roman" w:hAnsi="Times New Roman" w:cs="Times New Roman" w:eastAsia="Times New Roman"/>
          <w:sz w:val="28"/>
          <w:lang w:val="uk-UA" w:eastAsia="uk-UA"/>
        </w:rPr>
        <w:t xml:space="preserve">п</w:t>
      </w:r>
      <w:r>
        <w:rPr>
          <w:rFonts w:ascii="Times New Roman" w:hAnsi="Times New Roman" w:cs="Times New Roman" w:eastAsia="Times New Roman"/>
          <w:sz w:val="28"/>
          <w:lang w:val="uk-UA" w:eastAsia="uk-UA"/>
        </w:rPr>
        <w:t xml:space="preserve">одавати на розгляд міської ради пропозиції з питань, що належать до компетенції Відділу. </w:t>
      </w:r>
      <w:r>
        <w:rPr>
          <w:rFonts w:ascii="Times New Roman" w:hAnsi="Times New Roman" w:cs="Times New Roman" w:eastAsia="Times New Roman"/>
          <w:sz w:val="28"/>
          <w:lang w:val="uk-UA" w:eastAsia="uk-UA"/>
        </w:rPr>
      </w:r>
      <w:r/>
    </w:p>
    <w:p>
      <w:pPr>
        <w:pStyle w:val="869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lang w:val="uk-UA" w:eastAsia="uk-UA"/>
        </w:rPr>
        <w:t xml:space="preserve">- </w:t>
      </w:r>
      <w:r>
        <w:rPr>
          <w:rFonts w:ascii="Times New Roman" w:hAnsi="Times New Roman" w:cs="Times New Roman" w:eastAsia="Times New Roman"/>
          <w:sz w:val="28"/>
          <w:lang w:val="uk-UA" w:eastAsia="uk-UA"/>
        </w:rPr>
        <w:t xml:space="preserve">з</w:t>
      </w:r>
      <w:r>
        <w:rPr>
          <w:rFonts w:ascii="Times New Roman" w:hAnsi="Times New Roman" w:cs="Times New Roman" w:eastAsia="Times New Roman"/>
          <w:sz w:val="28"/>
          <w:lang w:val="uk-UA" w:eastAsia="uk-UA"/>
        </w:rPr>
        <w:t xml:space="preserve">алучати спеціалістів інших структурних підрозділів міської ради, структурних підрозділів </w:t>
      </w:r>
      <w:r>
        <w:rPr>
          <w:rFonts w:ascii="Times New Roman" w:hAnsi="Times New Roman" w:cs="Times New Roman" w:eastAsia="Times New Roman"/>
          <w:sz w:val="28"/>
          <w:lang w:val="uk-UA" w:eastAsia="uk-UA"/>
        </w:rPr>
        <w:t xml:space="preserve">Корюківської</w:t>
      </w:r>
      <w:r>
        <w:rPr>
          <w:rFonts w:ascii="Times New Roman" w:hAnsi="Times New Roman" w:cs="Times New Roman" w:eastAsia="Times New Roman"/>
          <w:sz w:val="28"/>
          <w:lang w:val="uk-UA" w:eastAsia="uk-UA"/>
        </w:rPr>
        <w:t xml:space="preserve"> районної державної адміністрації, підприємств, установ, організацій та об’єднань громадян (за погодженням з їх керівниками) для розгляду питань, що н</w:t>
      </w:r>
      <w:r>
        <w:rPr>
          <w:rFonts w:ascii="Times New Roman" w:hAnsi="Times New Roman" w:cs="Times New Roman" w:eastAsia="Times New Roman"/>
          <w:sz w:val="28"/>
          <w:lang w:val="uk-UA" w:eastAsia="uk-UA"/>
        </w:rPr>
        <w:t xml:space="preserve">алежать до компетенції Відділу;</w:t>
      </w:r>
      <w:r>
        <w:rPr>
          <w:rFonts w:ascii="Times New Roman" w:hAnsi="Times New Roman" w:cs="Times New Roman" w:eastAsia="Times New Roman"/>
          <w:sz w:val="28"/>
          <w:lang w:val="uk-UA" w:eastAsia="uk-UA"/>
        </w:rPr>
      </w:r>
      <w:r/>
    </w:p>
    <w:p>
      <w:pPr>
        <w:pStyle w:val="869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lang w:val="uk-UA" w:eastAsia="uk-UA"/>
        </w:rPr>
        <w:t xml:space="preserve">- </w:t>
      </w:r>
      <w:r>
        <w:rPr>
          <w:rFonts w:ascii="Times New Roman" w:hAnsi="Times New Roman" w:cs="Times New Roman" w:eastAsia="Times New Roman"/>
          <w:sz w:val="28"/>
          <w:lang w:val="uk-UA" w:eastAsia="uk-UA"/>
        </w:rPr>
        <w:t xml:space="preserve">п</w:t>
      </w:r>
      <w:r>
        <w:rPr>
          <w:rFonts w:ascii="Times New Roman" w:hAnsi="Times New Roman" w:cs="Times New Roman" w:eastAsia="Times New Roman"/>
          <w:sz w:val="28"/>
          <w:lang w:val="uk-UA" w:eastAsia="uk-UA"/>
        </w:rPr>
        <w:t xml:space="preserve">риймати з питань, що належать до його компетенції рішення, які є обов'язковими для виконання органами виконавчої влади, органами місцевого самоврядування, підприємствами, установами та організаціями усіх форм власності, п</w:t>
      </w:r>
      <w:r>
        <w:rPr>
          <w:rFonts w:ascii="Times New Roman" w:hAnsi="Times New Roman" w:cs="Times New Roman" w:eastAsia="Times New Roman"/>
          <w:sz w:val="28"/>
          <w:lang w:val="uk-UA" w:eastAsia="uk-UA"/>
        </w:rPr>
        <w:t xml:space="preserve">осадовими особами, громадянами;</w:t>
      </w:r>
      <w:r>
        <w:rPr>
          <w:rFonts w:ascii="Times New Roman" w:hAnsi="Times New Roman" w:cs="Times New Roman" w:eastAsia="Times New Roman"/>
          <w:sz w:val="28"/>
          <w:lang w:val="uk-UA" w:eastAsia="uk-UA"/>
        </w:rPr>
      </w:r>
      <w:r/>
    </w:p>
    <w:p>
      <w:pPr>
        <w:pStyle w:val="869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lang w:val="uk-UA" w:eastAsia="uk-UA"/>
        </w:rPr>
        <w:t xml:space="preserve">- </w:t>
      </w:r>
      <w:r>
        <w:rPr>
          <w:rFonts w:ascii="Times New Roman" w:hAnsi="Times New Roman" w:cs="Times New Roman" w:eastAsia="Times New Roman"/>
          <w:sz w:val="28"/>
          <w:lang w:val="uk-UA" w:eastAsia="uk-UA"/>
        </w:rPr>
        <w:t xml:space="preserve">о</w:t>
      </w:r>
      <w:r>
        <w:rPr>
          <w:rFonts w:ascii="Times New Roman" w:hAnsi="Times New Roman" w:cs="Times New Roman" w:eastAsia="Times New Roman"/>
          <w:sz w:val="28"/>
          <w:lang w:val="uk-UA" w:eastAsia="uk-UA"/>
        </w:rPr>
        <w:t xml:space="preserve">тримувати повідомлення від місцевих органів виконавчої влади, підприємств, установ та організацій усіх форм власності, посадових осіб про заходи, вжиті на виконання прийнятих рішень</w:t>
      </w:r>
      <w:r>
        <w:rPr>
          <w:rFonts w:ascii="Times New Roman" w:hAnsi="Times New Roman" w:cs="Times New Roman" w:eastAsia="Times New Roman"/>
          <w:sz w:val="28"/>
          <w:lang w:val="uk-UA" w:eastAsia="uk-UA"/>
        </w:rPr>
        <w:t xml:space="preserve">;</w:t>
      </w:r>
      <w:r>
        <w:rPr>
          <w:rFonts w:ascii="Times New Roman" w:hAnsi="Times New Roman" w:cs="Times New Roman" w:eastAsia="Times New Roman"/>
          <w:sz w:val="28"/>
          <w:lang w:val="uk-UA" w:eastAsia="uk-UA"/>
        </w:rPr>
      </w:r>
      <w:r/>
    </w:p>
    <w:p>
      <w:pPr>
        <w:pStyle w:val="869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lang w:val="uk-UA" w:eastAsia="uk-UA"/>
        </w:rPr>
        <w:t xml:space="preserve">- </w:t>
      </w:r>
      <w:r>
        <w:rPr>
          <w:rFonts w:ascii="Times New Roman" w:hAnsi="Times New Roman" w:cs="Times New Roman" w:eastAsia="Times New Roman"/>
          <w:sz w:val="28"/>
          <w:lang w:val="uk-UA" w:eastAsia="uk-UA"/>
        </w:rPr>
        <w:t xml:space="preserve">з</w:t>
      </w:r>
      <w:r>
        <w:rPr>
          <w:rFonts w:ascii="Times New Roman" w:hAnsi="Times New Roman" w:cs="Times New Roman" w:eastAsia="Times New Roman"/>
          <w:sz w:val="28"/>
          <w:lang w:val="uk-UA" w:eastAsia="uk-UA"/>
        </w:rPr>
        <w:t xml:space="preserve">вертатись до органів виконавчої влади, органів місцевого самоврядування, підприємств, установ та організацій усіх форм власності у разі порушення прав та інтересів дітей, а також з питань працевлаштув</w:t>
      </w:r>
      <w:r>
        <w:rPr>
          <w:rFonts w:ascii="Times New Roman" w:hAnsi="Times New Roman" w:cs="Times New Roman" w:eastAsia="Times New Roman"/>
          <w:sz w:val="28"/>
          <w:lang w:val="uk-UA" w:eastAsia="uk-UA"/>
        </w:rPr>
        <w:t xml:space="preserve">ання, надання їм іншої допомоги;</w:t>
      </w:r>
      <w:r>
        <w:rPr>
          <w:rFonts w:ascii="Times New Roman" w:hAnsi="Times New Roman" w:cs="Times New Roman" w:eastAsia="Times New Roman"/>
          <w:sz w:val="28"/>
          <w:lang w:val="uk-UA" w:eastAsia="uk-UA"/>
        </w:rPr>
      </w:r>
      <w:r/>
    </w:p>
    <w:p>
      <w:pPr>
        <w:pStyle w:val="869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lang w:val="uk-UA" w:eastAsia="uk-UA"/>
        </w:rPr>
        <w:t xml:space="preserve">- </w:t>
      </w:r>
      <w:r>
        <w:rPr>
          <w:rFonts w:ascii="Times New Roman" w:hAnsi="Times New Roman" w:cs="Times New Roman" w:eastAsia="Times New Roman"/>
          <w:sz w:val="28"/>
          <w:lang w:val="uk-UA" w:eastAsia="uk-UA"/>
        </w:rPr>
        <w:t xml:space="preserve">с</w:t>
      </w:r>
      <w:r>
        <w:rPr>
          <w:rFonts w:ascii="Times New Roman" w:hAnsi="Times New Roman" w:cs="Times New Roman" w:eastAsia="Times New Roman"/>
          <w:sz w:val="28"/>
          <w:lang w:val="uk-UA" w:eastAsia="uk-UA"/>
        </w:rPr>
        <w:t xml:space="preserve">кликати в установленому порядку наради, конференції, семінари з питань, </w:t>
      </w:r>
      <w:r>
        <w:rPr>
          <w:rFonts w:ascii="Times New Roman" w:hAnsi="Times New Roman" w:cs="Times New Roman" w:eastAsia="Times New Roman"/>
          <w:sz w:val="28"/>
          <w:lang w:val="uk-UA" w:eastAsia="uk-UA"/>
        </w:rPr>
        <w:t xml:space="preserve">що належать до його компетенції;</w:t>
      </w:r>
      <w:r>
        <w:rPr>
          <w:rFonts w:ascii="Times New Roman" w:hAnsi="Times New Roman" w:cs="Times New Roman" w:eastAsia="Times New Roman"/>
          <w:sz w:val="28"/>
          <w:lang w:val="uk-UA" w:eastAsia="uk-UA"/>
        </w:rPr>
      </w:r>
      <w:r/>
    </w:p>
    <w:p>
      <w:pPr>
        <w:pStyle w:val="869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lang w:val="uk-UA" w:eastAsia="uk-UA"/>
        </w:rPr>
        <w:t xml:space="preserve">- </w:t>
      </w:r>
      <w:r>
        <w:rPr>
          <w:rFonts w:ascii="Times New Roman" w:hAnsi="Times New Roman" w:cs="Times New Roman" w:eastAsia="Times New Roman"/>
          <w:sz w:val="28"/>
          <w:lang w:val="uk-UA" w:eastAsia="uk-UA"/>
        </w:rPr>
        <w:t xml:space="preserve">в</w:t>
      </w:r>
      <w:r>
        <w:rPr>
          <w:rFonts w:ascii="Times New Roman" w:hAnsi="Times New Roman" w:cs="Times New Roman" w:eastAsia="Times New Roman"/>
          <w:sz w:val="28"/>
          <w:lang w:val="uk-UA" w:eastAsia="uk-UA"/>
        </w:rPr>
        <w:t xml:space="preserve">носити пропозиції щодо вдосконалення надання соціальних послуг т</w:t>
      </w:r>
      <w:r>
        <w:rPr>
          <w:rFonts w:ascii="Times New Roman" w:hAnsi="Times New Roman" w:cs="Times New Roman" w:eastAsia="Times New Roman"/>
          <w:sz w:val="28"/>
          <w:lang w:val="uk-UA" w:eastAsia="uk-UA"/>
        </w:rPr>
        <w:t xml:space="preserve">а проведення соціальної роботи;</w:t>
      </w:r>
      <w:r>
        <w:rPr>
          <w:rFonts w:ascii="Times New Roman" w:hAnsi="Times New Roman" w:cs="Times New Roman" w:eastAsia="Times New Roman"/>
          <w:sz w:val="28"/>
          <w:lang w:val="uk-UA" w:eastAsia="uk-UA"/>
        </w:rPr>
      </w:r>
      <w:r/>
    </w:p>
    <w:p>
      <w:pPr>
        <w:pStyle w:val="869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lang w:val="uk-UA" w:eastAsia="uk-UA"/>
        </w:rPr>
        <w:t xml:space="preserve">- </w:t>
      </w:r>
      <w:r>
        <w:rPr>
          <w:rFonts w:ascii="Times New Roman" w:hAnsi="Times New Roman" w:cs="Times New Roman" w:eastAsia="Times New Roman"/>
          <w:sz w:val="28"/>
          <w:lang w:val="uk-UA" w:eastAsia="uk-UA"/>
        </w:rPr>
        <w:t xml:space="preserve">п</w:t>
      </w:r>
      <w:r>
        <w:rPr>
          <w:rFonts w:ascii="Times New Roman" w:hAnsi="Times New Roman" w:cs="Times New Roman" w:eastAsia="Times New Roman"/>
          <w:sz w:val="28"/>
          <w:lang w:val="uk-UA" w:eastAsia="uk-UA"/>
        </w:rPr>
        <w:t xml:space="preserve">роводити реєстрацію, перевірку та облік заяв про надання соціальних послуг, рішень про надання/відмову в наданні соціальних послуг та повідомлень про надання/відмову в наданні соціальних послуг, які надаю</w:t>
      </w:r>
      <w:r>
        <w:rPr>
          <w:rFonts w:ascii="Times New Roman" w:hAnsi="Times New Roman" w:cs="Times New Roman" w:eastAsia="Times New Roman"/>
          <w:sz w:val="28"/>
          <w:lang w:val="uk-UA" w:eastAsia="uk-UA"/>
        </w:rPr>
        <w:t xml:space="preserve">ться закладами соціальної сфери;</w:t>
      </w:r>
      <w:r>
        <w:rPr>
          <w:rFonts w:ascii="Times New Roman" w:hAnsi="Times New Roman" w:cs="Times New Roman" w:eastAsia="Times New Roman"/>
          <w:sz w:val="28"/>
          <w:lang w:val="uk-UA" w:eastAsia="uk-UA"/>
        </w:rPr>
      </w:r>
      <w:r/>
    </w:p>
    <w:p>
      <w:pPr>
        <w:pStyle w:val="869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з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метою забезпечення виплати соціальних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допомог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, компенсацій та пільг здійснювати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укладання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одноразових та постійних договорів з банківськими установами, поштою, орган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ізаціями, підприємствами та ін.;</w:t>
      </w:r>
      <w:r>
        <w:rPr>
          <w:rFonts w:ascii="Times New Roman" w:hAnsi="Times New Roman" w:cs="Times New Roman" w:eastAsia="Times New Roman"/>
          <w:sz w:val="28"/>
          <w:lang w:val="uk-UA" w:eastAsia="uk-UA"/>
        </w:rPr>
      </w:r>
      <w:r/>
    </w:p>
    <w:p>
      <w:pPr>
        <w:pStyle w:val="869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реалізовувати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інші права відповідно до чинного законодавства.</w:t>
      </w:r>
      <w:r>
        <w:rPr>
          <w:rFonts w:ascii="Times New Roman" w:hAnsi="Times New Roman" w:cs="Times New Roman" w:eastAsia="Times New Roman"/>
        </w:rPr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2.Відділ зобов’язаний:</w:t>
      </w:r>
      <w:r>
        <w:rPr>
          <w:rFonts w:ascii="Times New Roman" w:hAnsi="Times New Roman" w:cs="Times New Roman" w:eastAsia="Times New Roman"/>
        </w:rPr>
      </w:r>
      <w:r/>
    </w:p>
    <w:p>
      <w:pPr>
        <w:pStyle w:val="869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безпечити дотримання конституційних прав та свобод громадянина, які закріплені в Констит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уції і законодавстві України;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 w:eastAsia="uk-UA"/>
        </w:rPr>
      </w:r>
      <w:r/>
    </w:p>
    <w:p>
      <w:pPr>
        <w:pStyle w:val="869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- забезпечити виконання вимог чинного законодавства України щодо конфіденційн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ості інформації відносно особи;</w:t>
      </w:r>
      <w:r>
        <w:rPr>
          <w:rFonts w:ascii="Times New Roman" w:hAnsi="Times New Roman" w:cs="Times New Roman" w:eastAsia="Times New Roman"/>
          <w:sz w:val="28"/>
          <w:lang w:val="uk-UA" w:eastAsia="uk-UA"/>
        </w:rPr>
      </w:r>
      <w:r/>
    </w:p>
    <w:p>
      <w:pPr>
        <w:pStyle w:val="869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не допускати в своїй діяльності порушення вимог антикорупційного законодав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ства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</w:rPr>
      </w:r>
      <w:r/>
    </w:p>
    <w:p>
      <w:pPr>
        <w:pStyle w:val="878"/>
        <w:spacing w:lineRule="auto" w:line="240" w:after="0" w:afterAutospacing="0" w:before="0" w:beforeAutospacing="0"/>
        <w:shd w:val="clear" w:fill="auto" w:color="auto"/>
        <w:tabs>
          <w:tab w:val="left" w:pos="4548" w:leader="none"/>
        </w:tabs>
        <w:rPr>
          <w:rFonts w:ascii="Times New Roman" w:hAnsi="Times New Roman" w:cs="Times New Roman" w:eastAsia="Times New Roman"/>
          <w:b w:val="false"/>
          <w:bCs w:val="false"/>
        </w:rPr>
      </w:pPr>
      <w:r>
        <w:rPr>
          <w:rFonts w:ascii="Times New Roman" w:hAnsi="Times New Roman" w:cs="Times New Roman" w:eastAsia="Times New Roman"/>
          <w:b w:val="false"/>
          <w:bCs w:val="false"/>
          <w:lang w:val="uk-UA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75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uk-UA"/>
        </w:rPr>
        <w:t xml:space="preserve">І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en-US" w:eastAsia="uk-UA"/>
        </w:rPr>
        <w:t xml:space="preserve">V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uk-UA"/>
        </w:rPr>
        <w:t xml:space="preserve">. Керівництво Відділу</w:t>
      </w:r>
      <w:r>
        <w:rPr>
          <w:rFonts w:ascii="Times New Roman" w:hAnsi="Times New Roman" w:cs="Times New Roman" w:eastAsia="Times New Roman"/>
        </w:rPr>
      </w:r>
      <w:r/>
    </w:p>
    <w:p>
      <w:pPr>
        <w:pStyle w:val="869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Відділ очолює начальник, який призначається на посаду на конкурсній основі чи за ін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шою процедурою, передбаченою законодавством України і звільняється з посади міським головою.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Начальник відділу з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дійснює керівництво В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ідділом, несе персональну відповідальність за організацію та результати його діяльності, сприяє створенню належних умов праці в відділі. </w:t>
      </w:r>
      <w:r>
        <w:rPr>
          <w:rFonts w:ascii="Times New Roman" w:hAnsi="Times New Roman" w:cs="Times New Roman" w:eastAsia="Times New Roman"/>
          <w:sz w:val="28"/>
          <w:lang w:val="uk-UA" w:eastAsia="uk-UA"/>
        </w:rPr>
      </w:r>
      <w:r/>
    </w:p>
    <w:p>
      <w:pPr>
        <w:pStyle w:val="869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lang w:val="uk-UA" w:eastAsia="uk-UA"/>
        </w:rPr>
        <w:t xml:space="preserve">2.</w:t>
      </w:r>
      <w:r>
        <w:rPr>
          <w:rFonts w:ascii="Times New Roman" w:hAnsi="Times New Roman" w:cs="Times New Roman" w:eastAsia="Times New Roman"/>
          <w:sz w:val="28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 w:eastAsia="uk-UA"/>
        </w:rPr>
        <w:t xml:space="preserve">Начальник Відділу відповідно до функціональних обов’язків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здійснює керівництво діяльністю Відділу, несе персональну відповідальність за невиконання або неналежне виконання покладених на нього завдань, реалізацію його повноважень, дотримання трудової дисципліни.</w:t>
      </w:r>
      <w:r>
        <w:rPr>
          <w:rFonts w:ascii="Times New Roman" w:hAnsi="Times New Roman" w:cs="Times New Roman" w:eastAsia="Times New Roman"/>
          <w:sz w:val="28"/>
          <w:lang w:val="uk-UA" w:eastAsia="uk-UA"/>
        </w:rPr>
      </w:r>
      <w:r/>
    </w:p>
    <w:p>
      <w:pPr>
        <w:pStyle w:val="869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Розробляє Положення про В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ідділ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посадові інструкції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працівників відділу, розподіляє обов'язки між працівниками Відділу, сприяє підвищенню їх кваліфікації.</w:t>
      </w:r>
      <w:r>
        <w:rPr>
          <w:rFonts w:ascii="Times New Roman" w:hAnsi="Times New Roman" w:cs="Times New Roman" w:eastAsia="Times New Roman"/>
          <w:sz w:val="28"/>
          <w:lang w:val="uk-UA" w:eastAsia="uk-UA"/>
        </w:rPr>
      </w:r>
      <w:r/>
    </w:p>
    <w:p>
      <w:pPr>
        <w:pStyle w:val="869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4.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Готує у межах своєї компетенції накази, організовує і контролює їх виконання.</w:t>
      </w:r>
      <w:r>
        <w:rPr>
          <w:rFonts w:ascii="Times New Roman" w:hAnsi="Times New Roman" w:cs="Times New Roman" w:eastAsia="Times New Roman"/>
          <w:sz w:val="28"/>
          <w:lang w:val="uk-UA" w:eastAsia="uk-UA"/>
        </w:rPr>
      </w:r>
      <w:r/>
    </w:p>
    <w:p>
      <w:pPr>
        <w:pStyle w:val="869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5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Проводить особистий прийом громадян з питань, що належать до повноважень Відділу.</w:t>
      </w:r>
      <w:r>
        <w:rPr>
          <w:rFonts w:ascii="Times New Roman" w:hAnsi="Times New Roman" w:cs="Times New Roman" w:eastAsia="Times New Roman"/>
          <w:sz w:val="28"/>
          <w:lang w:val="uk-UA" w:eastAsia="uk-UA"/>
        </w:rPr>
      </w:r>
      <w:r/>
    </w:p>
    <w:p>
      <w:pPr>
        <w:pStyle w:val="869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6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Вживає заходів до удосконалення організації та підвищення ефективності роботи Відділу.</w:t>
      </w:r>
      <w:r>
        <w:rPr>
          <w:rFonts w:ascii="Times New Roman" w:hAnsi="Times New Roman" w:cs="Times New Roman" w:eastAsia="Times New Roman"/>
          <w:sz w:val="28"/>
          <w:lang w:val="uk-UA" w:eastAsia="uk-UA"/>
        </w:rPr>
      </w:r>
      <w:r/>
    </w:p>
    <w:p>
      <w:pPr>
        <w:pStyle w:val="869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7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. Вносить голові пропозиції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щодо заохочення, притягнення до дисциплінарної відповідальності, призначення на посаду і звільнення з посади працівників Відділу та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керівників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закладів соціальної сфери. </w:t>
      </w:r>
      <w:r>
        <w:rPr>
          <w:rFonts w:ascii="Times New Roman" w:hAnsi="Times New Roman" w:cs="Times New Roman" w:eastAsia="Times New Roman"/>
          <w:sz w:val="28"/>
          <w:lang w:val="uk-UA" w:eastAsia="uk-UA"/>
        </w:rPr>
      </w:r>
      <w:r/>
    </w:p>
    <w:p>
      <w:pPr>
        <w:pStyle w:val="869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8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Вносить пропозиції щодо розгляду на засіданнях сесії ради та виконавчого комітету питань, що належать до компетенції Відділу, та розробляє проекти відповідних рішень, </w:t>
      </w:r>
      <w:r>
        <w:rPr>
          <w:rFonts w:ascii="Times New Roman" w:hAnsi="Times New Roman" w:cs="Times New Roman" w:eastAsia="Times New Roman"/>
          <w:sz w:val="28"/>
          <w:lang w:val="uk-UA" w:eastAsia="uk-UA"/>
        </w:rPr>
        <w:t xml:space="preserve">в т.ч. проекти нормативно-правових актів.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 w:eastAsia="uk-UA"/>
        </w:rPr>
      </w:r>
      <w:r/>
    </w:p>
    <w:p>
      <w:pPr>
        <w:pStyle w:val="869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9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Забезпечує дотримання працівниками Відділу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П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равил внутрішнього трудового розпорядку та виконавської дисципліни.</w:t>
      </w:r>
      <w:r>
        <w:rPr>
          <w:rFonts w:ascii="Times New Roman" w:hAnsi="Times New Roman" w:cs="Times New Roman" w:eastAsia="Times New Roman"/>
          <w:sz w:val="28"/>
          <w:lang w:val="uk-UA" w:eastAsia="uk-UA"/>
        </w:rPr>
      </w:r>
      <w:r/>
    </w:p>
    <w:p>
      <w:pPr>
        <w:pStyle w:val="869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Бере участь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роботі сесій міської ради, в засіданнях виконавчого комітету та інших заходах, що проводяться міською радою та виконавчим комітетом.</w:t>
      </w:r>
      <w:r>
        <w:rPr>
          <w:rFonts w:ascii="Times New Roman" w:hAnsi="Times New Roman" w:cs="Times New Roman" w:eastAsia="Times New Roman"/>
          <w:sz w:val="28"/>
          <w:lang w:val="uk-UA" w:eastAsia="uk-UA"/>
        </w:rPr>
      </w:r>
      <w:r/>
    </w:p>
    <w:p>
      <w:pPr>
        <w:pStyle w:val="869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Планує р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оботу Відділу і аналізує стан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виконання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завдань, покладених на Відділ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 w:eastAsia="uk-UA"/>
        </w:rPr>
      </w:r>
      <w:r/>
    </w:p>
    <w:p>
      <w:pPr>
        <w:pStyle w:val="869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. Вносить голові пропозиції про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преміювання працівників відділу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та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встановлення їм надбавок.</w:t>
      </w:r>
      <w:r>
        <w:rPr>
          <w:rFonts w:ascii="Times New Roman" w:hAnsi="Times New Roman" w:cs="Times New Roman" w:eastAsia="Times New Roman"/>
          <w:sz w:val="28"/>
          <w:lang w:val="uk-UA" w:eastAsia="uk-UA"/>
        </w:rPr>
      </w:r>
      <w:r/>
    </w:p>
    <w:p>
      <w:pPr>
        <w:pStyle w:val="869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Представляє інтереси міської ради у взаємовідносинах з установами, підприємствами, організаціями та об’єднаннями громадян з питань, віднесених до компетенції Відділу.</w:t>
      </w:r>
      <w:r>
        <w:rPr>
          <w:rFonts w:ascii="Times New Roman" w:hAnsi="Times New Roman" w:cs="Times New Roman" w:eastAsia="Times New Roman"/>
          <w:sz w:val="28"/>
          <w:lang w:val="uk-UA" w:eastAsia="uk-UA"/>
        </w:rPr>
      </w:r>
      <w:r/>
    </w:p>
    <w:p>
      <w:pPr>
        <w:pStyle w:val="869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. На час відсутності начальника відділу  його повноваження викон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є заступник начальника Відділу.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   </w:t>
      </w:r>
      <w:r>
        <w:rPr>
          <w:rFonts w:ascii="Times New Roman" w:hAnsi="Times New Roman" w:cs="Times New Roman" w:eastAsia="Times New Roman"/>
          <w:sz w:val="28"/>
          <w:lang w:val="uk-UA" w:eastAsia="uk-UA"/>
        </w:rPr>
      </w:r>
      <w:r/>
    </w:p>
    <w:p>
      <w:pPr>
        <w:pStyle w:val="869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5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Здійсн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ює інші повноваження, покладені на нього відповідно до діючого законодавства. </w:t>
      </w:r>
      <w:r>
        <w:rPr>
          <w:rFonts w:ascii="Times New Roman" w:hAnsi="Times New Roman" w:cs="Times New Roman" w:eastAsia="Times New Roman"/>
        </w:rPr>
      </w:r>
      <w:r/>
    </w:p>
    <w:p>
      <w:pPr>
        <w:pStyle w:val="875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75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uk-UA"/>
        </w:rPr>
        <w:t xml:space="preserve">V.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uk-UA"/>
        </w:rPr>
        <w:t xml:space="preserve">Взаємовідносини Відділу з іншими підрозділами, підприємствами, установами та організаціями</w:t>
      </w:r>
      <w:r>
        <w:rPr>
          <w:rFonts w:ascii="Times New Roman" w:hAnsi="Times New Roman" w:cs="Times New Roman" w:eastAsia="Times New Roman"/>
        </w:rPr>
      </w:r>
      <w:r/>
    </w:p>
    <w:p>
      <w:pPr>
        <w:pStyle w:val="869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Відділ при виконанні покладених на нього завдань взаємодіє з органами виконавчої влади, відділами, управліннями, структурними підрозділами Менської міської ради, депутатами, постійними комісіями,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 управліннями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соціального захисту населення інших адміністративних одиниць, підприємствами, установами та організаціями усіх форм власності, об'єднаннями громадян, суб’єктами надання соціальних послуг, управлінням Пенсійного Фонду України, державної служби зайнятості,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іншими підприємствами, установами, організаціями незалежно від форми власності, об’єднаннями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громадян; одержує від них в установленому порядку інформацію, документи, статистичні дані та інші матеріали, необхідні для виконання покладен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на нього завдань.</w:t>
      </w:r>
      <w:r>
        <w:rPr>
          <w:rFonts w:ascii="Times New Roman" w:hAnsi="Times New Roman" w:cs="Times New Roman" w:eastAsia="Times New Roman"/>
        </w:rPr>
      </w:r>
      <w:r/>
    </w:p>
    <w:p>
      <w:pPr>
        <w:pStyle w:val="878"/>
        <w:spacing w:lineRule="auto" w:line="240" w:after="0" w:afterAutospacing="0" w:before="0" w:beforeAutospacing="0"/>
        <w:shd w:val="clear" w:fill="auto" w:color="auto"/>
        <w:tabs>
          <w:tab w:val="left" w:pos="4548" w:leader="none"/>
        </w:tabs>
        <w:rPr>
          <w:rFonts w:ascii="Times New Roman" w:hAnsi="Times New Roman" w:cs="Times New Roman" w:eastAsia="Times New Roman"/>
          <w:bCs w:val="false"/>
        </w:rPr>
      </w:pPr>
      <w:r>
        <w:rPr>
          <w:rFonts w:ascii="Times New Roman" w:hAnsi="Times New Roman" w:cs="Times New Roman" w:eastAsia="Times New Roman"/>
          <w:bCs w:val="false"/>
          <w:lang w:val="uk-UA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78"/>
        <w:jc w:val="center"/>
        <w:spacing w:lineRule="auto" w:line="240" w:after="0" w:afterAutospacing="0" w:before="0" w:beforeAutospacing="0"/>
        <w:shd w:val="clear" w:fill="auto" w:color="auto"/>
        <w:tabs>
          <w:tab w:val="left" w:pos="4548" w:leader="none"/>
        </w:tabs>
        <w:rPr>
          <w:rStyle w:val="876"/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Cs w:val="false"/>
          <w:lang w:val="en-US"/>
        </w:rPr>
        <w:t xml:space="preserve">V</w:t>
      </w:r>
      <w:r>
        <w:rPr>
          <w:rFonts w:ascii="Times New Roman" w:hAnsi="Times New Roman" w:cs="Times New Roman" w:eastAsia="Times New Roman"/>
          <w:bCs w:val="false"/>
          <w:lang w:val="uk-UA"/>
        </w:rPr>
        <w:t xml:space="preserve">І.</w:t>
      </w:r>
      <w:r>
        <w:rPr>
          <w:rFonts w:ascii="Times New Roman" w:hAnsi="Times New Roman" w:cs="Times New Roman" w:eastAsia="Times New Roman"/>
          <w:bCs w:val="false"/>
          <w:lang w:val="uk-UA"/>
        </w:rPr>
        <w:t xml:space="preserve"> </w:t>
      </w:r>
      <w:r>
        <w:rPr>
          <w:rStyle w:val="876"/>
          <w:rFonts w:ascii="Times New Roman" w:hAnsi="Times New Roman" w:cs="Times New Roman" w:eastAsia="Times New Roman"/>
          <w:b/>
          <w:lang w:val="uk-UA" w:eastAsia="uk-UA"/>
        </w:rPr>
        <w:t xml:space="preserve">Відповідальність</w:t>
      </w:r>
      <w:r>
        <w:rPr>
          <w:rFonts w:ascii="Times New Roman" w:hAnsi="Times New Roman" w:cs="Times New Roman" w:eastAsia="Times New Roman"/>
        </w:rPr>
      </w:r>
      <w:r/>
    </w:p>
    <w:p>
      <w:pPr>
        <w:pStyle w:val="869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bCs w:val="false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bCs w:val="false"/>
          <w:sz w:val="28"/>
          <w:lang w:val="uk-UA"/>
        </w:rPr>
        <w:t xml:space="preserve">1. 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lang w:val="uk-UA"/>
        </w:rPr>
        <w:t xml:space="preserve">Всю повноту відповідальності за якість і своєчасність виконання покладених даним </w:t>
      </w:r>
      <w:r>
        <w:rPr>
          <w:rFonts w:ascii="Times New Roman" w:hAnsi="Times New Roman" w:cs="Times New Roman" w:eastAsia="Times New Roman"/>
          <w:bCs w:val="false"/>
          <w:sz w:val="28"/>
          <w:lang w:val="uk-UA"/>
        </w:rPr>
        <w:t xml:space="preserve">Положенням завдань і функцій несе начальник Відділу.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69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b w:val="false"/>
          <w:bCs w:val="false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Cs w:val="false"/>
          <w:sz w:val="28"/>
          <w:lang w:val="uk-UA"/>
        </w:rPr>
        <w:t xml:space="preserve">2. </w:t>
      </w:r>
      <w:r>
        <w:rPr>
          <w:rFonts w:ascii="Times New Roman" w:hAnsi="Times New Roman" w:cs="Times New Roman" w:eastAsia="Times New Roman"/>
          <w:bCs w:val="false"/>
          <w:sz w:val="28"/>
          <w:lang w:val="uk-UA"/>
        </w:rPr>
        <w:t xml:space="preserve">Працівники Відділу </w:t>
      </w:r>
      <w:r>
        <w:rPr>
          <w:rFonts w:ascii="Times New Roman" w:hAnsi="Times New Roman" w:cs="Times New Roman" w:eastAsia="Times New Roman"/>
          <w:bCs w:val="false"/>
          <w:sz w:val="28"/>
          <w:lang w:val="uk-UA"/>
        </w:rPr>
        <w:t xml:space="preserve">є </w:t>
      </w:r>
      <w:r>
        <w:rPr>
          <w:rFonts w:ascii="Times New Roman" w:hAnsi="Times New Roman" w:cs="Times New Roman" w:eastAsia="Times New Roman"/>
          <w:bCs w:val="false"/>
          <w:sz w:val="28"/>
          <w:lang w:val="uk-UA"/>
        </w:rPr>
        <w:t xml:space="preserve">посадовими особами місцевого самоврядування і несуть відповідальність за недоліки в роботі та невиконання посадових обов'язкі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lang w:val="uk-UA"/>
        </w:rPr>
        <w:t xml:space="preserve">в у порядку, встановленому законодавством. Ступінь відповідальності працівників Відділу встановлюється посадовими інструкціями.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75"/>
        <w:jc w:val="both"/>
        <w:spacing w:lineRule="auto" w:line="240" w:after="0" w:afterAutospacing="0" w:before="0" w:beforeAutospacing="0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75"/>
        <w:ind w:firstLine="567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en-US"/>
        </w:rPr>
        <w:t xml:space="preserve">V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ІІ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Прикінцеві положення</w:t>
      </w:r>
      <w:r>
        <w:rPr>
          <w:rFonts w:ascii="Times New Roman" w:hAnsi="Times New Roman" w:cs="Times New Roman" w:eastAsia="Times New Roman"/>
        </w:rPr>
      </w:r>
      <w:r/>
    </w:p>
    <w:p>
      <w:pPr>
        <w:pStyle w:val="869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1. </w:t>
      </w:r>
      <w:r>
        <w:rPr>
          <w:rFonts w:ascii="Times New Roman" w:hAnsi="Times New Roman" w:cs="Times New Roman" w:eastAsia="Times New Roman"/>
          <w:spacing w:val="2"/>
          <w:sz w:val="28"/>
          <w:szCs w:val="28"/>
          <w:shd w:val="clear" w:fill="FFFFFF" w:color="auto"/>
        </w:rPr>
        <w:t xml:space="preserve">Припинення діяльності В</w:t>
      </w:r>
      <w:r>
        <w:rPr>
          <w:rFonts w:ascii="Times New Roman" w:hAnsi="Times New Roman" w:cs="Times New Roman" w:eastAsia="Times New Roman"/>
          <w:spacing w:val="2"/>
          <w:sz w:val="28"/>
          <w:szCs w:val="28"/>
          <w:shd w:val="clear" w:fill="FFFFFF" w:color="auto"/>
        </w:rPr>
        <w:t xml:space="preserve">ідділу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шляхом його реорганізації (злиття, приєднання, поділу, перетворення) або ліквідації </w:t>
      </w:r>
      <w:r>
        <w:rPr>
          <w:rFonts w:ascii="Times New Roman" w:hAnsi="Times New Roman" w:cs="Times New Roman" w:eastAsia="Times New Roman"/>
          <w:spacing w:val="2"/>
          <w:sz w:val="28"/>
          <w:szCs w:val="28"/>
          <w:shd w:val="clear" w:fill="FFFFFF" w:color="auto"/>
        </w:rPr>
        <w:t xml:space="preserve">здійснюється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 встановленому законом порядку</w:t>
      </w:r>
      <w:r>
        <w:rPr>
          <w:rFonts w:ascii="Times New Roman" w:hAnsi="Times New Roman" w:cs="Times New Roman" w:eastAsia="Times New Roman"/>
          <w:spacing w:val="2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 w:cs="Times New Roman" w:eastAsia="Times New Roman"/>
          <w:spacing w:val="2"/>
          <w:sz w:val="28"/>
          <w:szCs w:val="28"/>
          <w:shd w:val="clear" w:fill="FFFFFF" w:color="auto"/>
        </w:rPr>
        <w:t xml:space="preserve">за рішенням сесії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spacing w:val="2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 у випадках, пере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дбачених законодавством України -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 рішенням суду.</w:t>
      </w:r>
      <w:r>
        <w:rPr>
          <w:rFonts w:ascii="Times New Roman" w:hAnsi="Times New Roman" w:cs="Times New Roman" w:eastAsia="Times New Roman"/>
        </w:rPr>
      </w:r>
      <w:r/>
    </w:p>
    <w:p>
      <w:pPr>
        <w:pStyle w:val="869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 разі </w:t>
      </w:r>
      <w:r>
        <w:rPr>
          <w:rFonts w:ascii="Times New Roman" w:hAnsi="Times New Roman" w:cs="Times New Roman" w:eastAsia="Times New Roman"/>
          <w:sz w:val="28"/>
        </w:rPr>
        <w:t xml:space="preserve">припинення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юридичної особи (в результаті її ліквідації, злиття, поділу, приєднання або перетворення) передача активів, що залишились, здійснюється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одній або кільком неприбутковим організаціям, які визначені власником або зараховуються до доходу бюдж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ету.</w:t>
      </w:r>
      <w:r>
        <w:rPr>
          <w:rFonts w:ascii="Times New Roman" w:hAnsi="Times New Roman" w:cs="Times New Roman" w:eastAsia="Times New Roman"/>
        </w:rPr>
      </w:r>
      <w:r/>
    </w:p>
    <w:p>
      <w:pPr>
        <w:pStyle w:val="869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pacing w:val="2"/>
          <w:sz w:val="28"/>
          <w:szCs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pacing w:val="2"/>
          <w:sz w:val="28"/>
          <w:szCs w:val="28"/>
          <w:shd w:val="clear" w:fill="FFFFFF" w:color="auto"/>
        </w:rPr>
        <w:t xml:space="preserve">2. Зміни та доповнення до цього Положення вносяться рішенням сесії Менської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міської </w:t>
      </w:r>
      <w:r>
        <w:rPr>
          <w:rFonts w:ascii="Times New Roman" w:hAnsi="Times New Roman" w:cs="Times New Roman" w:eastAsia="Times New Roman"/>
          <w:spacing w:val="2"/>
          <w:sz w:val="28"/>
          <w:szCs w:val="28"/>
          <w:shd w:val="clear" w:fill="FFFFFF" w:color="auto"/>
        </w:rPr>
        <w:t xml:space="preserve">ради.</w:t>
      </w:r>
      <w:r>
        <w:rPr>
          <w:rFonts w:ascii="Times New Roman" w:hAnsi="Times New Roman" w:cs="Times New Roman" w:eastAsia="Times New Roman"/>
        </w:rPr>
      </w:r>
      <w:r/>
    </w:p>
    <w:p>
      <w:pPr>
        <w:pStyle w:val="869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69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Начальник відділу соціального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 w:afterAutospacing="0"/>
        <w:tabs>
          <w:tab w:val="left" w:pos="106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захисту </w:t>
      </w:r>
      <w:r>
        <w:rPr>
          <w:rFonts w:ascii="Times New Roman" w:hAnsi="Times New Roman" w:cs="Times New Roman" w:eastAsia="Times New Roman"/>
          <w:sz w:val="28"/>
        </w:rPr>
        <w:t xml:space="preserve">населення, сім’ї, молоді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 w:afterAutospacing="0"/>
        <w:tabs>
          <w:tab w:val="left" w:pos="106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та охорони здоров’я Менської </w:t>
      </w:r>
      <w:r>
        <w:rPr>
          <w:rFonts w:ascii="Times New Roman" w:hAnsi="Times New Roman" w:cs="Times New Roman" w:eastAsia="Times New Roman"/>
        </w:rPr>
      </w:r>
      <w:r/>
    </w:p>
    <w:p>
      <w:pPr>
        <w:pStyle w:val="869"/>
        <w:ind w:firstLine="0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міської ради       </w:t>
      </w:r>
      <w:r>
        <w:rPr>
          <w:rFonts w:ascii="Times New Roman" w:hAnsi="Times New Roman" w:cs="Times New Roman" w:eastAsia="Times New Roman"/>
          <w:sz w:val="28"/>
        </w:rPr>
        <w:t xml:space="preserve">                                                            </w:t>
      </w:r>
      <w:r>
        <w:rPr>
          <w:rFonts w:ascii="Times New Roman" w:hAnsi="Times New Roman" w:cs="Times New Roman" w:eastAsia="Times New Roman"/>
          <w:sz w:val="28"/>
        </w:rPr>
        <w:t xml:space="preserve">     Марина МОСКАЛЬЧУК</w:t>
      </w:r>
      <w:r>
        <w:rPr>
          <w:rFonts w:ascii="Times New Roman" w:hAnsi="Times New Roman" w:cs="Times New Roman" w:eastAsia="Times New Roman"/>
          <w:spacing w:val="2"/>
          <w:sz w:val="28"/>
          <w:szCs w:val="28"/>
          <w:highlight w:val="none"/>
          <w:shd w:val="clear" w:fill="FFFFFF" w:color="auto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Batang">
    <w:panose1 w:val="02020603020101020101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  <w:jc w:val="right"/>
      <w:tabs>
        <w:tab w:val="left" w:pos="2835" w:leader="none"/>
        <w:tab w:val="clear" w:pos="7143" w:leader="none"/>
        <w:tab w:val="clear" w:pos="14287" w:leader="none"/>
      </w:tabs>
      <w:rPr>
        <w:rFonts w:ascii="Times New Roman" w:hAnsi="Times New Roman" w:cs="Times New Roman" w:eastAsia="Times New Roman"/>
      </w:rPr>
    </w:pPr>
    <w:fldSimple w:instr="PAGE \* MERGEFORMAT">
      <w:r>
        <w:rPr>
          <w:rFonts w:ascii="Times New Roman" w:hAnsi="Times New Roman" w:cs="Times New Roman" w:eastAsia="Times New Roman"/>
        </w:rPr>
        <w:t xml:space="preserve">1</w:t>
      </w:r>
    </w:fldSimple>
    <w:r>
      <w:rPr>
        <w:rFonts w:ascii="Times New Roman" w:hAnsi="Times New Roman" w:cs="Times New Roman" w:eastAsia="Times New Roman"/>
      </w:rPr>
    </w:r>
    <w:r>
      <w:rPr>
        <w:rFonts w:ascii="Times New Roman" w:hAnsi="Times New Roman" w:cs="Times New Roman" w:eastAsia="Times New Roman"/>
      </w:rPr>
      <w:tab/>
      <w:t xml:space="preserve">продовження додатка</w:t>
    </w:r>
    <w:r>
      <w:rPr>
        <w:rFonts w:ascii="Times New Roman" w:hAnsi="Times New Roman" w:cs="Times New Roman" w:eastAsia="Times New Roman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128" w:hanging="360"/>
      </w:pPr>
      <w:rPr>
        <w:rFonts w:ascii="Calibri" w:hAnsi="Calibri" w:eastAsia="Batang" w:cstheme="minorBid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Theme="minorEastAsia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Batang" w:asciiTheme="minorHAnsi" w:hAnsi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9">
    <w:name w:val="Heading 1"/>
    <w:basedOn w:val="865"/>
    <w:next w:val="865"/>
    <w:link w:val="69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0">
    <w:name w:val="Heading 1 Char"/>
    <w:basedOn w:val="866"/>
    <w:link w:val="689"/>
    <w:uiPriority w:val="9"/>
    <w:rPr>
      <w:rFonts w:ascii="Arial" w:hAnsi="Arial" w:cs="Arial" w:eastAsia="Arial"/>
      <w:sz w:val="40"/>
      <w:szCs w:val="40"/>
    </w:rPr>
  </w:style>
  <w:style w:type="paragraph" w:styleId="691">
    <w:name w:val="Heading 2"/>
    <w:basedOn w:val="865"/>
    <w:next w:val="865"/>
    <w:link w:val="69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2">
    <w:name w:val="Heading 2 Char"/>
    <w:basedOn w:val="866"/>
    <w:link w:val="691"/>
    <w:uiPriority w:val="9"/>
    <w:rPr>
      <w:rFonts w:ascii="Arial" w:hAnsi="Arial" w:cs="Arial" w:eastAsia="Arial"/>
      <w:sz w:val="34"/>
    </w:rPr>
  </w:style>
  <w:style w:type="paragraph" w:styleId="693">
    <w:name w:val="Heading 3"/>
    <w:basedOn w:val="865"/>
    <w:next w:val="865"/>
    <w:link w:val="69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4">
    <w:name w:val="Heading 3 Char"/>
    <w:basedOn w:val="866"/>
    <w:link w:val="693"/>
    <w:uiPriority w:val="9"/>
    <w:rPr>
      <w:rFonts w:ascii="Arial" w:hAnsi="Arial" w:cs="Arial" w:eastAsia="Arial"/>
      <w:sz w:val="30"/>
      <w:szCs w:val="30"/>
    </w:rPr>
  </w:style>
  <w:style w:type="paragraph" w:styleId="695">
    <w:name w:val="Heading 4"/>
    <w:basedOn w:val="865"/>
    <w:next w:val="865"/>
    <w:link w:val="69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6">
    <w:name w:val="Heading 4 Char"/>
    <w:basedOn w:val="866"/>
    <w:link w:val="695"/>
    <w:uiPriority w:val="9"/>
    <w:rPr>
      <w:rFonts w:ascii="Arial" w:hAnsi="Arial" w:cs="Arial" w:eastAsia="Arial"/>
      <w:b/>
      <w:bCs/>
      <w:sz w:val="26"/>
      <w:szCs w:val="26"/>
    </w:rPr>
  </w:style>
  <w:style w:type="paragraph" w:styleId="697">
    <w:name w:val="Heading 5"/>
    <w:basedOn w:val="865"/>
    <w:next w:val="865"/>
    <w:link w:val="69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8">
    <w:name w:val="Heading 5 Char"/>
    <w:basedOn w:val="866"/>
    <w:link w:val="697"/>
    <w:uiPriority w:val="9"/>
    <w:rPr>
      <w:rFonts w:ascii="Arial" w:hAnsi="Arial" w:cs="Arial" w:eastAsia="Arial"/>
      <w:b/>
      <w:bCs/>
      <w:sz w:val="24"/>
      <w:szCs w:val="24"/>
    </w:rPr>
  </w:style>
  <w:style w:type="paragraph" w:styleId="699">
    <w:name w:val="Heading 6"/>
    <w:basedOn w:val="865"/>
    <w:next w:val="865"/>
    <w:link w:val="70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0">
    <w:name w:val="Heading 6 Char"/>
    <w:basedOn w:val="866"/>
    <w:link w:val="699"/>
    <w:uiPriority w:val="9"/>
    <w:rPr>
      <w:rFonts w:ascii="Arial" w:hAnsi="Arial" w:cs="Arial" w:eastAsia="Arial"/>
      <w:b/>
      <w:bCs/>
      <w:sz w:val="22"/>
      <w:szCs w:val="22"/>
    </w:rPr>
  </w:style>
  <w:style w:type="paragraph" w:styleId="701">
    <w:name w:val="Heading 7"/>
    <w:basedOn w:val="865"/>
    <w:next w:val="865"/>
    <w:link w:val="70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2">
    <w:name w:val="Heading 7 Char"/>
    <w:basedOn w:val="866"/>
    <w:link w:val="7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3">
    <w:name w:val="Heading 8"/>
    <w:basedOn w:val="865"/>
    <w:next w:val="865"/>
    <w:link w:val="70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4">
    <w:name w:val="Heading 8 Char"/>
    <w:basedOn w:val="866"/>
    <w:link w:val="703"/>
    <w:uiPriority w:val="9"/>
    <w:rPr>
      <w:rFonts w:ascii="Arial" w:hAnsi="Arial" w:cs="Arial" w:eastAsia="Arial"/>
      <w:i/>
      <w:iCs/>
      <w:sz w:val="22"/>
      <w:szCs w:val="22"/>
    </w:rPr>
  </w:style>
  <w:style w:type="paragraph" w:styleId="705">
    <w:name w:val="Heading 9"/>
    <w:basedOn w:val="865"/>
    <w:next w:val="865"/>
    <w:link w:val="70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6">
    <w:name w:val="Heading 9 Char"/>
    <w:basedOn w:val="866"/>
    <w:link w:val="705"/>
    <w:uiPriority w:val="9"/>
    <w:rPr>
      <w:rFonts w:ascii="Arial" w:hAnsi="Arial" w:cs="Arial" w:eastAsia="Arial"/>
      <w:i/>
      <w:iCs/>
      <w:sz w:val="21"/>
      <w:szCs w:val="21"/>
    </w:rPr>
  </w:style>
  <w:style w:type="paragraph" w:styleId="707">
    <w:name w:val="Title"/>
    <w:basedOn w:val="865"/>
    <w:next w:val="865"/>
    <w:link w:val="70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8">
    <w:name w:val="Title Char"/>
    <w:basedOn w:val="866"/>
    <w:link w:val="707"/>
    <w:uiPriority w:val="10"/>
    <w:rPr>
      <w:sz w:val="48"/>
      <w:szCs w:val="48"/>
    </w:rPr>
  </w:style>
  <w:style w:type="paragraph" w:styleId="709">
    <w:name w:val="Subtitle"/>
    <w:basedOn w:val="865"/>
    <w:next w:val="865"/>
    <w:link w:val="710"/>
    <w:qFormat/>
    <w:uiPriority w:val="11"/>
    <w:rPr>
      <w:sz w:val="24"/>
      <w:szCs w:val="24"/>
    </w:rPr>
    <w:pPr>
      <w:spacing w:after="200" w:before="200"/>
    </w:pPr>
  </w:style>
  <w:style w:type="character" w:styleId="710">
    <w:name w:val="Subtitle Char"/>
    <w:basedOn w:val="866"/>
    <w:link w:val="709"/>
    <w:uiPriority w:val="11"/>
    <w:rPr>
      <w:sz w:val="24"/>
      <w:szCs w:val="24"/>
    </w:rPr>
  </w:style>
  <w:style w:type="paragraph" w:styleId="711">
    <w:name w:val="Quote"/>
    <w:basedOn w:val="865"/>
    <w:next w:val="865"/>
    <w:link w:val="712"/>
    <w:qFormat/>
    <w:uiPriority w:val="29"/>
    <w:rPr>
      <w:i/>
    </w:rPr>
    <w:pPr>
      <w:ind w:left="720" w:right="720"/>
    </w:pPr>
  </w:style>
  <w:style w:type="character" w:styleId="712">
    <w:name w:val="Quote Char"/>
    <w:link w:val="711"/>
    <w:uiPriority w:val="29"/>
    <w:rPr>
      <w:i/>
    </w:rPr>
  </w:style>
  <w:style w:type="paragraph" w:styleId="713">
    <w:name w:val="Intense Quote"/>
    <w:basedOn w:val="865"/>
    <w:next w:val="865"/>
    <w:link w:val="71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4">
    <w:name w:val="Intense Quote Char"/>
    <w:link w:val="713"/>
    <w:uiPriority w:val="30"/>
    <w:rPr>
      <w:i/>
    </w:rPr>
  </w:style>
  <w:style w:type="paragraph" w:styleId="715">
    <w:name w:val="Header"/>
    <w:basedOn w:val="865"/>
    <w:link w:val="7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6">
    <w:name w:val="Header Char"/>
    <w:basedOn w:val="866"/>
    <w:link w:val="715"/>
    <w:uiPriority w:val="99"/>
  </w:style>
  <w:style w:type="paragraph" w:styleId="717">
    <w:name w:val="Footer"/>
    <w:basedOn w:val="865"/>
    <w:link w:val="7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8">
    <w:name w:val="Footer Char"/>
    <w:basedOn w:val="866"/>
    <w:link w:val="717"/>
    <w:uiPriority w:val="99"/>
  </w:style>
  <w:style w:type="paragraph" w:styleId="719">
    <w:name w:val="Caption"/>
    <w:basedOn w:val="865"/>
    <w:next w:val="86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0">
    <w:name w:val="Caption Char"/>
    <w:basedOn w:val="719"/>
    <w:link w:val="717"/>
    <w:uiPriority w:val="99"/>
  </w:style>
  <w:style w:type="table" w:styleId="721">
    <w:name w:val="Table Grid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2">
    <w:name w:val="Table Grid Light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3">
    <w:name w:val="Plain Table 1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>
    <w:name w:val="Plain Table 2"/>
    <w:basedOn w:val="86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>
    <w:name w:val="Plain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6">
    <w:name w:val="Plain Table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Plain Table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8">
    <w:name w:val="Grid Table 1 Light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2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2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4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0">
    <w:name w:val="Grid Table 4 - Accent 1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1">
    <w:name w:val="Grid Table 4 - Accent 2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2">
    <w:name w:val="Grid Table 4 - Accent 3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3">
    <w:name w:val="Grid Table 4 - Accent 4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4">
    <w:name w:val="Grid Table 4 - Accent 5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5">
    <w:name w:val="Grid Table 4 - Accent 6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6">
    <w:name w:val="Grid Table 5 Dark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7">
    <w:name w:val="Grid Table 5 Dark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8">
    <w:name w:val="Grid Table 5 Dark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9">
    <w:name w:val="Grid Table 5 Dark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0">
    <w:name w:val="Grid Table 5 Dark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1">
    <w:name w:val="Grid Table 5 Dark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2">
    <w:name w:val="Grid Table 5 Dark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3">
    <w:name w:val="Grid Table 6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4">
    <w:name w:val="Grid Table 6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5">
    <w:name w:val="Grid Table 6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6">
    <w:name w:val="Grid Table 6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7">
    <w:name w:val="Grid Table 6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8">
    <w:name w:val="Grid Table 6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9">
    <w:name w:val="Grid Table 6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0">
    <w:name w:val="Grid Table 7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7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7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5">
    <w:name w:val="List Table 2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6">
    <w:name w:val="List Table 2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7">
    <w:name w:val="List Table 2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8">
    <w:name w:val="List Table 2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9">
    <w:name w:val="List Table 2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0">
    <w:name w:val="List Table 2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1">
    <w:name w:val="List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5 Dark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6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3">
    <w:name w:val="List Table 6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4">
    <w:name w:val="List Table 6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5">
    <w:name w:val="List Table 6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6">
    <w:name w:val="List Table 6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7">
    <w:name w:val="List Table 6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8">
    <w:name w:val="List Table 6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9">
    <w:name w:val="List Table 7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0">
    <w:name w:val="List Table 7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1">
    <w:name w:val="List Table 7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2">
    <w:name w:val="List Table 7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3">
    <w:name w:val="List Table 7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4">
    <w:name w:val="List Table 7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5">
    <w:name w:val="List Table 7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6">
    <w:name w:val="Lined - Accent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7">
    <w:name w:val="Lined - Accent 1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8">
    <w:name w:val="Lined - Accent 2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9">
    <w:name w:val="Lined - Accent 3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0">
    <w:name w:val="Lined - Accent 4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1">
    <w:name w:val="Lined - Accent 5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2">
    <w:name w:val="Lined - Accent 6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3">
    <w:name w:val="Bordered &amp; Lined - Accent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4">
    <w:name w:val="Bordered &amp; Lined - Accent 1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5">
    <w:name w:val="Bordered &amp; Lined - Accent 2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6">
    <w:name w:val="Bordered &amp; Lined - Accent 3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7">
    <w:name w:val="Bordered &amp; Lined - Accent 4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8">
    <w:name w:val="Bordered &amp; Lined - Accent 5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9">
    <w:name w:val="Bordered &amp; Lined - Accent 6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0">
    <w:name w:val="Bordered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1">
    <w:name w:val="Bordered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2">
    <w:name w:val="Bordered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3">
    <w:name w:val="Bordered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4">
    <w:name w:val="Bordered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5">
    <w:name w:val="Bordered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6">
    <w:name w:val="Bordered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7">
    <w:name w:val="Hyperlink"/>
    <w:uiPriority w:val="99"/>
    <w:unhideWhenUsed/>
    <w:rPr>
      <w:color w:val="0000FF" w:themeColor="hyperlink"/>
      <w:u w:val="single"/>
    </w:rPr>
  </w:style>
  <w:style w:type="paragraph" w:styleId="848">
    <w:name w:val="footnote text"/>
    <w:basedOn w:val="865"/>
    <w:link w:val="849"/>
    <w:uiPriority w:val="99"/>
    <w:semiHidden/>
    <w:unhideWhenUsed/>
    <w:rPr>
      <w:sz w:val="18"/>
    </w:rPr>
    <w:pPr>
      <w:spacing w:lineRule="auto" w:line="240" w:after="40"/>
    </w:pPr>
  </w:style>
  <w:style w:type="character" w:styleId="849">
    <w:name w:val="Footnote Text Char"/>
    <w:link w:val="848"/>
    <w:uiPriority w:val="99"/>
    <w:rPr>
      <w:sz w:val="18"/>
    </w:rPr>
  </w:style>
  <w:style w:type="character" w:styleId="850">
    <w:name w:val="footnote reference"/>
    <w:basedOn w:val="866"/>
    <w:uiPriority w:val="99"/>
    <w:unhideWhenUsed/>
    <w:rPr>
      <w:vertAlign w:val="superscript"/>
    </w:rPr>
  </w:style>
  <w:style w:type="paragraph" w:styleId="851">
    <w:name w:val="endnote text"/>
    <w:basedOn w:val="865"/>
    <w:link w:val="852"/>
    <w:uiPriority w:val="99"/>
    <w:semiHidden/>
    <w:unhideWhenUsed/>
    <w:rPr>
      <w:sz w:val="20"/>
    </w:rPr>
    <w:pPr>
      <w:spacing w:lineRule="auto" w:line="240" w:after="0"/>
    </w:pPr>
  </w:style>
  <w:style w:type="character" w:styleId="852">
    <w:name w:val="Endnote Text Char"/>
    <w:link w:val="851"/>
    <w:uiPriority w:val="99"/>
    <w:rPr>
      <w:sz w:val="20"/>
    </w:rPr>
  </w:style>
  <w:style w:type="character" w:styleId="853">
    <w:name w:val="endnote reference"/>
    <w:basedOn w:val="866"/>
    <w:uiPriority w:val="99"/>
    <w:semiHidden/>
    <w:unhideWhenUsed/>
    <w:rPr>
      <w:vertAlign w:val="superscript"/>
    </w:rPr>
  </w:style>
  <w:style w:type="paragraph" w:styleId="854">
    <w:name w:val="toc 1"/>
    <w:basedOn w:val="865"/>
    <w:next w:val="865"/>
    <w:uiPriority w:val="39"/>
    <w:unhideWhenUsed/>
    <w:pPr>
      <w:ind w:left="0" w:right="0" w:firstLine="0"/>
      <w:spacing w:after="57"/>
    </w:pPr>
  </w:style>
  <w:style w:type="paragraph" w:styleId="855">
    <w:name w:val="toc 2"/>
    <w:basedOn w:val="865"/>
    <w:next w:val="865"/>
    <w:uiPriority w:val="39"/>
    <w:unhideWhenUsed/>
    <w:pPr>
      <w:ind w:left="283" w:right="0" w:firstLine="0"/>
      <w:spacing w:after="57"/>
    </w:pPr>
  </w:style>
  <w:style w:type="paragraph" w:styleId="856">
    <w:name w:val="toc 3"/>
    <w:basedOn w:val="865"/>
    <w:next w:val="865"/>
    <w:uiPriority w:val="39"/>
    <w:unhideWhenUsed/>
    <w:pPr>
      <w:ind w:left="567" w:right="0" w:firstLine="0"/>
      <w:spacing w:after="57"/>
    </w:pPr>
  </w:style>
  <w:style w:type="paragraph" w:styleId="857">
    <w:name w:val="toc 4"/>
    <w:basedOn w:val="865"/>
    <w:next w:val="865"/>
    <w:uiPriority w:val="39"/>
    <w:unhideWhenUsed/>
    <w:pPr>
      <w:ind w:left="850" w:right="0" w:firstLine="0"/>
      <w:spacing w:after="57"/>
    </w:pPr>
  </w:style>
  <w:style w:type="paragraph" w:styleId="858">
    <w:name w:val="toc 5"/>
    <w:basedOn w:val="865"/>
    <w:next w:val="865"/>
    <w:uiPriority w:val="39"/>
    <w:unhideWhenUsed/>
    <w:pPr>
      <w:ind w:left="1134" w:right="0" w:firstLine="0"/>
      <w:spacing w:after="57"/>
    </w:pPr>
  </w:style>
  <w:style w:type="paragraph" w:styleId="859">
    <w:name w:val="toc 6"/>
    <w:basedOn w:val="865"/>
    <w:next w:val="865"/>
    <w:uiPriority w:val="39"/>
    <w:unhideWhenUsed/>
    <w:pPr>
      <w:ind w:left="1417" w:right="0" w:firstLine="0"/>
      <w:spacing w:after="57"/>
    </w:pPr>
  </w:style>
  <w:style w:type="paragraph" w:styleId="860">
    <w:name w:val="toc 7"/>
    <w:basedOn w:val="865"/>
    <w:next w:val="865"/>
    <w:uiPriority w:val="39"/>
    <w:unhideWhenUsed/>
    <w:pPr>
      <w:ind w:left="1701" w:right="0" w:firstLine="0"/>
      <w:spacing w:after="57"/>
    </w:pPr>
  </w:style>
  <w:style w:type="paragraph" w:styleId="861">
    <w:name w:val="toc 8"/>
    <w:basedOn w:val="865"/>
    <w:next w:val="865"/>
    <w:uiPriority w:val="39"/>
    <w:unhideWhenUsed/>
    <w:pPr>
      <w:ind w:left="1984" w:right="0" w:firstLine="0"/>
      <w:spacing w:after="57"/>
    </w:pPr>
  </w:style>
  <w:style w:type="paragraph" w:styleId="862">
    <w:name w:val="toc 9"/>
    <w:basedOn w:val="865"/>
    <w:next w:val="865"/>
    <w:uiPriority w:val="39"/>
    <w:unhideWhenUsed/>
    <w:pPr>
      <w:ind w:left="2268" w:right="0" w:firstLine="0"/>
      <w:spacing w:after="57"/>
    </w:pPr>
  </w:style>
  <w:style w:type="paragraph" w:styleId="863">
    <w:name w:val="TOC Heading"/>
    <w:uiPriority w:val="39"/>
    <w:unhideWhenUsed/>
  </w:style>
  <w:style w:type="paragraph" w:styleId="864">
    <w:name w:val="table of figures"/>
    <w:basedOn w:val="865"/>
    <w:next w:val="865"/>
    <w:uiPriority w:val="99"/>
    <w:unhideWhenUsed/>
    <w:pPr>
      <w:spacing w:after="0" w:afterAutospacing="0"/>
    </w:pPr>
  </w:style>
  <w:style w:type="paragraph" w:styleId="865" w:default="1">
    <w:name w:val="Normal"/>
    <w:qFormat/>
    <w:rPr>
      <w:lang w:val="uk-UA"/>
    </w:rPr>
    <w:pPr>
      <w:spacing w:lineRule="auto" w:line="259" w:after="160"/>
    </w:pPr>
  </w:style>
  <w:style w:type="character" w:styleId="866" w:default="1">
    <w:name w:val="Default Paragraph Font"/>
    <w:uiPriority w:val="1"/>
    <w:semiHidden/>
    <w:unhideWhenUsed/>
  </w:style>
  <w:style w:type="table" w:styleId="86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8" w:default="1">
    <w:name w:val="No List"/>
    <w:uiPriority w:val="99"/>
    <w:semiHidden/>
    <w:unhideWhenUsed/>
  </w:style>
  <w:style w:type="paragraph" w:styleId="869">
    <w:name w:val="Normal (Web)"/>
    <w:basedOn w:val="865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70">
    <w:name w:val="List Paragraph"/>
    <w:basedOn w:val="865"/>
    <w:qFormat/>
    <w:uiPriority w:val="34"/>
    <w:rPr>
      <w:rFonts w:ascii="Times New Roman" w:hAnsi="Times New Roman" w:cs="Times New Roman" w:eastAsia="Times New Roman"/>
      <w:sz w:val="24"/>
      <w:szCs w:val="24"/>
      <w:lang w:eastAsia="uk-UA"/>
    </w:rPr>
    <w:pPr>
      <w:contextualSpacing w:val="true"/>
      <w:ind w:left="720"/>
      <w:spacing w:lineRule="auto" w:line="240" w:after="0"/>
    </w:pPr>
  </w:style>
  <w:style w:type="paragraph" w:styleId="871">
    <w:name w:val="No Spacing"/>
    <w:qFormat/>
    <w:uiPriority w:val="1"/>
    <w:rPr>
      <w:lang w:val="uk-UA"/>
    </w:rPr>
    <w:pPr>
      <w:spacing w:lineRule="auto" w:line="240" w:after="0"/>
    </w:pPr>
  </w:style>
  <w:style w:type="paragraph" w:styleId="872" w:customStyle="1">
    <w:name w:val="Звичайний1"/>
    <w:rPr>
      <w:rFonts w:ascii="Times New Roman" w:hAnsi="Times New Roman" w:cs="Times New Roman" w:eastAsia="Calibri"/>
      <w:sz w:val="28"/>
      <w:lang w:val="uk-UA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73">
    <w:name w:val="Strong"/>
    <w:rPr>
      <w:b/>
      <w:bCs/>
    </w:rPr>
  </w:style>
  <w:style w:type="paragraph" w:styleId="874" w:customStyle="1">
    <w:name w:val="rvps2"/>
    <w:rPr>
      <w:rFonts w:ascii="Times New Roman" w:hAnsi="Times New Roman" w:cs="Tahoma" w:eastAsia="Calibri"/>
      <w:sz w:val="24"/>
      <w:szCs w:val="24"/>
      <w:lang w:val="en-US"/>
    </w:rPr>
    <w:pPr>
      <w:spacing w:lineRule="atLeast" w:line="100" w:after="28" w:before="28"/>
      <w:shd w:val="nil" w:color="auto"/>
      <w:widowControl w:val="off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paragraph" w:styleId="875" w:customStyle="1">
    <w:name w:val="Обычный1"/>
    <w:rPr>
      <w:rFonts w:ascii="Calibri" w:hAnsi="Calibri" w:cs="Times New Roman" w:eastAsia="Calibri"/>
      <w:lang w:val="uk-UA"/>
    </w:rPr>
    <w:pPr>
      <w:spacing w:lineRule="auto" w:line="259" w:after="16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76" w:customStyle="1">
    <w:name w:val="Заголовок №1_"/>
    <w:link w:val="878"/>
    <w:rPr>
      <w:b/>
      <w:bCs/>
      <w:sz w:val="28"/>
      <w:szCs w:val="28"/>
      <w:shd w:val="clear" w:fill="FFFFFF" w:color="auto"/>
    </w:rPr>
  </w:style>
  <w:style w:type="character" w:styleId="877" w:customStyle="1">
    <w:name w:val="Основной текст (2)_"/>
    <w:link w:val="879"/>
    <w:rPr>
      <w:sz w:val="28"/>
      <w:szCs w:val="28"/>
      <w:shd w:val="clear" w:fill="FFFFFF" w:color="auto"/>
    </w:rPr>
  </w:style>
  <w:style w:type="paragraph" w:styleId="878" w:customStyle="1">
    <w:name w:val="Заголовок №1"/>
    <w:basedOn w:val="865"/>
    <w:link w:val="876"/>
    <w:rPr>
      <w:b/>
      <w:bCs/>
      <w:sz w:val="28"/>
      <w:szCs w:val="28"/>
      <w:lang w:val="ru-RU"/>
    </w:rPr>
    <w:pPr>
      <w:jc w:val="both"/>
      <w:spacing w:lineRule="atLeast" w:line="240" w:after="360" w:before="540"/>
      <w:shd w:val="clear" w:fill="FFFFFF" w:color="auto"/>
      <w:widowControl w:val="off"/>
      <w:outlineLvl w:val="0"/>
    </w:pPr>
  </w:style>
  <w:style w:type="paragraph" w:styleId="879" w:customStyle="1">
    <w:name w:val="Основной текст (2)1"/>
    <w:basedOn w:val="865"/>
    <w:link w:val="877"/>
    <w:rPr>
      <w:sz w:val="28"/>
      <w:szCs w:val="28"/>
      <w:lang w:val="ru-RU"/>
    </w:rPr>
    <w:pPr>
      <w:jc w:val="both"/>
      <w:spacing w:lineRule="exact" w:line="322" w:after="0" w:before="360"/>
      <w:shd w:val="clear" w:fill="FFFFFF" w:color="auto"/>
      <w:widowControl w:val="off"/>
    </w:pPr>
  </w:style>
  <w:style w:type="character" w:styleId="880" w:customStyle="1">
    <w:name w:val="Обычный + 14 пт Знак"/>
    <w:link w:val="881"/>
    <w:uiPriority w:val="99"/>
    <w:rPr>
      <w:color w:val="000000"/>
      <w:sz w:val="28"/>
      <w:szCs w:val="28"/>
      <w:shd w:val="clear" w:fill="FFFFFF" w:color="auto"/>
      <w:lang w:val="uk-UA"/>
    </w:rPr>
  </w:style>
  <w:style w:type="paragraph" w:styleId="881" w:customStyle="1">
    <w:name w:val="Обычный + 14 пт"/>
    <w:basedOn w:val="865"/>
    <w:link w:val="880"/>
    <w:uiPriority w:val="99"/>
    <w:rPr>
      <w:color w:val="000000"/>
      <w:sz w:val="28"/>
      <w:szCs w:val="28"/>
      <w:shd w:val="clear" w:fill="FFFFFF" w:color="auto"/>
    </w:rPr>
    <w:pPr>
      <w:jc w:val="both"/>
      <w:spacing w:lineRule="auto" w:line="240" w:after="0"/>
      <w:shd w:val="clear" w:fill="FFFFFF" w:color="auto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Москальчук Марина Віталіївна*</cp:lastModifiedBy>
  <cp:revision>84</cp:revision>
  <dcterms:created xsi:type="dcterms:W3CDTF">2023-04-06T08:46:00Z</dcterms:created>
  <dcterms:modified xsi:type="dcterms:W3CDTF">2023-05-02T06:49:33Z</dcterms:modified>
</cp:coreProperties>
</file>