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after="11" w:afterAutospacing="0" w:before="11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</w:p>
    <w:p>
      <w:pPr>
        <w:pStyle w:val="862"/>
        <w:jc w:val="center"/>
        <w:spacing w:after="0" w:afterAutospacing="0" w:before="11" w:beforeAutospacing="0"/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2"/>
        <w:jc w:val="center"/>
        <w:spacing w:after="0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62"/>
        <w:jc w:val="center"/>
        <w:spacing w:after="0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третя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2"/>
        <w:jc w:val="center"/>
        <w:spacing w:after="0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2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квітня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№248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припинення права користування земельною ділянкою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ТОВ </w:t>
            </w:r>
            <w:r>
              <w:rPr>
                <w:b/>
                <w:bCs/>
                <w:sz w:val="28"/>
                <w:szCs w:val="28"/>
              </w:rPr>
              <w:t xml:space="preserve">«</w:t>
            </w:r>
            <w:r>
              <w:rPr>
                <w:b/>
                <w:bCs/>
                <w:sz w:val="28"/>
                <w:szCs w:val="28"/>
              </w:rPr>
              <w:t xml:space="preserve">ФРЕНЧ ФРАЙЗ ЮКРЕЙН</w:t>
            </w:r>
            <w:r>
              <w:rPr>
                <w:b/>
                <w:bCs/>
                <w:sz w:val="28"/>
                <w:szCs w:val="28"/>
              </w:rPr>
              <w:t xml:space="preserve">»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ТОВ «ФРЕНЧ ФРАЙЗ ЮКРЕЙН»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розірвання договору оренди землі</w:t>
      </w:r>
      <w:r>
        <w:rPr>
          <w:sz w:val="28"/>
          <w:szCs w:val="28"/>
        </w:rPr>
        <w:t xml:space="preserve"> від 30 липня 2021 року</w:t>
      </w:r>
      <w:r>
        <w:rPr>
          <w:sz w:val="28"/>
          <w:szCs w:val="28"/>
        </w:rPr>
        <w:t xml:space="preserve"> укладеного на 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</w:t>
      </w:r>
      <w:r>
        <w:rPr>
          <w:sz w:val="28"/>
          <w:lang w:eastAsia="uk-UA"/>
        </w:rPr>
        <w:t xml:space="preserve">машинобудівної </w:t>
      </w:r>
      <w:r>
        <w:rPr>
          <w:sz w:val="28"/>
          <w:lang w:eastAsia="uk-UA"/>
        </w:rPr>
        <w:t xml:space="preserve">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</w:t>
      </w:r>
      <w:r>
        <w:rPr>
          <w:sz w:val="28"/>
          <w:lang w:eastAsia="uk-UA"/>
        </w:rPr>
        <w:t xml:space="preserve">переходом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</w:t>
      </w:r>
      <w:r>
        <w:rPr>
          <w:sz w:val="28"/>
          <w:lang w:eastAsia="uk-UA"/>
        </w:rPr>
        <w:t xml:space="preserve"> майна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– газопровід з обладнанням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які</w:t>
      </w:r>
      <w:r>
        <w:rPr>
          <w:sz w:val="28"/>
          <w:lang w:eastAsia="uk-UA"/>
        </w:rPr>
        <w:t xml:space="preserve"> 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до іншої особи</w:t>
      </w:r>
      <w:r>
        <w:rPr>
          <w:sz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12, 120, 122, 123, 124, п.2 ст.134 Земельного кодексу України, ст.32 Закону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</w:t>
      </w:r>
      <w:r>
        <w:rPr>
          <w:sz w:val="28"/>
          <w:szCs w:val="28"/>
        </w:rPr>
        <w:t xml:space="preserve">: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Припинити 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користування </w:t>
      </w:r>
      <w:r>
        <w:rPr>
          <w:sz w:val="28"/>
          <w:szCs w:val="28"/>
        </w:rPr>
        <w:t xml:space="preserve">ТОВ «ФРЕНЧ ФРАЙЗ ЮКРЕЙН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bookmarkStart w:id="1" w:name="_GoBack"/>
      <w:r>
        <w:rPr>
          <w:sz w:val="28"/>
          <w:szCs w:val="28"/>
        </w:rPr>
        <w:t xml:space="preserve">земелькою ділянко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1,5000</w:t>
      </w:r>
      <w:r>
        <w:rPr>
          <w:sz w:val="28"/>
          <w:lang w:eastAsia="uk-UA"/>
        </w:rPr>
        <w:t xml:space="preserve"> га кадастровий номер </w:t>
      </w:r>
      <w:bookmarkEnd w:id="1"/>
      <w:r>
        <w:rPr>
          <w:sz w:val="28"/>
          <w:lang w:eastAsia="uk-UA"/>
        </w:rPr>
        <w:t xml:space="preserve">7423010100:03:000:1583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sz w:val="28"/>
          <w:lang w:eastAsia="uk-UA"/>
        </w:rPr>
        <w:t xml:space="preserve">яка розташована</w:t>
      </w:r>
      <w:r>
        <w:rPr>
          <w:sz w:val="28"/>
          <w:lang w:eastAsia="uk-UA"/>
        </w:rPr>
        <w:t xml:space="preserve"> на території Менської міської територіальної громади, у зв’язку з </w:t>
      </w:r>
      <w:r>
        <w:rPr>
          <w:sz w:val="28"/>
          <w:lang w:eastAsia="uk-UA"/>
        </w:rPr>
        <w:t xml:space="preserve">переходом </w:t>
      </w:r>
      <w:r>
        <w:rPr>
          <w:sz w:val="28"/>
          <w:lang w:eastAsia="uk-UA"/>
        </w:rPr>
        <w:t xml:space="preserve">права власності на </w:t>
      </w:r>
      <w:r>
        <w:rPr>
          <w:sz w:val="28"/>
          <w:lang w:eastAsia="uk-UA"/>
        </w:rPr>
        <w:t xml:space="preserve">об’</w:t>
      </w:r>
      <w:r>
        <w:rPr>
          <w:sz w:val="28"/>
          <w:lang w:eastAsia="uk-UA"/>
        </w:rPr>
        <w:t xml:space="preserve">єкти майна</w:t>
      </w:r>
      <w:r>
        <w:rPr>
          <w:sz w:val="28"/>
          <w:lang w:eastAsia="uk-UA"/>
        </w:rPr>
        <w:t xml:space="preserve"> -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газопровід з обладнанням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що </w:t>
      </w:r>
      <w:r>
        <w:rPr>
          <w:sz w:val="28"/>
          <w:lang w:eastAsia="uk-UA"/>
        </w:rPr>
        <w:t xml:space="preserve">розміщені</w:t>
      </w:r>
      <w:r>
        <w:rPr>
          <w:sz w:val="28"/>
          <w:lang w:eastAsia="uk-UA"/>
        </w:rPr>
        <w:t xml:space="preserve"> на зазначе</w:t>
      </w:r>
      <w:r>
        <w:rPr>
          <w:sz w:val="28"/>
          <w:lang w:eastAsia="uk-UA"/>
        </w:rPr>
        <w:t xml:space="preserve">ній земельній ділянці</w:t>
      </w:r>
      <w:r>
        <w:rPr>
          <w:sz w:val="28"/>
          <w:lang w:eastAsia="uk-UA"/>
        </w:rPr>
        <w:t xml:space="preserve">,</w:t>
      </w:r>
      <w:r>
        <w:rPr>
          <w:sz w:val="28"/>
          <w:szCs w:val="28"/>
        </w:rPr>
        <w:t xml:space="preserve"> до іншої особи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ТОВ «ФРЕНЧ ФРАЙЗ ЮКРЕЙН»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додаткову угоду щодо розірвання договору оренди землі від 30 липня 2021 року укладеного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зазначену</w:t>
      </w:r>
      <w:r>
        <w:rPr>
          <w:sz w:val="28"/>
          <w:szCs w:val="28"/>
        </w:rPr>
        <w:t xml:space="preserve"> в пункті 1 цього рішення</w:t>
      </w:r>
      <w:r>
        <w:rPr>
          <w:sz w:val="28"/>
          <w:szCs w:val="28"/>
        </w:rPr>
        <w:t xml:space="preserve"> та здійснити </w:t>
      </w:r>
      <w:r>
        <w:rPr>
          <w:sz w:val="28"/>
          <w:szCs w:val="28"/>
        </w:rPr>
        <w:t xml:space="preserve">державну </w:t>
      </w:r>
      <w:r>
        <w:rPr>
          <w:sz w:val="28"/>
          <w:szCs w:val="28"/>
        </w:rPr>
        <w:t xml:space="preserve">реєстрацію відповідно до вимог чинного законодавства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521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567" w:bottom="142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712"/>
    <w:uiPriority w:val="99"/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rPr>
      <w:sz w:val="20"/>
      <w:szCs w:val="20"/>
      <w:lang w:val="uk-UA" w:bidi="ru-RU"/>
    </w:rPr>
  </w:style>
  <w:style w:type="paragraph" w:styleId="680">
    <w:name w:val="Heading 1"/>
    <w:basedOn w:val="679"/>
    <w:rPr>
      <w:b/>
      <w:bCs/>
      <w:sz w:val="32"/>
      <w:szCs w:val="32"/>
    </w:rPr>
    <w:pPr>
      <w:jc w:val="center"/>
      <w:keepNext/>
      <w:outlineLvl w:val="0"/>
    </w:pPr>
  </w:style>
  <w:style w:type="paragraph" w:styleId="681">
    <w:name w:val="Heading 2"/>
    <w:basedOn w:val="679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rPr>
      <w:rFonts w:ascii="Arial" w:hAnsi="Arial" w:cs="Arial" w:eastAsia="Arial"/>
      <w:sz w:val="40"/>
    </w:rPr>
  </w:style>
  <w:style w:type="character" w:styleId="693" w:customStyle="1">
    <w:name w:val="Heading 2 Char"/>
    <w:basedOn w:val="689"/>
    <w:rPr>
      <w:rFonts w:ascii="Arial" w:hAnsi="Arial" w:cs="Arial" w:eastAsia="Arial"/>
      <w:sz w:val="34"/>
    </w:rPr>
  </w:style>
  <w:style w:type="character" w:styleId="694" w:customStyle="1">
    <w:name w:val="Heading 3 Char"/>
    <w:basedOn w:val="689"/>
    <w:rPr>
      <w:rFonts w:ascii="Arial" w:hAnsi="Arial" w:cs="Arial" w:eastAsia="Arial"/>
      <w:sz w:val="30"/>
    </w:rPr>
  </w:style>
  <w:style w:type="character" w:styleId="695" w:customStyle="1">
    <w:name w:val="Heading 4 Char"/>
    <w:basedOn w:val="689"/>
    <w:rPr>
      <w:rFonts w:ascii="Arial" w:hAnsi="Arial" w:cs="Arial" w:eastAsia="Arial"/>
      <w:b/>
      <w:sz w:val="26"/>
    </w:rPr>
  </w:style>
  <w:style w:type="character" w:styleId="696" w:customStyle="1">
    <w:name w:val="Heading 5 Char"/>
    <w:basedOn w:val="689"/>
    <w:rPr>
      <w:rFonts w:ascii="Arial" w:hAnsi="Arial" w:cs="Arial" w:eastAsia="Arial"/>
      <w:b/>
      <w:sz w:val="24"/>
    </w:rPr>
  </w:style>
  <w:style w:type="character" w:styleId="697" w:customStyle="1">
    <w:name w:val="Heading 6 Char"/>
    <w:basedOn w:val="689"/>
    <w:rPr>
      <w:rFonts w:ascii="Arial" w:hAnsi="Arial" w:cs="Arial" w:eastAsia="Arial"/>
      <w:b/>
      <w:sz w:val="22"/>
    </w:rPr>
  </w:style>
  <w:style w:type="character" w:styleId="698" w:customStyle="1">
    <w:name w:val="Heading 7 Char"/>
    <w:basedOn w:val="689"/>
    <w:rPr>
      <w:rFonts w:ascii="Arial" w:hAnsi="Arial" w:cs="Arial" w:eastAsia="Arial"/>
      <w:b/>
      <w:i/>
      <w:sz w:val="22"/>
    </w:rPr>
  </w:style>
  <w:style w:type="character" w:styleId="699" w:customStyle="1">
    <w:name w:val="Heading 8 Char"/>
    <w:basedOn w:val="689"/>
    <w:rPr>
      <w:rFonts w:ascii="Arial" w:hAnsi="Arial" w:cs="Arial" w:eastAsia="Arial"/>
      <w:i/>
      <w:sz w:val="22"/>
    </w:rPr>
  </w:style>
  <w:style w:type="character" w:styleId="700" w:customStyle="1">
    <w:name w:val="Heading 9 Char"/>
    <w:basedOn w:val="689"/>
    <w:rPr>
      <w:rFonts w:ascii="Arial" w:hAnsi="Arial" w:cs="Arial" w:eastAsia="Arial"/>
      <w:i/>
      <w:sz w:val="21"/>
    </w:rPr>
  </w:style>
  <w:style w:type="paragraph" w:styleId="701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702">
    <w:name w:val="Title"/>
    <w:basedOn w:val="679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Title Char"/>
    <w:basedOn w:val="689"/>
    <w:rPr>
      <w:rFonts w:ascii="Times New Roman" w:hAnsi="Times New Roman" w:cs="Times New Roman" w:eastAsia="Times New Roman"/>
      <w:sz w:val="48"/>
    </w:rPr>
  </w:style>
  <w:style w:type="paragraph" w:styleId="704">
    <w:name w:val="Subtitle"/>
    <w:basedOn w:val="679"/>
    <w:rPr>
      <w:sz w:val="24"/>
      <w:szCs w:val="24"/>
    </w:rPr>
    <w:pPr>
      <w:spacing w:after="200" w:before="200"/>
    </w:pPr>
  </w:style>
  <w:style w:type="character" w:styleId="705" w:customStyle="1">
    <w:name w:val="Subtitle Char"/>
    <w:basedOn w:val="689"/>
    <w:rPr>
      <w:rFonts w:ascii="Times New Roman" w:hAnsi="Times New Roman" w:cs="Times New Roman" w:eastAsia="Times New Roman"/>
      <w:sz w:val="24"/>
    </w:rPr>
  </w:style>
  <w:style w:type="paragraph" w:styleId="706">
    <w:name w:val="Quote"/>
    <w:basedOn w:val="679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7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08">
    <w:name w:val="Intense Quote"/>
    <w:basedOn w:val="679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9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0">
    <w:name w:val="Header"/>
    <w:basedOn w:val="679"/>
    <w:link w:val="863"/>
    <w:uiPriority w:val="99"/>
    <w:pPr>
      <w:tabs>
        <w:tab w:val="center" w:pos="7143" w:leader="none"/>
        <w:tab w:val="right" w:pos="14287" w:leader="none"/>
      </w:tabs>
    </w:pPr>
  </w:style>
  <w:style w:type="character" w:styleId="711" w:customStyle="1">
    <w:name w:val="Header Char"/>
    <w:basedOn w:val="689"/>
    <w:rPr>
      <w:rFonts w:ascii="Times New Roman" w:hAnsi="Times New Roman" w:cs="Times New Roman" w:eastAsia="Times New Roman"/>
      <w:sz w:val="24"/>
    </w:rPr>
  </w:style>
  <w:style w:type="paragraph" w:styleId="712">
    <w:name w:val="Footer"/>
    <w:basedOn w:val="679"/>
    <w:pPr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89"/>
    <w:rPr>
      <w:rFonts w:ascii="Times New Roman" w:hAnsi="Times New Roman" w:cs="Times New Roman" w:eastAsia="Times New Roman"/>
      <w:sz w:val="24"/>
    </w:rPr>
  </w:style>
  <w:style w:type="table" w:styleId="714">
    <w:name w:val="Table Grid"/>
    <w:basedOn w:val="690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15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7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8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9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3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4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5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6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7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0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6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7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08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9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0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2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0">
    <w:name w:val="Hyperlink"/>
    <w:basedOn w:val="689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1">
    <w:name w:val="footnote text"/>
    <w:basedOn w:val="679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2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3">
    <w:name w:val="footnote reference"/>
    <w:basedOn w:val="689"/>
    <w:rPr>
      <w:rFonts w:ascii="Times New Roman" w:hAnsi="Times New Roman" w:cs="Times New Roman" w:eastAsia="Times New Roman"/>
      <w:sz w:val="24"/>
      <w:vertAlign w:val="superscript"/>
    </w:rPr>
  </w:style>
  <w:style w:type="paragraph" w:styleId="844">
    <w:name w:val="toc 1"/>
    <w:basedOn w:val="679"/>
    <w:pPr>
      <w:spacing w:after="57"/>
    </w:pPr>
  </w:style>
  <w:style w:type="paragraph" w:styleId="845">
    <w:name w:val="toc 2"/>
    <w:basedOn w:val="679"/>
    <w:pPr>
      <w:ind w:left="283"/>
      <w:spacing w:after="57"/>
    </w:pPr>
  </w:style>
  <w:style w:type="paragraph" w:styleId="846">
    <w:name w:val="toc 3"/>
    <w:basedOn w:val="679"/>
    <w:pPr>
      <w:ind w:left="567"/>
      <w:spacing w:after="57"/>
    </w:pPr>
  </w:style>
  <w:style w:type="paragraph" w:styleId="847">
    <w:name w:val="toc 4"/>
    <w:basedOn w:val="679"/>
    <w:pPr>
      <w:ind w:left="850"/>
      <w:spacing w:after="57"/>
    </w:pPr>
  </w:style>
  <w:style w:type="paragraph" w:styleId="848">
    <w:name w:val="toc 5"/>
    <w:basedOn w:val="679"/>
    <w:pPr>
      <w:ind w:left="1134"/>
      <w:spacing w:after="57"/>
    </w:pPr>
  </w:style>
  <w:style w:type="paragraph" w:styleId="849">
    <w:name w:val="toc 6"/>
    <w:basedOn w:val="679"/>
    <w:pPr>
      <w:ind w:left="1417"/>
      <w:spacing w:after="57"/>
    </w:pPr>
  </w:style>
  <w:style w:type="paragraph" w:styleId="850">
    <w:name w:val="toc 7"/>
    <w:basedOn w:val="679"/>
    <w:pPr>
      <w:ind w:left="1701"/>
      <w:spacing w:after="57"/>
    </w:pPr>
  </w:style>
  <w:style w:type="paragraph" w:styleId="851">
    <w:name w:val="toc 8"/>
    <w:basedOn w:val="679"/>
    <w:pPr>
      <w:ind w:left="1984"/>
      <w:spacing w:after="57"/>
    </w:pPr>
  </w:style>
  <w:style w:type="paragraph" w:styleId="852">
    <w:name w:val="toc 9"/>
    <w:basedOn w:val="679"/>
    <w:pPr>
      <w:ind w:left="2268"/>
      <w:spacing w:after="57"/>
    </w:pPr>
  </w:style>
  <w:style w:type="paragraph" w:styleId="853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4" w:customStyle="1">
    <w:name w:val="Heading 1 Char1"/>
    <w:basedOn w:val="689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5">
    <w:name w:val="HTML Preformatted"/>
    <w:basedOn w:val="679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HTML Preformatted Char"/>
    <w:basedOn w:val="689"/>
    <w:rPr>
      <w:rFonts w:ascii="Courier New" w:hAnsi="Courier New" w:cs="Courier New" w:eastAsia="Courier New"/>
      <w:sz w:val="24"/>
    </w:rPr>
  </w:style>
  <w:style w:type="character" w:styleId="857" w:customStyle="1">
    <w:name w:val="rvts23"/>
    <w:basedOn w:val="689"/>
    <w:rPr>
      <w:rFonts w:ascii="Times New Roman" w:hAnsi="Times New Roman" w:cs="Times New Roman" w:eastAsia="Times New Roman"/>
      <w:sz w:val="24"/>
    </w:rPr>
  </w:style>
  <w:style w:type="paragraph" w:styleId="858" w:customStyle="1">
    <w:name w:val="Титулка"/>
    <w:basedOn w:val="679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9">
    <w:name w:val="List Paragraph"/>
    <w:basedOn w:val="679"/>
    <w:qFormat/>
    <w:uiPriority w:val="34"/>
    <w:pPr>
      <w:contextualSpacing w:val="true"/>
      <w:ind w:left="720"/>
    </w:pPr>
  </w:style>
  <w:style w:type="paragraph" w:styleId="860">
    <w:name w:val="Balloon Text"/>
    <w:basedOn w:val="679"/>
    <w:semiHidden/>
    <w:rPr>
      <w:rFonts w:ascii="Segoe UI" w:hAnsi="Segoe UI" w:cs="Segoe UI" w:eastAsia="Segoe UI"/>
      <w:sz w:val="18"/>
      <w:szCs w:val="18"/>
    </w:rPr>
  </w:style>
  <w:style w:type="character" w:styleId="861" w:customStyle="1">
    <w:name w:val="Balloon Text Char"/>
    <w:basedOn w:val="689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2">
    <w:name w:val="Normal (Web)"/>
    <w:basedOn w:val="679"/>
    <w:rPr>
      <w:rFonts w:eastAsia="Calibri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3" w:customStyle="1">
    <w:name w:val="Верхний колонтитул Знак"/>
    <w:basedOn w:val="689"/>
    <w:link w:val="710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42B9109-67C6-44BE-89A6-FAD32BE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22</cp:revision>
  <dcterms:created xsi:type="dcterms:W3CDTF">2021-07-16T09:19:00Z</dcterms:created>
  <dcterms:modified xsi:type="dcterms:W3CDTF">2023-04-30T14:25:52Z</dcterms:modified>
</cp:coreProperties>
</file>