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2A" w:rsidRDefault="008E732A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</w:p>
    <w:p w:rsidR="008E732A" w:rsidRDefault="00896234" w:rsidP="00896234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  </w:t>
      </w:r>
      <w:r w:rsidR="002C7610">
        <w:rPr>
          <w:b/>
          <w:szCs w:val="28"/>
          <w:lang w:eastAsia="hi-IN" w:bidi="hi-IN"/>
        </w:rPr>
        <w:t>МЕНСЬКА МІСЬКА РАДА</w:t>
      </w:r>
    </w:p>
    <w:p w:rsidR="008E732A" w:rsidRDefault="008E732A">
      <w:pPr>
        <w:pStyle w:val="a0"/>
        <w:widowControl w:val="0"/>
        <w:jc w:val="center"/>
        <w:rPr>
          <w:b/>
          <w:sz w:val="16"/>
          <w:szCs w:val="28"/>
        </w:rPr>
      </w:pPr>
    </w:p>
    <w:p w:rsidR="008E732A" w:rsidRDefault="00896234" w:rsidP="00896234">
      <w:pPr>
        <w:pStyle w:val="a0"/>
        <w:widowControl w:val="0"/>
        <w:rPr>
          <w:b/>
          <w:szCs w:val="28"/>
        </w:rPr>
      </w:pPr>
      <w:r>
        <w:rPr>
          <w:b/>
          <w:szCs w:val="28"/>
          <w:lang w:eastAsia="hi-IN" w:bidi="hi-IN"/>
        </w:rPr>
        <w:t xml:space="preserve">                                      </w:t>
      </w:r>
      <w:r w:rsidR="002C7610">
        <w:rPr>
          <w:b/>
          <w:szCs w:val="28"/>
          <w:lang w:eastAsia="hi-IN" w:bidi="hi-IN"/>
        </w:rPr>
        <w:t>ВИКОНАВЧИЙ КОМІТЕТ</w:t>
      </w:r>
    </w:p>
    <w:p w:rsidR="008E732A" w:rsidRDefault="00896234" w:rsidP="00896234">
      <w:pPr>
        <w:pStyle w:val="a0"/>
        <w:widowControl w:val="0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 xml:space="preserve">                                                    </w:t>
      </w:r>
      <w:r w:rsidR="002C7610">
        <w:rPr>
          <w:b/>
          <w:szCs w:val="28"/>
          <w:lang w:eastAsia="hi-IN" w:bidi="hi-IN"/>
        </w:rPr>
        <w:t>РІШЕННЯ</w:t>
      </w:r>
    </w:p>
    <w:p w:rsidR="008E732A" w:rsidRDefault="008E732A">
      <w:pPr>
        <w:pStyle w:val="a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</w:p>
    <w:p w:rsidR="008E732A" w:rsidRDefault="002C7610" w:rsidP="00896234">
      <w:pPr>
        <w:pStyle w:val="a0"/>
        <w:widowControl w:val="0"/>
        <w:tabs>
          <w:tab w:val="left" w:pos="4394"/>
          <w:tab w:val="left" w:pos="4536"/>
          <w:tab w:val="left" w:pos="7228"/>
        </w:tabs>
        <w:ind w:firstLine="0"/>
        <w:rPr>
          <w:szCs w:val="28"/>
        </w:rPr>
      </w:pP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04 </w:t>
      </w:r>
      <w:proofErr w:type="spellStart"/>
      <w:r>
        <w:rPr>
          <w:szCs w:val="28"/>
          <w:lang w:val="ru-RU"/>
        </w:rPr>
        <w:t>квітня</w:t>
      </w:r>
      <w:proofErr w:type="spellEnd"/>
      <w:r>
        <w:rPr>
          <w:szCs w:val="28"/>
          <w:lang w:eastAsia="hi-IN" w:bidi="hi-IN"/>
        </w:rPr>
        <w:t xml:space="preserve"> 202</w:t>
      </w:r>
      <w:r>
        <w:rPr>
          <w:szCs w:val="28"/>
          <w:lang w:val="ru-RU" w:eastAsia="hi-IN" w:bidi="hi-IN"/>
        </w:rPr>
        <w:t>3</w:t>
      </w:r>
      <w:r>
        <w:rPr>
          <w:szCs w:val="28"/>
          <w:lang w:eastAsia="hi-IN" w:bidi="hi-IN"/>
        </w:rPr>
        <w:t xml:space="preserve"> року                         </w:t>
      </w:r>
      <w:r w:rsidR="00896234">
        <w:rPr>
          <w:szCs w:val="28"/>
          <w:lang w:eastAsia="hi-IN" w:bidi="hi-IN"/>
        </w:rPr>
        <w:t xml:space="preserve">   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 w:rsidR="00896234">
        <w:rPr>
          <w:szCs w:val="28"/>
          <w:lang w:eastAsia="hi-IN" w:bidi="hi-IN"/>
        </w:rPr>
        <w:t xml:space="preserve"> № 90</w:t>
      </w:r>
    </w:p>
    <w:p w:rsidR="008E732A" w:rsidRDefault="008E732A">
      <w:pPr>
        <w:pStyle w:val="a0"/>
        <w:widowControl w:val="0"/>
        <w:rPr>
          <w:rFonts w:eastAsia="Lucida Sans Unicode"/>
          <w:b/>
          <w:lang w:eastAsia="hi-IN" w:bidi="hi-IN"/>
        </w:rPr>
      </w:pPr>
    </w:p>
    <w:p w:rsidR="008E732A" w:rsidRDefault="002C7610">
      <w:pPr>
        <w:pStyle w:val="a0"/>
        <w:ind w:right="5669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Про </w:t>
      </w:r>
      <w:proofErr w:type="spellStart"/>
      <w:r>
        <w:rPr>
          <w:b/>
          <w:bCs/>
          <w:szCs w:val="28"/>
          <w:lang w:val="ru-RU"/>
        </w:rPr>
        <w:t>визначення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місця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проживання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малолітньої</w:t>
      </w:r>
      <w:proofErr w:type="spellEnd"/>
      <w:r>
        <w:rPr>
          <w:b/>
          <w:bCs/>
          <w:szCs w:val="28"/>
          <w:lang w:val="ru-RU"/>
        </w:rPr>
        <w:t xml:space="preserve"> </w:t>
      </w:r>
      <w:proofErr w:type="spellStart"/>
      <w:r>
        <w:rPr>
          <w:b/>
          <w:bCs/>
          <w:szCs w:val="28"/>
          <w:lang w:val="ru-RU"/>
        </w:rPr>
        <w:t>дитини</w:t>
      </w:r>
      <w:proofErr w:type="spellEnd"/>
      <w:r>
        <w:rPr>
          <w:b/>
          <w:bCs/>
          <w:szCs w:val="28"/>
          <w:lang w:val="ru-RU"/>
        </w:rPr>
        <w:t xml:space="preserve">  разом з </w:t>
      </w:r>
      <w:proofErr w:type="spellStart"/>
      <w:r>
        <w:rPr>
          <w:b/>
          <w:bCs/>
          <w:szCs w:val="28"/>
          <w:lang w:val="ru-RU"/>
        </w:rPr>
        <w:t>ма</w:t>
      </w:r>
      <w:r>
        <w:rPr>
          <w:b/>
          <w:bCs/>
          <w:szCs w:val="28"/>
        </w:rPr>
        <w:t>тір</w:t>
      </w:r>
      <w:proofErr w:type="spellEnd"/>
      <w:r>
        <w:rPr>
          <w:b/>
          <w:bCs/>
          <w:szCs w:val="28"/>
          <w:lang w:val="ru-RU"/>
        </w:rPr>
        <w:t>’</w:t>
      </w:r>
      <w:r>
        <w:rPr>
          <w:b/>
          <w:bCs/>
          <w:szCs w:val="28"/>
        </w:rPr>
        <w:t>ю</w:t>
      </w:r>
    </w:p>
    <w:p w:rsidR="008E732A" w:rsidRDefault="008E732A">
      <w:pPr>
        <w:pStyle w:val="a0"/>
        <w:ind w:right="5215"/>
        <w:rPr>
          <w:b/>
          <w:bCs/>
          <w:szCs w:val="28"/>
        </w:rPr>
      </w:pPr>
    </w:p>
    <w:p w:rsidR="008E732A" w:rsidRDefault="002C7610">
      <w:pPr>
        <w:pStyle w:val="a0"/>
        <w:ind w:firstLine="708"/>
        <w:rPr>
          <w:szCs w:val="28"/>
        </w:rPr>
      </w:pPr>
      <w:r>
        <w:rPr>
          <w:color w:val="202020"/>
          <w:szCs w:val="28"/>
          <w:shd w:val="clear" w:color="auto" w:fill="FFFFFF"/>
        </w:rPr>
        <w:t xml:space="preserve">Розглянувши заяву </w:t>
      </w:r>
      <w:r w:rsidR="00BF22EE">
        <w:rPr>
          <w:color w:val="202020"/>
          <w:szCs w:val="28"/>
          <w:shd w:val="clear" w:color="auto" w:fill="FFFFFF"/>
        </w:rPr>
        <w:t>……</w:t>
      </w:r>
      <w:r>
        <w:rPr>
          <w:szCs w:val="28"/>
        </w:rPr>
        <w:t xml:space="preserve">та додані до неї документи про </w:t>
      </w:r>
      <w:r>
        <w:rPr>
          <w:color w:val="202020"/>
          <w:szCs w:val="28"/>
          <w:shd w:val="clear" w:color="auto" w:fill="FFFFFF"/>
        </w:rPr>
        <w:t xml:space="preserve">визначення місця проживання її малолітньої дитини, </w:t>
      </w:r>
      <w:r w:rsidR="00BF22EE">
        <w:rPr>
          <w:color w:val="202020"/>
          <w:szCs w:val="28"/>
          <w:shd w:val="clear" w:color="auto" w:fill="FFFFFF"/>
        </w:rPr>
        <w:t>……</w:t>
      </w:r>
      <w:r>
        <w:rPr>
          <w:color w:val="202020"/>
          <w:szCs w:val="28"/>
          <w:shd w:val="clear" w:color="auto" w:fill="FFFFFF"/>
        </w:rPr>
        <w:t xml:space="preserve">, керуючись ст. 166 Сімейного кодексу України, ст. ст. 8, 12 Закону України «Про охорону дитинства», </w:t>
      </w:r>
      <w:r>
        <w:rPr>
          <w:szCs w:val="28"/>
        </w:rPr>
        <w:t xml:space="preserve">Законом України </w:t>
      </w:r>
      <w:r>
        <w:rPr>
          <w:rFonts w:eastAsia="Lucida Sans Unicode"/>
          <w:szCs w:val="28"/>
          <w:lang w:eastAsia="hi-IN" w:bidi="hi-IN"/>
        </w:rPr>
        <w:t>«Про місцеве самоврядування в Україні»</w:t>
      </w:r>
      <w:r>
        <w:rPr>
          <w:szCs w:val="28"/>
        </w:rPr>
        <w:t>, п. 72 постанови Кабінету Міністрів України від 24 вересня 2008 року № 866 «Питання діяльності органів опіки і піклування, пов’язаної із захистом прав дитини», враховуючи рішення комісії з питань захисту прав дитини від 10 березня 2023 року,</w:t>
      </w:r>
      <w:r>
        <w:rPr>
          <w:rFonts w:eastAsia="Lucida Sans Unicode"/>
          <w:szCs w:val="28"/>
          <w:lang w:eastAsia="hi-IN" w:bidi="hi-IN"/>
        </w:rPr>
        <w:t xml:space="preserve"> виконавчий комітет Менської міської ради </w:t>
      </w:r>
    </w:p>
    <w:p w:rsidR="008E732A" w:rsidRDefault="002C7610">
      <w:pPr>
        <w:pStyle w:val="a0"/>
        <w:widowControl w:val="0"/>
        <w:ind w:firstLine="0"/>
        <w:rPr>
          <w:rFonts w:eastAsia="Lucida Sans Unicode"/>
          <w:szCs w:val="28"/>
          <w:lang w:eastAsia="hi-IN" w:bidi="hi-IN"/>
        </w:rPr>
      </w:pPr>
      <w:r>
        <w:rPr>
          <w:rFonts w:eastAsia="Lucida Sans Unicode"/>
          <w:szCs w:val="28"/>
          <w:lang w:eastAsia="hi-IN" w:bidi="hi-IN"/>
        </w:rPr>
        <w:t>ВИРІШИВ:</w:t>
      </w:r>
    </w:p>
    <w:p w:rsidR="008E732A" w:rsidRDefault="002C7610">
      <w:pPr>
        <w:pStyle w:val="a0"/>
        <w:ind w:firstLine="708"/>
        <w:rPr>
          <w:szCs w:val="28"/>
        </w:rPr>
      </w:pPr>
      <w:r>
        <w:rPr>
          <w:szCs w:val="28"/>
        </w:rPr>
        <w:t xml:space="preserve">1. Визначити місце проживання малолітньої дитини, </w:t>
      </w:r>
      <w:r w:rsidR="00BF22EE">
        <w:rPr>
          <w:szCs w:val="28"/>
        </w:rPr>
        <w:t>…….</w:t>
      </w:r>
      <w:r>
        <w:rPr>
          <w:szCs w:val="28"/>
        </w:rPr>
        <w:t xml:space="preserve">року народження, разом з матір’ю, </w:t>
      </w:r>
      <w:r w:rsidR="00BF22EE">
        <w:rPr>
          <w:szCs w:val="28"/>
        </w:rPr>
        <w:t>……</w:t>
      </w:r>
      <w:r>
        <w:rPr>
          <w:szCs w:val="28"/>
        </w:rPr>
        <w:t xml:space="preserve">року народження, за </w:t>
      </w:r>
      <w:proofErr w:type="spellStart"/>
      <w:r>
        <w:rPr>
          <w:szCs w:val="28"/>
        </w:rPr>
        <w:t>адресою</w:t>
      </w:r>
      <w:proofErr w:type="spellEnd"/>
      <w:r w:rsidR="00CD339F">
        <w:rPr>
          <w:szCs w:val="28"/>
        </w:rPr>
        <w:t>:</w:t>
      </w:r>
      <w:r w:rsidR="00BF22EE">
        <w:rPr>
          <w:szCs w:val="28"/>
        </w:rPr>
        <w:t>………</w:t>
      </w:r>
      <w:bookmarkStart w:id="0" w:name="_GoBack"/>
      <w:bookmarkEnd w:id="0"/>
      <w:r>
        <w:rPr>
          <w:szCs w:val="28"/>
        </w:rPr>
        <w:t xml:space="preserve">, </w:t>
      </w:r>
      <w:proofErr w:type="spellStart"/>
      <w:r>
        <w:rPr>
          <w:szCs w:val="28"/>
        </w:rPr>
        <w:t>Корюківського</w:t>
      </w:r>
      <w:proofErr w:type="spellEnd"/>
      <w:r>
        <w:rPr>
          <w:szCs w:val="28"/>
        </w:rPr>
        <w:t xml:space="preserve"> району, Чернігівської області.</w:t>
      </w:r>
    </w:p>
    <w:p w:rsidR="008E732A" w:rsidRDefault="002C7610">
      <w:pPr>
        <w:pStyle w:val="a0"/>
        <w:ind w:firstLine="708"/>
        <w:rPr>
          <w:rFonts w:ascii="Calibri" w:hAnsi="Calibri"/>
          <w:szCs w:val="28"/>
          <w:lang w:val="ru-RU"/>
        </w:rPr>
      </w:pPr>
      <w:r>
        <w:rPr>
          <w:szCs w:val="28"/>
        </w:rPr>
        <w:tab/>
      </w:r>
      <w:r>
        <w:rPr>
          <w:szCs w:val="28"/>
          <w:lang w:val="ru-RU"/>
        </w:rPr>
        <w:t>2</w:t>
      </w:r>
      <w:r>
        <w:rPr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В.В.</w:t>
      </w:r>
      <w:r w:rsidR="00CD339F">
        <w:rPr>
          <w:szCs w:val="28"/>
        </w:rPr>
        <w:t xml:space="preserve"> </w:t>
      </w:r>
      <w:r>
        <w:rPr>
          <w:szCs w:val="28"/>
        </w:rPr>
        <w:t xml:space="preserve">Прищепу </w:t>
      </w:r>
    </w:p>
    <w:p w:rsidR="008E732A" w:rsidRDefault="008E732A">
      <w:pPr>
        <w:pStyle w:val="a0"/>
        <w:ind w:firstLine="0"/>
        <w:rPr>
          <w:szCs w:val="28"/>
        </w:rPr>
      </w:pPr>
    </w:p>
    <w:p w:rsidR="008E732A" w:rsidRDefault="008E732A">
      <w:pPr>
        <w:pStyle w:val="a0"/>
        <w:ind w:firstLine="0"/>
        <w:rPr>
          <w:szCs w:val="28"/>
        </w:rPr>
      </w:pPr>
    </w:p>
    <w:p w:rsidR="008E732A" w:rsidRDefault="002C7610">
      <w:pPr>
        <w:pStyle w:val="a0"/>
        <w:ind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   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   Геннадій ПРИМАКОВ</w:t>
      </w:r>
    </w:p>
    <w:p w:rsidR="008E732A" w:rsidRDefault="008E732A">
      <w:pPr>
        <w:pStyle w:val="a0"/>
      </w:pPr>
    </w:p>
    <w:p w:rsidR="008E732A" w:rsidRDefault="008E732A">
      <w:pPr>
        <w:pStyle w:val="a0"/>
        <w:rPr>
          <w:szCs w:val="28"/>
        </w:rPr>
      </w:pPr>
    </w:p>
    <w:p w:rsidR="008E732A" w:rsidRDefault="002C761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</w:p>
    <w:p w:rsidR="008E732A" w:rsidRDefault="008E732A">
      <w:pPr>
        <w:pStyle w:val="a0"/>
        <w:rPr>
          <w:szCs w:val="28"/>
        </w:rPr>
      </w:pPr>
    </w:p>
    <w:p w:rsidR="008E732A" w:rsidRDefault="008E732A">
      <w:pPr>
        <w:pStyle w:val="a0"/>
        <w:rPr>
          <w:szCs w:val="28"/>
        </w:rPr>
      </w:pPr>
    </w:p>
    <w:p w:rsidR="008E732A" w:rsidRDefault="008E732A">
      <w:pPr>
        <w:pStyle w:val="a0"/>
        <w:rPr>
          <w:szCs w:val="28"/>
        </w:rPr>
      </w:pPr>
    </w:p>
    <w:p w:rsidR="008E732A" w:rsidRDefault="002C761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8E732A" w:rsidRDefault="002C7610">
      <w:pPr>
        <w:pStyle w:val="a0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sectPr w:rsidR="008E732A" w:rsidSect="002B754D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4D" w:rsidRDefault="0011504D">
      <w:r>
        <w:separator/>
      </w:r>
    </w:p>
  </w:endnote>
  <w:endnote w:type="continuationSeparator" w:id="0">
    <w:p w:rsidR="0011504D" w:rsidRDefault="0011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8E732A">
    <w:pPr>
      <w:pStyle w:val="afd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4D" w:rsidRDefault="0011504D">
      <w:r>
        <w:separator/>
      </w:r>
    </w:p>
  </w:footnote>
  <w:footnote w:type="continuationSeparator" w:id="0">
    <w:p w:rsidR="0011504D" w:rsidRDefault="0011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2C7610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8E732A" w:rsidRDefault="008E732A">
    <w:pPr>
      <w:pStyle w:val="afc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32A" w:rsidRDefault="00BF22EE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0561D"/>
    <w:multiLevelType w:val="hybridMultilevel"/>
    <w:tmpl w:val="B46C1A1C"/>
    <w:lvl w:ilvl="0" w:tplc="0F8E01D8">
      <w:start w:val="1"/>
      <w:numFmt w:val="decimal"/>
      <w:lvlText w:val="%1."/>
      <w:lvlJc w:val="left"/>
      <w:pPr>
        <w:ind w:left="720" w:hanging="359"/>
      </w:pPr>
    </w:lvl>
    <w:lvl w:ilvl="1" w:tplc="3998CBC8">
      <w:start w:val="1"/>
      <w:numFmt w:val="lowerLetter"/>
      <w:lvlText w:val="%2."/>
      <w:lvlJc w:val="left"/>
      <w:pPr>
        <w:ind w:left="1440" w:hanging="359"/>
      </w:pPr>
    </w:lvl>
    <w:lvl w:ilvl="2" w:tplc="2E247C94">
      <w:start w:val="1"/>
      <w:numFmt w:val="lowerRoman"/>
      <w:lvlText w:val="%3."/>
      <w:lvlJc w:val="right"/>
      <w:pPr>
        <w:ind w:left="2160" w:hanging="179"/>
      </w:pPr>
    </w:lvl>
    <w:lvl w:ilvl="3" w:tplc="97E4A9E4">
      <w:start w:val="1"/>
      <w:numFmt w:val="decimal"/>
      <w:lvlText w:val="%4."/>
      <w:lvlJc w:val="left"/>
      <w:pPr>
        <w:ind w:left="2880" w:hanging="359"/>
      </w:pPr>
    </w:lvl>
    <w:lvl w:ilvl="4" w:tplc="41D6237A">
      <w:start w:val="1"/>
      <w:numFmt w:val="lowerLetter"/>
      <w:lvlText w:val="%5."/>
      <w:lvlJc w:val="left"/>
      <w:pPr>
        <w:ind w:left="3600" w:hanging="359"/>
      </w:pPr>
    </w:lvl>
    <w:lvl w:ilvl="5" w:tplc="55807C34">
      <w:start w:val="1"/>
      <w:numFmt w:val="lowerRoman"/>
      <w:lvlText w:val="%6."/>
      <w:lvlJc w:val="right"/>
      <w:pPr>
        <w:ind w:left="4320" w:hanging="179"/>
      </w:pPr>
    </w:lvl>
    <w:lvl w:ilvl="6" w:tplc="42865BFA">
      <w:start w:val="1"/>
      <w:numFmt w:val="decimal"/>
      <w:lvlText w:val="%7."/>
      <w:lvlJc w:val="left"/>
      <w:pPr>
        <w:ind w:left="5040" w:hanging="359"/>
      </w:pPr>
    </w:lvl>
    <w:lvl w:ilvl="7" w:tplc="E7BA88A2">
      <w:start w:val="1"/>
      <w:numFmt w:val="lowerLetter"/>
      <w:lvlText w:val="%8."/>
      <w:lvlJc w:val="left"/>
      <w:pPr>
        <w:ind w:left="5760" w:hanging="359"/>
      </w:pPr>
    </w:lvl>
    <w:lvl w:ilvl="8" w:tplc="16B696C2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32A"/>
    <w:rsid w:val="0011504D"/>
    <w:rsid w:val="002B754D"/>
    <w:rsid w:val="002C7610"/>
    <w:rsid w:val="00896234"/>
    <w:rsid w:val="008E732A"/>
    <w:rsid w:val="00BF22EE"/>
    <w:rsid w:val="00C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EF1A"/>
  <w15:docId w15:val="{AE295169-3428-40BE-8C78-BCC6AAC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 w:eastAsia="zh-CN"/>
    </w:rPr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uiPriority w:val="10"/>
    <w:qFormat/>
    <w:pPr>
      <w:spacing w:before="300" w:after="200"/>
      <w:contextualSpacing/>
    </w:pPr>
    <w:rPr>
      <w:sz w:val="48"/>
      <w:szCs w:val="48"/>
      <w:lang w:val="ru-RU" w:eastAsia="zh-CN"/>
    </w:rPr>
  </w:style>
  <w:style w:type="paragraph" w:styleId="a5">
    <w:name w:val="Subtitle"/>
    <w:uiPriority w:val="11"/>
    <w:qFormat/>
    <w:pPr>
      <w:spacing w:before="200" w:after="200"/>
    </w:pPr>
    <w:rPr>
      <w:sz w:val="24"/>
      <w:szCs w:val="24"/>
      <w:lang w:val="ru-RU" w:eastAsia="zh-CN"/>
    </w:rPr>
  </w:style>
  <w:style w:type="paragraph" w:styleId="a6">
    <w:name w:val="header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7">
    <w:name w:val="footer"/>
    <w:link w:val="a8"/>
    <w:uiPriority w:val="99"/>
    <w:unhideWhenUsed/>
    <w:pPr>
      <w:tabs>
        <w:tab w:val="center" w:pos="7143"/>
        <w:tab w:val="right" w:pos="14287"/>
      </w:tabs>
    </w:pPr>
    <w:rPr>
      <w:lang w:val="ru-RU" w:eastAsia="zh-CN"/>
    </w:rPr>
  </w:style>
  <w:style w:type="paragraph" w:styleId="a9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8">
    <w:name w:val="Нижній колонтитул Знак"/>
    <w:link w:val="a7"/>
    <w:uiPriority w:val="99"/>
  </w:style>
  <w:style w:type="table" w:styleId="aa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Pr>
      <w:color w:val="0000FF"/>
      <w:u w:val="single"/>
    </w:rPr>
  </w:style>
  <w:style w:type="paragraph" w:styleId="ac">
    <w:name w:val="footnote text"/>
    <w:uiPriority w:val="99"/>
    <w:semiHidden/>
    <w:unhideWhenUsed/>
    <w:pPr>
      <w:spacing w:after="40"/>
    </w:pPr>
    <w:rPr>
      <w:sz w:val="18"/>
      <w:lang w:val="ru-RU" w:eastAsia="zh-CN"/>
    </w:rPr>
  </w:style>
  <w:style w:type="character" w:styleId="ad">
    <w:name w:val="footnote reference"/>
    <w:uiPriority w:val="99"/>
    <w:unhideWhenUsed/>
    <w:rPr>
      <w:vertAlign w:val="superscript"/>
    </w:rPr>
  </w:style>
  <w:style w:type="paragraph" w:styleId="ae">
    <w:name w:val="endnote text"/>
    <w:uiPriority w:val="99"/>
    <w:semiHidden/>
    <w:unhideWhenUsed/>
    <w:rPr>
      <w:lang w:val="ru-RU" w:eastAsia="zh-CN"/>
    </w:rPr>
  </w:style>
  <w:style w:type="character" w:styleId="af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val="ru-RU"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val="ru-RU"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val="ru-RU"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val="ru-RU"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val="ru-RU"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val="ru-RU"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val="ru-RU"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val="ru-RU"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val="ru-RU" w:eastAsia="zh-CN"/>
    </w:rPr>
  </w:style>
  <w:style w:type="paragraph" w:styleId="af0">
    <w:name w:val="table of figures"/>
    <w:uiPriority w:val="99"/>
    <w:unhideWhenUsed/>
    <w:rPr>
      <w:lang w:val="ru-RU" w:eastAsia="zh-CN"/>
    </w:rPr>
  </w:style>
  <w:style w:type="paragraph" w:customStyle="1" w:styleId="a0">
    <w:name w:val="Обычный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af1">
    <w:name w:val="Основной шрифт абзаца"/>
    <w:semiHidden/>
  </w:style>
  <w:style w:type="table" w:customStyle="1" w:styleId="af2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3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4">
    <w:name w:val="List Paragraph"/>
    <w:basedOn w:val="a0"/>
    <w:pPr>
      <w:ind w:left="720"/>
      <w:contextualSpacing/>
    </w:pPr>
  </w:style>
  <w:style w:type="paragraph" w:styleId="af5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6">
    <w:name w:val="Название"/>
    <w:basedOn w:val="a0"/>
    <w:next w:val="a0"/>
    <w:link w:val="TitleChar"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link w:val="af6"/>
    <w:rPr>
      <w:sz w:val="48"/>
      <w:szCs w:val="48"/>
    </w:rPr>
  </w:style>
  <w:style w:type="paragraph" w:customStyle="1" w:styleId="af7">
    <w:name w:val="Подзаголовок"/>
    <w:basedOn w:val="a0"/>
    <w:next w:val="a0"/>
    <w:link w:val="SubtitleChar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link w:val="af7"/>
    <w:rPr>
      <w:sz w:val="24"/>
      <w:szCs w:val="24"/>
    </w:rPr>
  </w:style>
  <w:style w:type="paragraph" w:styleId="af8">
    <w:name w:val="Quote"/>
    <w:basedOn w:val="a0"/>
    <w:next w:val="a0"/>
    <w:link w:val="af9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9">
    <w:name w:val="Цитата Знак"/>
    <w:link w:val="af8"/>
    <w:rPr>
      <w:i/>
    </w:rPr>
  </w:style>
  <w:style w:type="paragraph" w:styleId="afa">
    <w:name w:val="Intense Quote"/>
    <w:basedOn w:val="a0"/>
    <w:next w:val="a0"/>
    <w:link w:val="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b">
    <w:name w:val="Насичена цитата Знак"/>
    <w:link w:val="afa"/>
    <w:rPr>
      <w:i/>
    </w:rPr>
  </w:style>
  <w:style w:type="paragraph" w:customStyle="1" w:styleId="afc">
    <w:name w:val="Верхний колонтитул"/>
    <w:basedOn w:val="a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f1"/>
    <w:link w:val="afc"/>
  </w:style>
  <w:style w:type="paragraph" w:customStyle="1" w:styleId="afd">
    <w:name w:val="Нижний колонтитул"/>
    <w:basedOn w:val="a0"/>
    <w:link w:val="FooterChar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f1"/>
  </w:style>
  <w:style w:type="paragraph" w:customStyle="1" w:styleId="afe">
    <w:name w:val="Название объекта"/>
    <w:basedOn w:val="a0"/>
    <w:next w:val="a0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afd"/>
  </w:style>
  <w:style w:type="table" w:customStyle="1" w:styleId="aff">
    <w:name w:val="Сетка таблицы"/>
    <w:basedOn w:val="af2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Гиперссылка"/>
    <w:rPr>
      <w:color w:val="0000FF"/>
      <w:u w:val="single"/>
    </w:rPr>
  </w:style>
  <w:style w:type="paragraph" w:customStyle="1" w:styleId="aff1">
    <w:name w:val="Текст сноски"/>
    <w:basedOn w:val="a0"/>
    <w:link w:val="FootnoteTextChar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FootnoteTextChar">
    <w:name w:val="Footnote Text Char"/>
    <w:link w:val="aff1"/>
    <w:rPr>
      <w:sz w:val="18"/>
    </w:rPr>
  </w:style>
  <w:style w:type="character" w:customStyle="1" w:styleId="aff2">
    <w:name w:val="Знак сноски"/>
    <w:rPr>
      <w:vertAlign w:val="superscript"/>
    </w:rPr>
  </w:style>
  <w:style w:type="paragraph" w:customStyle="1" w:styleId="aff3">
    <w:name w:val="Текст концевой сноски"/>
    <w:basedOn w:val="a0"/>
    <w:link w:val="EndnoteTextChar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EndnoteTextChar">
    <w:name w:val="Endnote Text Char"/>
    <w:link w:val="aff3"/>
    <w:rPr>
      <w:sz w:val="20"/>
    </w:rPr>
  </w:style>
  <w:style w:type="character" w:customStyle="1" w:styleId="aff4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5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6">
    <w:name w:val="Перечень рисунков"/>
    <w:basedOn w:val="a0"/>
    <w:next w:val="a0"/>
  </w:style>
  <w:style w:type="character" w:customStyle="1" w:styleId="rvts23">
    <w:name w:val="rvts23"/>
    <w:basedOn w:val="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2023-04-06T15:05:00Z</dcterms:created>
  <dcterms:modified xsi:type="dcterms:W3CDTF">2023-04-07T17:38:00Z</dcterms:modified>
</cp:coreProperties>
</file>