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F4" w:rsidRDefault="005E76F4">
      <w:pPr>
        <w:pStyle w:val="1"/>
        <w:ind w:firstLine="0"/>
        <w:rPr>
          <w:rFonts w:eastAsia="Lucida Sans Unicode" w:cs="Mangal"/>
        </w:rPr>
      </w:pPr>
    </w:p>
    <w:p w:rsidR="005E76F4" w:rsidRDefault="0020336D">
      <w:pPr>
        <w:pStyle w:val="1"/>
        <w:ind w:firstLine="0"/>
        <w:rPr>
          <w:rFonts w:eastAsia="Lucida Sans Unicode" w:cs="Mangal"/>
          <w:b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5E76F4" w:rsidRDefault="005E76F4">
      <w:pPr>
        <w:pStyle w:val="1"/>
        <w:ind w:firstLine="0"/>
        <w:rPr>
          <w:rFonts w:eastAsia="Lucida Sans Unicode" w:cs="Mangal"/>
          <w:sz w:val="16"/>
        </w:rPr>
      </w:pPr>
    </w:p>
    <w:p w:rsidR="005E76F4" w:rsidRDefault="0020336D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5E76F4" w:rsidRDefault="0020336D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5E76F4" w:rsidRDefault="005E76F4">
      <w:pPr>
        <w:widowControl w:val="0"/>
        <w:rPr>
          <w:rFonts w:eastAsia="Lucida Sans Unicode" w:cs="Mangal"/>
        </w:rPr>
      </w:pPr>
    </w:p>
    <w:p w:rsidR="005E76F4" w:rsidRDefault="0020336D">
      <w:pPr>
        <w:pStyle w:val="2"/>
        <w:spacing w:before="0" w:after="0"/>
        <w:rPr>
          <w:color w:val="000000"/>
        </w:rPr>
      </w:pPr>
      <w:r>
        <w:t>04 квітня 2023 року</w:t>
      </w:r>
      <w:r>
        <w:tab/>
      </w:r>
      <w:r w:rsidR="003403ED">
        <w:t xml:space="preserve">  </w:t>
      </w:r>
      <w:r>
        <w:t xml:space="preserve">м. </w:t>
      </w:r>
      <w:proofErr w:type="spellStart"/>
      <w:r>
        <w:t>Мена</w:t>
      </w:r>
      <w:proofErr w:type="spellEnd"/>
      <w:r>
        <w:tab/>
      </w:r>
      <w:r w:rsidR="003403ED">
        <w:t xml:space="preserve"> № 79</w:t>
      </w:r>
    </w:p>
    <w:p w:rsidR="005E76F4" w:rsidRDefault="005E76F4"/>
    <w:p w:rsidR="005E76F4" w:rsidRDefault="0020336D">
      <w:pPr>
        <w:ind w:right="5528" w:firstLine="0"/>
        <w:rPr>
          <w:b/>
        </w:rPr>
      </w:pPr>
      <w:r>
        <w:rPr>
          <w:b/>
        </w:rPr>
        <w:t>Про забезпечення прав недієздатних осіб та осіб, цивільна дієздатність яких обмежена, які потребують опіки та піклування</w:t>
      </w:r>
    </w:p>
    <w:p w:rsidR="005E76F4" w:rsidRDefault="005E76F4">
      <w:pPr>
        <w:ind w:right="5528" w:firstLine="0"/>
        <w:rPr>
          <w:b/>
        </w:rPr>
      </w:pPr>
    </w:p>
    <w:p w:rsidR="005E76F4" w:rsidRDefault="0020336D">
      <w:pPr>
        <w:ind w:firstLine="740"/>
      </w:pPr>
      <w:r>
        <w:t>Керуючись Законом України «Про місцеве самоврядування в Україні», з метою забезпечення ефективної роботи опікунської ради з питань забезпечення прав недієздатних та обмежено дієздатних осіб, які потребують опіки та піклування</w:t>
      </w:r>
      <w:r w:rsidR="003403ED">
        <w:t>,</w:t>
      </w:r>
      <w:bookmarkStart w:id="0" w:name="_GoBack"/>
      <w:bookmarkEnd w:id="0"/>
      <w:r>
        <w:t xml:space="preserve">  виконавчий комітет Менської м</w:t>
      </w:r>
      <w:r>
        <w:t>іської ради</w:t>
      </w:r>
    </w:p>
    <w:p w:rsidR="005E76F4" w:rsidRDefault="0020336D">
      <w:pPr>
        <w:spacing w:line="279" w:lineRule="atLeast"/>
        <w:ind w:firstLine="0"/>
      </w:pPr>
      <w:r>
        <w:t>ВИРІШИВ:</w:t>
      </w:r>
    </w:p>
    <w:p w:rsidR="005E76F4" w:rsidRDefault="0020336D">
      <w:pPr>
        <w:numPr>
          <w:ilvl w:val="0"/>
          <w:numId w:val="2"/>
        </w:numPr>
        <w:tabs>
          <w:tab w:val="left" w:pos="709"/>
        </w:tabs>
        <w:ind w:left="0" w:firstLine="0"/>
      </w:pPr>
      <w:r>
        <w:t>Затвердити Положення про опікунську раду з питань забезпечення прав недієздатних осіб та осіб, цивільна дієздатність яких обмежена, які потребують опіки та піклування, у новій редакції згідно з додатком.</w:t>
      </w:r>
    </w:p>
    <w:p w:rsidR="005E76F4" w:rsidRDefault="0020336D">
      <w:pPr>
        <w:numPr>
          <w:ilvl w:val="0"/>
          <w:numId w:val="2"/>
        </w:numPr>
        <w:tabs>
          <w:tab w:val="left" w:pos="709"/>
        </w:tabs>
        <w:spacing w:line="279" w:lineRule="atLeast"/>
        <w:ind w:left="0" w:firstLine="0"/>
      </w:pPr>
      <w:r>
        <w:t xml:space="preserve">Контроль за виконанням рішення </w:t>
      </w:r>
      <w:r>
        <w:t>покласти на заступника міського голови з питань діяльності виконавчих органів ради В.В. Прищепу.</w:t>
      </w:r>
    </w:p>
    <w:p w:rsidR="005E76F4" w:rsidRDefault="005E76F4">
      <w:pPr>
        <w:tabs>
          <w:tab w:val="left" w:pos="6236"/>
        </w:tabs>
        <w:ind w:firstLine="0"/>
      </w:pPr>
    </w:p>
    <w:p w:rsidR="005E76F4" w:rsidRDefault="005E76F4">
      <w:pPr>
        <w:tabs>
          <w:tab w:val="left" w:pos="6236"/>
        </w:tabs>
        <w:ind w:firstLine="0"/>
      </w:pPr>
    </w:p>
    <w:p w:rsidR="005E76F4" w:rsidRDefault="0020336D">
      <w:pPr>
        <w:pStyle w:val="3"/>
      </w:pPr>
      <w:r>
        <w:t>Міський голова</w:t>
      </w:r>
      <w:r>
        <w:tab/>
        <w:t>Геннадій ПРИМАКОВ</w:t>
      </w:r>
    </w:p>
    <w:sectPr w:rsidR="005E76F4" w:rsidSect="00205885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36D" w:rsidRDefault="0020336D">
      <w:r>
        <w:separator/>
      </w:r>
    </w:p>
  </w:endnote>
  <w:endnote w:type="continuationSeparator" w:id="0">
    <w:p w:rsidR="0020336D" w:rsidRDefault="0020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36D" w:rsidRDefault="0020336D">
      <w:r>
        <w:separator/>
      </w:r>
    </w:p>
  </w:footnote>
  <w:footnote w:type="continuationSeparator" w:id="0">
    <w:p w:rsidR="0020336D" w:rsidRDefault="0020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F4" w:rsidRDefault="0020336D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F4" w:rsidRDefault="0020336D">
    <w:pPr>
      <w:ind w:firstLine="0"/>
      <w:jc w:val="center"/>
    </w:pPr>
    <w:r>
      <w:rPr>
        <w:noProof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18F"/>
    <w:multiLevelType w:val="hybridMultilevel"/>
    <w:tmpl w:val="B2EEE04C"/>
    <w:lvl w:ilvl="0" w:tplc="4F4C98A6">
      <w:start w:val="1"/>
      <w:numFmt w:val="decimal"/>
      <w:lvlText w:val="%1."/>
      <w:lvlJc w:val="left"/>
      <w:pPr>
        <w:ind w:left="709" w:hanging="359"/>
      </w:pPr>
    </w:lvl>
    <w:lvl w:ilvl="1" w:tplc="A4CCA888">
      <w:start w:val="1"/>
      <w:numFmt w:val="lowerLetter"/>
      <w:lvlText w:val="%2."/>
      <w:lvlJc w:val="left"/>
      <w:pPr>
        <w:ind w:left="1429" w:hanging="359"/>
      </w:pPr>
    </w:lvl>
    <w:lvl w:ilvl="2" w:tplc="0FE0677E">
      <w:start w:val="1"/>
      <w:numFmt w:val="lowerRoman"/>
      <w:lvlText w:val="%3."/>
      <w:lvlJc w:val="right"/>
      <w:pPr>
        <w:ind w:left="2149" w:hanging="179"/>
      </w:pPr>
    </w:lvl>
    <w:lvl w:ilvl="3" w:tplc="CE66B36C">
      <w:start w:val="1"/>
      <w:numFmt w:val="decimal"/>
      <w:lvlText w:val="%4."/>
      <w:lvlJc w:val="left"/>
      <w:pPr>
        <w:ind w:left="2869" w:hanging="359"/>
      </w:pPr>
    </w:lvl>
    <w:lvl w:ilvl="4" w:tplc="D94E3280">
      <w:start w:val="1"/>
      <w:numFmt w:val="lowerLetter"/>
      <w:lvlText w:val="%5."/>
      <w:lvlJc w:val="left"/>
      <w:pPr>
        <w:ind w:left="3589" w:hanging="359"/>
      </w:pPr>
    </w:lvl>
    <w:lvl w:ilvl="5" w:tplc="BEAEB7DE">
      <w:start w:val="1"/>
      <w:numFmt w:val="lowerRoman"/>
      <w:lvlText w:val="%6."/>
      <w:lvlJc w:val="right"/>
      <w:pPr>
        <w:ind w:left="4309" w:hanging="179"/>
      </w:pPr>
    </w:lvl>
    <w:lvl w:ilvl="6" w:tplc="415CEC6C">
      <w:start w:val="1"/>
      <w:numFmt w:val="decimal"/>
      <w:lvlText w:val="%7."/>
      <w:lvlJc w:val="left"/>
      <w:pPr>
        <w:ind w:left="5029" w:hanging="359"/>
      </w:pPr>
    </w:lvl>
    <w:lvl w:ilvl="7" w:tplc="B1C45434">
      <w:start w:val="1"/>
      <w:numFmt w:val="lowerLetter"/>
      <w:lvlText w:val="%8."/>
      <w:lvlJc w:val="left"/>
      <w:pPr>
        <w:ind w:left="5749" w:hanging="359"/>
      </w:pPr>
    </w:lvl>
    <w:lvl w:ilvl="8" w:tplc="B1242828">
      <w:start w:val="1"/>
      <w:numFmt w:val="lowerRoman"/>
      <w:lvlText w:val="%9."/>
      <w:lvlJc w:val="right"/>
      <w:pPr>
        <w:ind w:left="6469" w:hanging="179"/>
      </w:pPr>
    </w:lvl>
  </w:abstractNum>
  <w:abstractNum w:abstractNumId="1" w15:restartNumberingAfterBreak="0">
    <w:nsid w:val="79213AD7"/>
    <w:multiLevelType w:val="hybridMultilevel"/>
    <w:tmpl w:val="000C38A8"/>
    <w:lvl w:ilvl="0" w:tplc="E152BB68">
      <w:start w:val="1"/>
      <w:numFmt w:val="decimal"/>
      <w:lvlText w:val="%1."/>
      <w:lvlJc w:val="left"/>
      <w:pPr>
        <w:ind w:left="720" w:hanging="360"/>
      </w:pPr>
    </w:lvl>
    <w:lvl w:ilvl="1" w:tplc="26AAA7B8">
      <w:start w:val="1"/>
      <w:numFmt w:val="lowerLetter"/>
      <w:lvlText w:val="%2."/>
      <w:lvlJc w:val="left"/>
      <w:pPr>
        <w:ind w:left="1440" w:hanging="360"/>
      </w:pPr>
    </w:lvl>
    <w:lvl w:ilvl="2" w:tplc="B45EF5BA">
      <w:start w:val="1"/>
      <w:numFmt w:val="lowerRoman"/>
      <w:lvlText w:val="%3."/>
      <w:lvlJc w:val="right"/>
      <w:pPr>
        <w:ind w:left="2160" w:hanging="180"/>
      </w:pPr>
    </w:lvl>
    <w:lvl w:ilvl="3" w:tplc="75FEF2E2">
      <w:start w:val="1"/>
      <w:numFmt w:val="decimal"/>
      <w:lvlText w:val="%4."/>
      <w:lvlJc w:val="left"/>
      <w:pPr>
        <w:ind w:left="2880" w:hanging="360"/>
      </w:pPr>
    </w:lvl>
    <w:lvl w:ilvl="4" w:tplc="5F48EBAA">
      <w:start w:val="1"/>
      <w:numFmt w:val="lowerLetter"/>
      <w:lvlText w:val="%5."/>
      <w:lvlJc w:val="left"/>
      <w:pPr>
        <w:ind w:left="3600" w:hanging="360"/>
      </w:pPr>
    </w:lvl>
    <w:lvl w:ilvl="5" w:tplc="8F1EF6B8">
      <w:start w:val="1"/>
      <w:numFmt w:val="lowerRoman"/>
      <w:lvlText w:val="%6."/>
      <w:lvlJc w:val="right"/>
      <w:pPr>
        <w:ind w:left="4320" w:hanging="180"/>
      </w:pPr>
    </w:lvl>
    <w:lvl w:ilvl="6" w:tplc="8ADCAEDE">
      <w:start w:val="1"/>
      <w:numFmt w:val="decimal"/>
      <w:lvlText w:val="%7."/>
      <w:lvlJc w:val="left"/>
      <w:pPr>
        <w:ind w:left="5040" w:hanging="360"/>
      </w:pPr>
    </w:lvl>
    <w:lvl w:ilvl="7" w:tplc="18606036">
      <w:start w:val="1"/>
      <w:numFmt w:val="lowerLetter"/>
      <w:lvlText w:val="%8."/>
      <w:lvlJc w:val="left"/>
      <w:pPr>
        <w:ind w:left="5760" w:hanging="360"/>
      </w:pPr>
    </w:lvl>
    <w:lvl w:ilvl="8" w:tplc="6A92D6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6F4"/>
    <w:rsid w:val="0020336D"/>
    <w:rsid w:val="00205885"/>
    <w:rsid w:val="003403ED"/>
    <w:rsid w:val="005E76F4"/>
    <w:rsid w:val="00E6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B0BB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14</cp:revision>
  <cp:lastPrinted>2023-04-07T16:25:00Z</cp:lastPrinted>
  <dcterms:created xsi:type="dcterms:W3CDTF">2019-03-29T20:09:00Z</dcterms:created>
  <dcterms:modified xsi:type="dcterms:W3CDTF">2023-04-07T16:32:00Z</dcterms:modified>
</cp:coreProperties>
</file>