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052" w:rsidRDefault="00053052">
      <w:pPr>
        <w:pStyle w:val="a0"/>
        <w:rPr>
          <w:sz w:val="24"/>
          <w:szCs w:val="24"/>
          <w:lang w:val="uk-UA"/>
        </w:rPr>
      </w:pPr>
    </w:p>
    <w:p w:rsidR="00053052" w:rsidRDefault="00DF4293">
      <w:pPr>
        <w:pStyle w:val="docdata"/>
        <w:tabs>
          <w:tab w:val="left" w:pos="10632"/>
          <w:tab w:val="left" w:pos="11057"/>
        </w:tabs>
        <w:spacing w:before="0" w:beforeAutospacing="0" w:after="0" w:afterAutospacing="0"/>
        <w:ind w:left="8504"/>
        <w:jc w:val="both"/>
      </w:pPr>
      <w:r>
        <w:rPr>
          <w:color w:val="000000"/>
          <w:sz w:val="28"/>
          <w:lang w:val="uk-UA"/>
        </w:rPr>
        <w:t>Додаток 11</w:t>
      </w:r>
    </w:p>
    <w:p w:rsidR="00053052" w:rsidRDefault="00DF4293">
      <w:pPr>
        <w:pStyle w:val="13"/>
        <w:spacing w:before="0" w:beforeAutospacing="0" w:after="0" w:afterAutospacing="0"/>
        <w:ind w:left="8504"/>
        <w:jc w:val="both"/>
        <w:rPr>
          <w:color w:val="000000"/>
        </w:rPr>
      </w:pPr>
      <w:r>
        <w:rPr>
          <w:color w:val="000000"/>
          <w:sz w:val="28"/>
          <w:szCs w:val="24"/>
          <w:lang w:val="uk-UA"/>
        </w:rPr>
        <w:t>до рішення виконавчого комітету</w:t>
      </w:r>
    </w:p>
    <w:p w:rsidR="00053052" w:rsidRDefault="00DF4293">
      <w:pPr>
        <w:pStyle w:val="13"/>
        <w:spacing w:before="0" w:beforeAutospacing="0" w:after="0" w:afterAutospacing="0"/>
        <w:ind w:left="8504"/>
        <w:jc w:val="both"/>
      </w:pPr>
      <w:r>
        <w:rPr>
          <w:color w:val="000000"/>
          <w:sz w:val="28"/>
          <w:szCs w:val="24"/>
          <w:lang w:val="uk-UA"/>
        </w:rPr>
        <w:t>Менської міської ради</w:t>
      </w:r>
    </w:p>
    <w:p w:rsidR="00053052" w:rsidRDefault="00DF4293">
      <w:pPr>
        <w:pStyle w:val="13"/>
        <w:spacing w:before="0" w:beforeAutospacing="0" w:after="0" w:afterAutospacing="0"/>
        <w:ind w:left="8504"/>
        <w:rPr>
          <w:color w:val="000000"/>
        </w:rPr>
      </w:pPr>
      <w:r>
        <w:rPr>
          <w:color w:val="000000"/>
          <w:sz w:val="28"/>
          <w:szCs w:val="24"/>
          <w:lang w:val="uk-UA"/>
        </w:rPr>
        <w:t>04 квітня 2023 року №</w:t>
      </w:r>
      <w:r w:rsidR="00C05F32">
        <w:rPr>
          <w:color w:val="000000"/>
          <w:sz w:val="28"/>
          <w:szCs w:val="24"/>
          <w:lang w:val="uk-UA"/>
        </w:rPr>
        <w:t xml:space="preserve"> 77</w:t>
      </w:r>
      <w:bookmarkStart w:id="0" w:name="_GoBack"/>
      <w:bookmarkEnd w:id="0"/>
    </w:p>
    <w:p w:rsidR="00053052" w:rsidRDefault="00053052">
      <w:pPr>
        <w:pStyle w:val="a0"/>
        <w:jc w:val="center"/>
        <w:rPr>
          <w:color w:val="FF6600"/>
          <w:sz w:val="24"/>
          <w:szCs w:val="24"/>
          <w:lang w:val="uk-UA"/>
        </w:rPr>
      </w:pPr>
    </w:p>
    <w:p w:rsidR="00053052" w:rsidRDefault="00DF4293">
      <w:pPr>
        <w:pStyle w:val="a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Перелік майна Менської ТГ для передачі </w:t>
      </w:r>
      <w:r>
        <w:rPr>
          <w:rFonts w:ascii="Times New Roman" w:hAnsi="Times New Roman"/>
          <w:sz w:val="28"/>
          <w:szCs w:val="28"/>
          <w:lang w:val="uk-UA"/>
        </w:rPr>
        <w:t>Комунальному закладу «Центр культури та дозвілля молоді» Менської міської ради Менського району Чернігівської області майно</w:t>
      </w:r>
    </w:p>
    <w:p w:rsidR="00053052" w:rsidRDefault="00053052">
      <w:pPr>
        <w:pStyle w:val="a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38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494"/>
        <w:gridCol w:w="1443"/>
        <w:gridCol w:w="2074"/>
        <w:gridCol w:w="1702"/>
        <w:gridCol w:w="1289"/>
        <w:gridCol w:w="1337"/>
        <w:gridCol w:w="1266"/>
        <w:gridCol w:w="1436"/>
        <w:gridCol w:w="1634"/>
      </w:tblGrid>
      <w:tr w:rsidR="00053052">
        <w:tc>
          <w:tcPr>
            <w:tcW w:w="594" w:type="dxa"/>
          </w:tcPr>
          <w:p w:rsidR="00053052" w:rsidRDefault="00DF429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493" w:type="dxa"/>
          </w:tcPr>
          <w:p w:rsidR="00053052" w:rsidRDefault="00DF429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Рік випуску</w:t>
            </w:r>
          </w:p>
          <w:p w:rsidR="00053052" w:rsidRDefault="00DF429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 дата</w:t>
            </w:r>
          </w:p>
          <w:p w:rsidR="00053052" w:rsidRDefault="00DF429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придбання</w:t>
            </w:r>
          </w:p>
        </w:tc>
        <w:tc>
          <w:tcPr>
            <w:tcW w:w="2955" w:type="dxa"/>
          </w:tcPr>
          <w:p w:rsidR="00053052" w:rsidRDefault="00DF429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об’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єкту</w:t>
            </w:r>
            <w:proofErr w:type="spellEnd"/>
          </w:p>
        </w:tc>
        <w:tc>
          <w:tcPr>
            <w:tcW w:w="2955" w:type="dxa"/>
          </w:tcPr>
          <w:p w:rsidR="00053052" w:rsidRDefault="00DF429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Технічна характеристика</w:t>
            </w:r>
          </w:p>
        </w:tc>
        <w:tc>
          <w:tcPr>
            <w:tcW w:w="1702" w:type="dxa"/>
          </w:tcPr>
          <w:p w:rsidR="00053052" w:rsidRDefault="00DF4293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Інвентарний номер</w:t>
            </w:r>
          </w:p>
          <w:p w:rsidR="00053052" w:rsidRDefault="00053052">
            <w:pPr>
              <w:pStyle w:val="a0"/>
              <w:jc w:val="center"/>
            </w:pPr>
          </w:p>
        </w:tc>
        <w:tc>
          <w:tcPr>
            <w:tcW w:w="1347" w:type="dxa"/>
          </w:tcPr>
          <w:p w:rsidR="00053052" w:rsidRDefault="00DF4293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Одиниця</w:t>
            </w:r>
          </w:p>
          <w:p w:rsidR="00053052" w:rsidRDefault="00DF4293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виміру</w:t>
            </w:r>
          </w:p>
          <w:p w:rsidR="00053052" w:rsidRDefault="00053052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3052" w:rsidRDefault="00053052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053052" w:rsidRDefault="00DF429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  <w:p w:rsidR="00053052" w:rsidRDefault="00053052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8" w:type="dxa"/>
          </w:tcPr>
          <w:p w:rsidR="00053052" w:rsidRDefault="00DF4293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Ціна</w:t>
            </w:r>
          </w:p>
          <w:p w:rsidR="00053052" w:rsidRDefault="00DF4293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(грн.)</w:t>
            </w:r>
          </w:p>
          <w:p w:rsidR="00053052" w:rsidRDefault="00053052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053052" w:rsidRDefault="00DF429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Балансова</w:t>
            </w:r>
            <w:proofErr w:type="spellEnd"/>
          </w:p>
          <w:p w:rsidR="00053052" w:rsidRDefault="00DF429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вартість</w:t>
            </w:r>
          </w:p>
          <w:p w:rsidR="00053052" w:rsidRDefault="00DF429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1633" w:type="dxa"/>
          </w:tcPr>
          <w:p w:rsidR="00053052" w:rsidRDefault="00DF429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Нараховано знос, грн</w:t>
            </w:r>
          </w:p>
        </w:tc>
      </w:tr>
      <w:tr w:rsidR="00053052">
        <w:trPr>
          <w:trHeight w:val="383"/>
        </w:trPr>
        <w:tc>
          <w:tcPr>
            <w:tcW w:w="594" w:type="dxa"/>
          </w:tcPr>
          <w:p w:rsidR="00053052" w:rsidRDefault="00DF429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93" w:type="dxa"/>
          </w:tcPr>
          <w:p w:rsidR="00053052" w:rsidRDefault="00DF429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2955" w:type="dxa"/>
          </w:tcPr>
          <w:p w:rsidR="00053052" w:rsidRDefault="00DF4293">
            <w:pPr>
              <w:pStyle w:val="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Генератор 5,5 кВт</w:t>
            </w:r>
          </w:p>
        </w:tc>
        <w:tc>
          <w:tcPr>
            <w:tcW w:w="2955" w:type="dxa"/>
          </w:tcPr>
          <w:p w:rsidR="00053052" w:rsidRDefault="00DF429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Бензиновий,</w:t>
            </w:r>
          </w:p>
          <w:p w:rsidR="00053052" w:rsidRDefault="00DF429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1-ф</w:t>
            </w:r>
          </w:p>
        </w:tc>
        <w:tc>
          <w:tcPr>
            <w:tcW w:w="1702" w:type="dxa"/>
          </w:tcPr>
          <w:p w:rsidR="00053052" w:rsidRDefault="00DF429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101400185</w:t>
            </w:r>
          </w:p>
          <w:p w:rsidR="00053052" w:rsidRDefault="00053052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</w:tcPr>
          <w:p w:rsidR="00053052" w:rsidRDefault="00DF429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  <w:p w:rsidR="00053052" w:rsidRDefault="00053052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053052" w:rsidRDefault="00DF429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053052" w:rsidRDefault="00053052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8" w:type="dxa"/>
          </w:tcPr>
          <w:p w:rsidR="00053052" w:rsidRDefault="00DF429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27594,55</w:t>
            </w:r>
          </w:p>
          <w:p w:rsidR="00053052" w:rsidRDefault="00053052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053052" w:rsidRDefault="00DF429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27594,55</w:t>
            </w:r>
          </w:p>
          <w:p w:rsidR="00053052" w:rsidRDefault="00053052">
            <w:pPr>
              <w:pStyle w:val="a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33" w:type="dxa"/>
          </w:tcPr>
          <w:p w:rsidR="00053052" w:rsidRDefault="00DF429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  <w:p w:rsidR="00053052" w:rsidRDefault="00053052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3052">
        <w:trPr>
          <w:trHeight w:val="539"/>
        </w:trPr>
        <w:tc>
          <w:tcPr>
            <w:tcW w:w="594" w:type="dxa"/>
          </w:tcPr>
          <w:p w:rsidR="00053052" w:rsidRDefault="00053052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053052" w:rsidRDefault="00053052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053052" w:rsidRDefault="00DF429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2955" w:type="dxa"/>
          </w:tcPr>
          <w:p w:rsidR="00053052" w:rsidRDefault="00053052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</w:tcPr>
          <w:p w:rsidR="00053052" w:rsidRDefault="00DF429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347" w:type="dxa"/>
          </w:tcPr>
          <w:p w:rsidR="00053052" w:rsidRDefault="00DF429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336" w:type="dxa"/>
          </w:tcPr>
          <w:p w:rsidR="00053052" w:rsidRDefault="00DF429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08" w:type="dxa"/>
          </w:tcPr>
          <w:p w:rsidR="00053052" w:rsidRDefault="00DF429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524" w:type="dxa"/>
          </w:tcPr>
          <w:p w:rsidR="00053052" w:rsidRDefault="00DF429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27594,55</w:t>
            </w:r>
          </w:p>
        </w:tc>
        <w:tc>
          <w:tcPr>
            <w:tcW w:w="1633" w:type="dxa"/>
          </w:tcPr>
          <w:p w:rsidR="00053052" w:rsidRDefault="00DF429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</w:tbl>
    <w:p w:rsidR="00053052" w:rsidRDefault="00053052"/>
    <w:p w:rsidR="00053052" w:rsidRDefault="00053052"/>
    <w:p w:rsidR="00053052" w:rsidRDefault="00DF4293">
      <w:r>
        <w:rPr>
          <w:sz w:val="28"/>
        </w:rPr>
        <w:t>Головний спеціаліст</w:t>
      </w:r>
    </w:p>
    <w:p w:rsidR="00053052" w:rsidRDefault="00DF4293">
      <w:r>
        <w:rPr>
          <w:sz w:val="28"/>
        </w:rPr>
        <w:t xml:space="preserve">відділу ЖКГ, енергоефективності </w:t>
      </w:r>
    </w:p>
    <w:p w:rsidR="00053052" w:rsidRDefault="00DF4293">
      <w:r>
        <w:rPr>
          <w:sz w:val="28"/>
        </w:rPr>
        <w:t xml:space="preserve">та комунального майна </w:t>
      </w:r>
    </w:p>
    <w:p w:rsidR="00053052" w:rsidRDefault="00DF4293">
      <w:r>
        <w:rPr>
          <w:sz w:val="28"/>
        </w:rPr>
        <w:t xml:space="preserve">Менської міської ради                                                                                                                          Ірина ЄКИМЕНКО                   </w:t>
      </w:r>
    </w:p>
    <w:p w:rsidR="00053052" w:rsidRDefault="00053052"/>
    <w:p w:rsidR="00053052" w:rsidRDefault="00053052"/>
    <w:sectPr w:rsidR="00053052" w:rsidSect="00C05F32">
      <w:type w:val="continuous"/>
      <w:pgSz w:w="16834" w:h="11909" w:orient="landscape"/>
      <w:pgMar w:top="1134" w:right="567" w:bottom="1134" w:left="1701" w:header="720" w:footer="72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293" w:rsidRDefault="00DF4293">
      <w:r>
        <w:separator/>
      </w:r>
    </w:p>
  </w:endnote>
  <w:endnote w:type="continuationSeparator" w:id="0">
    <w:p w:rsidR="00DF4293" w:rsidRDefault="00D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293" w:rsidRDefault="00DF4293">
      <w:r>
        <w:separator/>
      </w:r>
    </w:p>
  </w:footnote>
  <w:footnote w:type="continuationSeparator" w:id="0">
    <w:p w:rsidR="00DF4293" w:rsidRDefault="00DF4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3052"/>
    <w:rsid w:val="00053052"/>
    <w:rsid w:val="00C05F32"/>
    <w:rsid w:val="00DF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CCB2"/>
  <w15:docId w15:val="{4C72D320-840C-476A-A60E-DEABB118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0"/>
    <w:link w:val="10"/>
    <w:pPr>
      <w:keepNext/>
      <w:widowControl/>
      <w:jc w:val="center"/>
      <w:outlineLvl w:val="0"/>
    </w:pPr>
    <w:rPr>
      <w:rFonts w:ascii="Times New Roman" w:hAnsi="Times New Roman"/>
      <w:b/>
      <w:bCs/>
      <w:sz w:val="22"/>
      <w:szCs w:val="2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5">
    <w:name w:val="No Spacing"/>
    <w:uiPriority w:val="1"/>
    <w:qFormat/>
    <w:rPr>
      <w:lang w:eastAsia="zh-CN"/>
    </w:rPr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7">
    <w:name w:val="Назва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9">
    <w:name w:val="Підзаголовок Знак"/>
    <w:link w:val="a8"/>
    <w:uiPriority w:val="11"/>
    <w:rPr>
      <w:sz w:val="24"/>
      <w:szCs w:val="24"/>
    </w:rPr>
  </w:style>
  <w:style w:type="paragraph" w:styleId="aa">
    <w:name w:val="Quote"/>
    <w:link w:val="ab"/>
    <w:uiPriority w:val="29"/>
    <w:qFormat/>
    <w:pPr>
      <w:ind w:left="720" w:right="720"/>
    </w:pPr>
    <w:rPr>
      <w:i/>
      <w:lang w:eastAsia="zh-CN"/>
    </w:rPr>
  </w:style>
  <w:style w:type="character" w:customStyle="1" w:styleId="ab">
    <w:name w:val="Цитата Знак"/>
    <w:link w:val="aa"/>
    <w:uiPriority w:val="29"/>
    <w:rPr>
      <w:i/>
    </w:rPr>
  </w:style>
  <w:style w:type="paragraph" w:styleId="ac">
    <w:name w:val="Intense Quote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d">
    <w:name w:val="Насичена цитата Знак"/>
    <w:link w:val="ac"/>
    <w:uiPriority w:val="30"/>
    <w:rPr>
      <w:i/>
    </w:rPr>
  </w:style>
  <w:style w:type="paragraph" w:styleId="ae">
    <w:name w:val="header"/>
    <w:link w:val="af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f">
    <w:name w:val="Верхній колонтитул Знак"/>
    <w:link w:val="ae"/>
    <w:uiPriority w:val="99"/>
  </w:style>
  <w:style w:type="paragraph" w:styleId="af0">
    <w:name w:val="footer"/>
    <w:link w:val="af1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2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f1">
    <w:name w:val="Нижній колонтитул Знак"/>
    <w:link w:val="af0"/>
    <w:uiPriority w:val="99"/>
  </w:style>
  <w:style w:type="table" w:styleId="af3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Hyperlink"/>
    <w:uiPriority w:val="99"/>
    <w:unhideWhenUsed/>
    <w:rPr>
      <w:color w:val="0000FF"/>
      <w:u w:val="single"/>
    </w:rPr>
  </w:style>
  <w:style w:type="paragraph" w:styleId="af5">
    <w:name w:val="footnote text"/>
    <w:link w:val="af6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6">
    <w:name w:val="Текст виноски Знак"/>
    <w:link w:val="af5"/>
    <w:uiPriority w:val="99"/>
    <w:rPr>
      <w:sz w:val="18"/>
    </w:rPr>
  </w:style>
  <w:style w:type="character" w:styleId="af7">
    <w:name w:val="footnote reference"/>
    <w:uiPriority w:val="99"/>
    <w:unhideWhenUsed/>
    <w:rPr>
      <w:vertAlign w:val="superscript"/>
    </w:rPr>
  </w:style>
  <w:style w:type="paragraph" w:styleId="af8">
    <w:name w:val="endnote text"/>
    <w:link w:val="af9"/>
    <w:uiPriority w:val="99"/>
    <w:semiHidden/>
    <w:unhideWhenUsed/>
    <w:rPr>
      <w:lang w:eastAsia="zh-CN"/>
    </w:rPr>
  </w:style>
  <w:style w:type="character" w:customStyle="1" w:styleId="af9">
    <w:name w:val="Текст кінцевої виноски Знак"/>
    <w:link w:val="af8"/>
    <w:uiPriority w:val="99"/>
    <w:rPr>
      <w:sz w:val="20"/>
    </w:rPr>
  </w:style>
  <w:style w:type="character" w:styleId="afa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2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b">
    <w:name w:val="TOC Heading"/>
    <w:uiPriority w:val="39"/>
    <w:unhideWhenUsed/>
    <w:rPr>
      <w:lang w:eastAsia="zh-CN"/>
    </w:rPr>
  </w:style>
  <w:style w:type="paragraph" w:styleId="afc">
    <w:name w:val="table of figures"/>
    <w:uiPriority w:val="99"/>
    <w:unhideWhenUsed/>
    <w:rPr>
      <w:lang w:eastAsia="zh-CN"/>
    </w:rPr>
  </w:style>
  <w:style w:type="paragraph" w:customStyle="1" w:styleId="a0">
    <w:name w:val="Обычный"/>
    <w:pPr>
      <w:widowControl w:val="0"/>
    </w:pPr>
    <w:rPr>
      <w:rFonts w:ascii="Arial" w:hAnsi="Arial"/>
      <w:lang w:val="ru-RU" w:eastAsia="ru-RU"/>
    </w:rPr>
  </w:style>
  <w:style w:type="character" w:customStyle="1" w:styleId="afd">
    <w:name w:val="Основной шрифт абзаца"/>
    <w:semiHidden/>
  </w:style>
  <w:style w:type="table" w:customStyle="1" w:styleId="afe">
    <w:name w:val="Обычная таблица"/>
    <w:semiHidden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f">
    <w:name w:val="Нет списка"/>
    <w:semiHidden/>
  </w:style>
  <w:style w:type="table" w:customStyle="1" w:styleId="aff0">
    <w:name w:val="Сетка таблицы"/>
    <w:basedOn w:val="afe"/>
    <w:pPr>
      <w:widowControl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rPr>
      <w:b/>
      <w:bCs/>
      <w:sz w:val="22"/>
      <w:szCs w:val="22"/>
      <w:lang w:val="ru-RU" w:eastAsia="ru-RU" w:bidi="ar-SA"/>
    </w:rPr>
  </w:style>
  <w:style w:type="paragraph" w:customStyle="1" w:styleId="13">
    <w:name w:val="Обычный (веб)1"/>
    <w:basedOn w:val="a0"/>
    <w:semiHidden/>
    <w:pPr>
      <w:widowControl/>
      <w:spacing w:before="100" w:beforeAutospacing="1" w:after="100" w:afterAutospacing="1"/>
    </w:pPr>
    <w:rPr>
      <w:rFonts w:ascii="Times New Roman" w:hAnsi="Times New Roman"/>
      <w:sz w:val="22"/>
      <w:szCs w:val="22"/>
      <w:lang w:eastAsia="en-US" w:bidi="en-US"/>
    </w:rPr>
  </w:style>
  <w:style w:type="paragraph" w:customStyle="1" w:styleId="docdata">
    <w:name w:val="docdata"/>
    <w:basedOn w:val="a0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305</Characters>
  <Application>Microsoft Office Word</Application>
  <DocSecurity>0</DocSecurity>
  <Lines>2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Usher</cp:lastModifiedBy>
  <cp:revision>3</cp:revision>
  <dcterms:created xsi:type="dcterms:W3CDTF">2023-04-07T16:14:00Z</dcterms:created>
  <dcterms:modified xsi:type="dcterms:W3CDTF">2023-04-07T16:15:00Z</dcterms:modified>
</cp:coreProperties>
</file>