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9"/>
        <w:jc w:val="center"/>
        <w:rPr>
          <w:rFonts w:ascii="Times New Roman" w:hAnsi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69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pStyle w:val="869"/>
        <w:jc w:val="center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  <w:lang w:val="uk-UA"/>
        </w:rPr>
        <w:t xml:space="preserve">тридцять друга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сесія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восьмого 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скликання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) </w:t>
      </w:r>
      <w:bookmarkEnd w:id="0"/>
      <w:r/>
      <w:r/>
    </w:p>
    <w:p>
      <w:pPr>
        <w:jc w:val="center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val="uk-UA" w:bidi="hi-IN" w:eastAsia="hi-IN"/>
        </w:rPr>
      </w: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24 березня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2023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185</w:t>
      </w:r>
      <w:r/>
    </w:p>
    <w:p>
      <w:pPr>
        <w:tabs>
          <w:tab w:val="left" w:pos="385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ind w:left="0" w:righ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ро внесення змін до договорів оренди землі укладених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КП «Менська пересувна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шляхо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-будівельна механізована колона агропромислового будівництва»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за межами с.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Блистова</w:t>
      </w:r>
      <w:r/>
    </w:p>
    <w:p>
      <w:pPr>
        <w:ind w:firstLine="851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567"/>
        <w:jc w:val="both"/>
        <w:tabs>
          <w:tab w:val="left" w:pos="3969" w:leader="none"/>
        </w:tabs>
        <w:rPr>
          <w:rFonts w:ascii="Times New Roman" w:hAnsi="Times New Roman"/>
          <w:sz w:val="28"/>
          <w:szCs w:val="28"/>
          <w:lang w:val="uk-UA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клопотання директора ТОВ «КУКОВИЦЬКЕ» Сергія Стрільця </w:t>
      </w:r>
      <w:r>
        <w:rPr>
          <w:rFonts w:ascii="Times New Roman" w:hAnsi="Times New Roman"/>
          <w:sz w:val="28"/>
          <w:szCs w:val="28"/>
          <w:lang w:val="uk-UA"/>
        </w:rPr>
        <w:t xml:space="preserve">щодо внесення змін до договорів</w:t>
      </w:r>
      <w:r>
        <w:rPr>
          <w:rFonts w:ascii="Times New Roman" w:hAnsi="Times New Roman"/>
          <w:sz w:val="28"/>
          <w:szCs w:val="28"/>
          <w:lang w:val="uk-UA"/>
        </w:rPr>
        <w:t xml:space="preserve"> оренди землі</w:t>
      </w:r>
      <w:r>
        <w:rPr>
          <w:rFonts w:ascii="Times New Roman" w:hAnsi="Times New Roman"/>
          <w:sz w:val="28"/>
          <w:szCs w:val="28"/>
          <w:lang w:val="uk-UA"/>
        </w:rPr>
        <w:t xml:space="preserve"> у</w:t>
      </w:r>
      <w:r>
        <w:rPr>
          <w:rFonts w:ascii="Times New Roman" w:hAnsi="Times New Roman"/>
          <w:sz w:val="28"/>
          <w:szCs w:val="28"/>
          <w:lang w:val="uk-UA"/>
        </w:rPr>
        <w:t xml:space="preserve">кладених</w:t>
      </w:r>
      <w:r>
        <w:rPr>
          <w:rFonts w:ascii="Times New Roman" w:hAnsi="Times New Roman"/>
          <w:sz w:val="28"/>
          <w:szCs w:val="28"/>
          <w:lang w:val="uk-UA"/>
        </w:rPr>
        <w:t xml:space="preserve"> між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Менською </w:t>
      </w:r>
      <w:r>
        <w:rPr>
          <w:rFonts w:ascii="Times New Roman" w:hAnsi="Times New Roman"/>
          <w:sz w:val="28"/>
          <w:szCs w:val="28"/>
          <w:lang w:val="uk-UA"/>
        </w:rPr>
        <w:t xml:space="preserve">райдержадміністрацією</w:t>
      </w:r>
      <w:r>
        <w:rPr>
          <w:rFonts w:ascii="Times New Roman" w:hAnsi="Times New Roman"/>
          <w:sz w:val="28"/>
          <w:szCs w:val="28"/>
          <w:lang w:val="uk-UA"/>
        </w:rPr>
        <w:t xml:space="preserve"> та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КП «Менська пересувна </w:t>
      </w:r>
      <w:r>
        <w:rPr>
          <w:rFonts w:ascii="Times New Roman" w:hAnsi="Times New Roman"/>
          <w:sz w:val="28"/>
          <w:szCs w:val="28"/>
          <w:lang w:val="uk-UA"/>
        </w:rPr>
        <w:t xml:space="preserve">шляхо</w:t>
      </w:r>
      <w:r>
        <w:rPr>
          <w:rFonts w:ascii="Times New Roman" w:hAnsi="Times New Roman"/>
          <w:sz w:val="28"/>
          <w:szCs w:val="28"/>
          <w:lang w:val="uk-UA"/>
        </w:rPr>
        <w:t xml:space="preserve">-будівельна механізована колона агропромислового будівництва»</w:t>
      </w:r>
      <w:r>
        <w:rPr>
          <w:rFonts w:ascii="Times New Roman" w:hAnsi="Times New Roman"/>
          <w:sz w:val="28"/>
          <w:szCs w:val="28"/>
          <w:lang w:val="uk-UA"/>
        </w:rPr>
        <w:t xml:space="preserve"> від 12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вересня</w:t>
      </w:r>
      <w:r>
        <w:rPr>
          <w:rFonts w:ascii="Times New Roman" w:hAnsi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/>
          <w:sz w:val="28"/>
          <w:szCs w:val="28"/>
          <w:lang w:val="uk-UA"/>
        </w:rPr>
        <w:t xml:space="preserve">6 року та 31 жовтня 2016 року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невитребувані земельні ділянки (паї)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поданих документів</w:t>
      </w:r>
      <w:r>
        <w:rPr>
          <w:rFonts w:ascii="Times New Roman" w:hAnsi="Times New Roman"/>
          <w:sz w:val="28"/>
          <w:szCs w:val="28"/>
          <w:lang w:val="uk-UA"/>
        </w:rPr>
        <w:t xml:space="preserve">, які розташовані на території Менської міської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 за межами с. </w:t>
      </w:r>
      <w:r>
        <w:rPr>
          <w:rFonts w:ascii="Times New Roman" w:hAnsi="Times New Roman"/>
          <w:sz w:val="28"/>
          <w:szCs w:val="28"/>
          <w:lang w:val="uk-UA"/>
        </w:rPr>
        <w:t xml:space="preserve">Блистова</w:t>
      </w:r>
      <w:r>
        <w:rPr>
          <w:rFonts w:ascii="Times New Roman" w:hAnsi="Times New Roman"/>
          <w:sz w:val="28"/>
          <w:szCs w:val="28"/>
          <w:lang w:val="uk-UA"/>
        </w:rPr>
        <w:t xml:space="preserve"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а саме: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орендну плату встановити у розмірі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відсоткової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ставки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від нормативної грошової оцінки земельної ділянки в рік,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яка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затверджена</w:t>
      </w:r>
      <w:r>
        <w:rPr>
          <w:rFonts w:ascii="Times New Roman" w:hAnsi="Times New Roman"/>
          <w:sz w:val="28"/>
          <w:szCs w:val="28"/>
          <w:lang w:val="uk-UA"/>
        </w:rPr>
        <w:t xml:space="preserve"> рішенням 7</w:t>
      </w:r>
      <w:r>
        <w:rPr>
          <w:rFonts w:ascii="Times New Roman" w:hAnsi="Times New Roman"/>
          <w:sz w:val="28"/>
          <w:szCs w:val="28"/>
          <w:lang w:val="uk-UA"/>
        </w:rPr>
        <w:t xml:space="preserve"> сесії</w:t>
      </w:r>
      <w:r>
        <w:rPr>
          <w:rFonts w:ascii="Times New Roman" w:hAnsi="Times New Roman"/>
          <w:sz w:val="28"/>
          <w:szCs w:val="28"/>
          <w:lang w:val="uk-UA"/>
        </w:rPr>
        <w:t xml:space="preserve"> Менської міської ради 8 скликання від 30 червня 2021 року за №322</w:t>
      </w:r>
      <w:r>
        <w:rPr>
          <w:rFonts w:ascii="Times New Roman" w:hAnsi="Times New Roman"/>
          <w:sz w:val="28"/>
          <w:szCs w:val="28"/>
          <w:lang w:val="uk-UA"/>
        </w:rPr>
        <w:t xml:space="preserve"> «Про затвердження ставок орендної плати за земельні ділянки на території Менської міської територіальної громади» за визначеним цільовим призначенням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подані документи </w:t>
      </w:r>
      <w:r>
        <w:rPr>
          <w:rFonts w:ascii="Times New Roman" w:hAnsi="Times New Roman"/>
          <w:sz w:val="28"/>
          <w:szCs w:val="28"/>
          <w:lang w:val="uk-UA"/>
        </w:rPr>
        <w:t xml:space="preserve"> керуючись ст. ст. 12</w:t>
      </w:r>
      <w:r>
        <w:rPr>
          <w:rFonts w:ascii="Times New Roman" w:hAnsi="Times New Roman"/>
          <w:sz w:val="28"/>
          <w:szCs w:val="28"/>
          <w:lang w:val="uk-UA"/>
        </w:rPr>
        <w:t xml:space="preserve">,148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 Земельного кодексу України,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рішенням 7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сесії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Менської міської ради 8 скликання від 30 червня 2021 року за №322, </w:t>
      </w:r>
      <w:r>
        <w:rPr>
          <w:rFonts w:ascii="Times New Roman" w:hAnsi="Times New Roman"/>
          <w:sz w:val="28"/>
          <w:szCs w:val="28"/>
          <w:lang w:val="uk-UA"/>
        </w:rPr>
        <w:t xml:space="preserve">ст. 26 Закону України «Про місцеве с</w:t>
      </w:r>
      <w:r>
        <w:rPr>
          <w:rFonts w:ascii="Times New Roman" w:hAnsi="Times New Roman"/>
          <w:sz w:val="28"/>
          <w:szCs w:val="28"/>
          <w:lang w:val="uk-UA"/>
        </w:rPr>
        <w:t xml:space="preserve">амоврядування в Україні», ст. 7 </w:t>
      </w:r>
      <w:r>
        <w:rPr>
          <w:rFonts w:ascii="Times New Roman" w:hAnsi="Times New Roman"/>
          <w:sz w:val="28"/>
          <w:szCs w:val="28"/>
          <w:lang w:val="uk-UA"/>
        </w:rPr>
        <w:t xml:space="preserve">Закону України «Про оренду землі», Менська міська рада 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</w:t>
      </w:r>
      <w:r>
        <w:rPr>
          <w:rFonts w:ascii="Times New Roman" w:hAnsi="Times New Roman"/>
          <w:sz w:val="28"/>
          <w:szCs w:val="28"/>
          <w:lang w:val="uk-UA"/>
        </w:rPr>
        <w:t xml:space="preserve">А:</w:t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 xml:space="preserve">Внести</w:t>
      </w:r>
      <w:r>
        <w:rPr>
          <w:rFonts w:ascii="Times New Roman" w:hAnsi="Times New Roman"/>
          <w:sz w:val="28"/>
          <w:szCs w:val="28"/>
          <w:lang w:val="uk-UA"/>
        </w:rPr>
        <w:t xml:space="preserve"> зм</w:t>
      </w:r>
      <w:r>
        <w:rPr>
          <w:rFonts w:ascii="Times New Roman" w:hAnsi="Times New Roman"/>
          <w:sz w:val="28"/>
          <w:szCs w:val="28"/>
          <w:lang w:val="uk-UA"/>
        </w:rPr>
        <w:t xml:space="preserve">іни, шляхом укладання додаткових</w:t>
      </w:r>
      <w:r>
        <w:rPr>
          <w:rFonts w:ascii="Times New Roman" w:hAnsi="Times New Roman"/>
          <w:sz w:val="28"/>
          <w:szCs w:val="28"/>
          <w:lang w:val="uk-UA"/>
        </w:rPr>
        <w:t xml:space="preserve"> угод</w:t>
      </w:r>
      <w:r>
        <w:rPr>
          <w:rFonts w:ascii="Times New Roman" w:hAnsi="Times New Roman"/>
          <w:sz w:val="28"/>
          <w:szCs w:val="28"/>
          <w:lang w:val="uk-UA"/>
        </w:rPr>
        <w:t xml:space="preserve"> до Договорів</w:t>
      </w:r>
      <w:r>
        <w:rPr>
          <w:rFonts w:ascii="Times New Roman" w:hAnsi="Times New Roman"/>
          <w:sz w:val="28"/>
          <w:szCs w:val="28"/>
          <w:lang w:val="uk-UA"/>
        </w:rPr>
        <w:t xml:space="preserve"> оренди землі</w:t>
      </w:r>
      <w:r>
        <w:rPr>
          <w:rFonts w:ascii="Times New Roman" w:hAnsi="Times New Roman"/>
          <w:sz w:val="28"/>
          <w:szCs w:val="28"/>
          <w:lang w:val="uk-UA"/>
        </w:rPr>
        <w:t xml:space="preserve"> укладених між Менською </w:t>
      </w:r>
      <w:r>
        <w:rPr>
          <w:rFonts w:ascii="Times New Roman" w:hAnsi="Times New Roman"/>
          <w:sz w:val="28"/>
          <w:szCs w:val="28"/>
          <w:lang w:val="uk-UA"/>
        </w:rPr>
        <w:t xml:space="preserve">райдержадміністрацією</w:t>
      </w:r>
      <w:r>
        <w:rPr>
          <w:rFonts w:ascii="Times New Roman" w:hAnsi="Times New Roman"/>
          <w:sz w:val="28"/>
          <w:szCs w:val="28"/>
          <w:lang w:val="uk-UA"/>
        </w:rPr>
        <w:t xml:space="preserve"> та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КП «Менська пересувна </w:t>
      </w:r>
      <w:r>
        <w:rPr>
          <w:rFonts w:ascii="Times New Roman" w:hAnsi="Times New Roman"/>
          <w:sz w:val="28"/>
          <w:szCs w:val="28"/>
          <w:lang w:val="uk-UA"/>
        </w:rPr>
        <w:t xml:space="preserve">шляхо</w:t>
      </w:r>
      <w:r>
        <w:rPr>
          <w:rFonts w:ascii="Times New Roman" w:hAnsi="Times New Roman"/>
          <w:sz w:val="28"/>
          <w:szCs w:val="28"/>
          <w:lang w:val="uk-UA"/>
        </w:rPr>
        <w:t xml:space="preserve">-будівельна механізована колона агропромислового будівництва» від 12 вересня 2016 року та 31 жовтня 2016 року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 xml:space="preserve">невитребувані </w:t>
      </w:r>
      <w:r>
        <w:rPr>
          <w:rFonts w:ascii="Times New Roman" w:hAnsi="Times New Roman"/>
          <w:sz w:val="28"/>
          <w:szCs w:val="28"/>
          <w:lang w:val="uk-UA"/>
        </w:rPr>
        <w:t xml:space="preserve">земельні 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(паї)</w:t>
      </w:r>
      <w:r>
        <w:rPr>
          <w:rFonts w:ascii="Times New Roman" w:hAnsi="Times New Roman"/>
          <w:sz w:val="28"/>
          <w:szCs w:val="28"/>
          <w:lang w:val="uk-UA"/>
        </w:rPr>
        <w:t xml:space="preserve">, які розташовані на території Менської міської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 за межами с. </w:t>
      </w:r>
      <w:r>
        <w:rPr>
          <w:rFonts w:ascii="Times New Roman" w:hAnsi="Times New Roman"/>
          <w:sz w:val="28"/>
          <w:szCs w:val="28"/>
          <w:lang w:val="uk-UA"/>
        </w:rPr>
        <w:t xml:space="preserve">Блистова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згідно </w:t>
      </w:r>
      <w:r>
        <w:rPr>
          <w:rFonts w:ascii="Times New Roman" w:hAnsi="Times New Roman"/>
          <w:sz w:val="28"/>
          <w:szCs w:val="28"/>
          <w:lang w:val="uk-UA"/>
        </w:rPr>
        <w:t xml:space="preserve">додатку 1 та додатку 2</w:t>
      </w:r>
      <w:r>
        <w:rPr>
          <w:rFonts w:ascii="Times New Roman" w:hAnsi="Times New Roman"/>
          <w:sz w:val="28"/>
          <w:szCs w:val="28"/>
          <w:lang w:val="uk-UA"/>
        </w:rPr>
        <w:t xml:space="preserve">, що додається до цього рішення, </w:t>
      </w:r>
      <w:r>
        <w:rPr>
          <w:rFonts w:ascii="Times New Roman" w:hAnsi="Times New Roman"/>
          <w:sz w:val="28"/>
          <w:szCs w:val="28"/>
          <w:lang w:val="uk-UA"/>
        </w:rPr>
        <w:t xml:space="preserve">а саме:</w:t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1)змінити </w:t>
      </w:r>
      <w:r>
        <w:rPr>
          <w:rFonts w:ascii="Times New Roman" w:hAnsi="Times New Roman"/>
          <w:sz w:val="28"/>
          <w:szCs w:val="28"/>
          <w:lang w:val="uk-UA"/>
        </w:rPr>
        <w:t xml:space="preserve">сторони</w:t>
      </w:r>
      <w:r>
        <w:rPr>
          <w:rFonts w:ascii="Times New Roman" w:hAnsi="Times New Roman"/>
          <w:sz w:val="28"/>
          <w:szCs w:val="28"/>
          <w:lang w:val="uk-UA"/>
        </w:rPr>
        <w:t xml:space="preserve"> укладання До</w:t>
      </w:r>
      <w:r>
        <w:rPr>
          <w:rFonts w:ascii="Times New Roman" w:hAnsi="Times New Roman"/>
          <w:sz w:val="28"/>
          <w:szCs w:val="28"/>
          <w:lang w:val="uk-UA"/>
        </w:rPr>
        <w:t xml:space="preserve">говору оренди в частині «Орендодавець</w:t>
      </w:r>
      <w:r>
        <w:rPr>
          <w:rFonts w:ascii="Times New Roman" w:hAnsi="Times New Roman"/>
          <w:sz w:val="28"/>
          <w:szCs w:val="28"/>
          <w:lang w:val="uk-UA"/>
        </w:rPr>
        <w:t xml:space="preserve">», визначивши оренд</w:t>
      </w:r>
      <w:r>
        <w:rPr>
          <w:rFonts w:ascii="Times New Roman" w:hAnsi="Times New Roman"/>
          <w:sz w:val="28"/>
          <w:szCs w:val="28"/>
          <w:lang w:val="uk-UA"/>
        </w:rPr>
        <w:t xml:space="preserve">одавцем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Менську міську раду, а в частині «Орендар» визначити орендарем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ТОВ «КУКОВИЦЬКЕ»</w:t>
      </w:r>
      <w:r>
        <w:rPr>
          <w:rFonts w:ascii="Times New Roman" w:hAnsi="Times New Roman"/>
          <w:sz w:val="28"/>
          <w:szCs w:val="28"/>
          <w:lang w:val="uk-UA"/>
        </w:rPr>
        <w:t xml:space="preserve"> (як правонаступник</w:t>
      </w:r>
      <w:r>
        <w:rPr>
          <w:rFonts w:ascii="Times New Roman" w:hAnsi="Times New Roman"/>
          <w:sz w:val="28"/>
          <w:szCs w:val="28"/>
          <w:lang w:val="uk-UA"/>
        </w:rPr>
        <w:t xml:space="preserve">).</w:t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орендну плату встановити у розмірі 8% від нормативної грошової оцінки земельної ділянки в рік, яка повинна сп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лачуватися в строки передбачені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чинним законодавством.</w:t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 xml:space="preserve">ТОВ «КУКОВИЦЬКЕ»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внести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відповідні зм</w:t>
      </w:r>
      <w:r>
        <w:rPr>
          <w:rFonts w:ascii="Times New Roman" w:hAnsi="Times New Roman"/>
          <w:sz w:val="28"/>
          <w:szCs w:val="28"/>
          <w:lang w:val="uk-UA"/>
        </w:rPr>
        <w:t xml:space="preserve">іни, шляхом укладання додаткових</w:t>
      </w:r>
      <w:r>
        <w:rPr>
          <w:rFonts w:ascii="Times New Roman" w:hAnsi="Times New Roman"/>
          <w:sz w:val="28"/>
          <w:szCs w:val="28"/>
          <w:lang w:val="uk-UA"/>
        </w:rPr>
        <w:t xml:space="preserve"> угод</w:t>
      </w:r>
      <w:r>
        <w:rPr>
          <w:rFonts w:ascii="Times New Roman" w:hAnsi="Times New Roman"/>
          <w:sz w:val="28"/>
          <w:szCs w:val="28"/>
          <w:lang w:val="uk-UA"/>
        </w:rPr>
        <w:t xml:space="preserve"> до Договор</w:t>
      </w:r>
      <w:r>
        <w:rPr>
          <w:rFonts w:ascii="Times New Roman" w:hAnsi="Times New Roman"/>
          <w:sz w:val="28"/>
          <w:szCs w:val="28"/>
          <w:lang w:val="uk-UA"/>
        </w:rPr>
        <w:t xml:space="preserve">ів оренди землі укладених</w:t>
      </w:r>
      <w:r>
        <w:rPr>
          <w:rFonts w:ascii="Times New Roman" w:hAnsi="Times New Roman"/>
          <w:sz w:val="28"/>
          <w:szCs w:val="28"/>
          <w:lang w:val="uk-UA"/>
        </w:rPr>
        <w:t xml:space="preserve"> між Менською райдержадміністрацією та</w:t>
      </w:r>
      <w:r>
        <w:rPr>
          <w:lang w:val="uk-UA"/>
        </w:rPr>
        <w:t xml:space="preserve"> </w:t>
      </w:r>
      <w:bookmarkStart w:id="1" w:name="_GoBack"/>
      <w:r/>
      <w:bookmarkEnd w:id="1"/>
      <w:r>
        <w:rPr>
          <w:rFonts w:ascii="Times New Roman" w:hAnsi="Times New Roman"/>
          <w:sz w:val="28"/>
          <w:szCs w:val="28"/>
          <w:lang w:val="uk-UA"/>
        </w:rPr>
        <w:t xml:space="preserve">КП «Менська пересувна </w:t>
      </w:r>
      <w:r>
        <w:rPr>
          <w:rFonts w:ascii="Times New Roman" w:hAnsi="Times New Roman"/>
          <w:sz w:val="28"/>
          <w:szCs w:val="28"/>
          <w:lang w:val="uk-UA"/>
        </w:rPr>
        <w:t xml:space="preserve">шляхо</w:t>
      </w:r>
      <w:r>
        <w:rPr>
          <w:rFonts w:ascii="Times New Roman" w:hAnsi="Times New Roman"/>
          <w:sz w:val="28"/>
          <w:szCs w:val="28"/>
          <w:lang w:val="uk-UA"/>
        </w:rPr>
        <w:t xml:space="preserve">-будівельна механізована колона агропромислового будівництва» від 12 вересня 2016 року та 31 жовтня 2016 року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/>
        </w:rPr>
        <w:t xml:space="preserve">невитребувані </w:t>
      </w:r>
      <w:r>
        <w:rPr>
          <w:rFonts w:ascii="Times New Roman" w:hAnsi="Times New Roman"/>
          <w:sz w:val="28"/>
          <w:szCs w:val="28"/>
          <w:lang w:val="uk-UA"/>
        </w:rPr>
        <w:t xml:space="preserve">земельні 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(паї)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зазначених в додатках, </w:t>
      </w:r>
      <w:r>
        <w:rPr>
          <w:rFonts w:ascii="Times New Roman" w:hAnsi="Times New Roman"/>
          <w:sz w:val="28"/>
          <w:szCs w:val="28"/>
          <w:lang w:val="uk-UA"/>
        </w:rPr>
        <w:t xml:space="preserve">що дода</w:t>
      </w:r>
      <w:r>
        <w:rPr>
          <w:rFonts w:ascii="Times New Roman" w:hAnsi="Times New Roman"/>
          <w:sz w:val="28"/>
          <w:szCs w:val="28"/>
          <w:lang w:val="uk-UA"/>
        </w:rPr>
        <w:t xml:space="preserve">ю</w:t>
      </w:r>
      <w:r>
        <w:rPr>
          <w:rFonts w:ascii="Times New Roman" w:hAnsi="Times New Roman"/>
          <w:sz w:val="28"/>
          <w:szCs w:val="28"/>
          <w:lang w:val="uk-UA"/>
        </w:rPr>
        <w:t xml:space="preserve">ться до</w:t>
      </w:r>
      <w:r>
        <w:rPr>
          <w:rFonts w:ascii="Times New Roman" w:hAnsi="Times New Roman"/>
          <w:sz w:val="28"/>
          <w:szCs w:val="28"/>
          <w:lang w:val="uk-UA"/>
        </w:rPr>
        <w:t xml:space="preserve"> п.1 </w:t>
      </w:r>
      <w:r>
        <w:rPr>
          <w:rFonts w:ascii="Times New Roman" w:hAnsi="Times New Roman"/>
          <w:sz w:val="28"/>
          <w:szCs w:val="28"/>
          <w:lang w:val="uk-UA"/>
        </w:rPr>
        <w:t xml:space="preserve">цього</w:t>
      </w:r>
      <w:r>
        <w:rPr>
          <w:rFonts w:ascii="Times New Roman" w:hAnsi="Times New Roman"/>
          <w:sz w:val="28"/>
          <w:szCs w:val="28"/>
          <w:lang w:val="uk-UA"/>
        </w:rPr>
        <w:t xml:space="preserve"> 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та здійснити </w:t>
      </w:r>
      <w:r>
        <w:rPr>
          <w:rFonts w:ascii="Times New Roman" w:hAnsi="Times New Roman"/>
          <w:sz w:val="28"/>
          <w:szCs w:val="28"/>
          <w:lang w:val="uk-UA"/>
        </w:rPr>
        <w:t xml:space="preserve">державну </w:t>
      </w:r>
      <w:r>
        <w:rPr>
          <w:rFonts w:ascii="Times New Roman" w:hAnsi="Times New Roman"/>
          <w:sz w:val="28"/>
          <w:szCs w:val="28"/>
          <w:lang w:val="uk-UA"/>
        </w:rPr>
        <w:t xml:space="preserve">реєстрацію відповідно до вимог чинного законодавства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рішення покласти на першого заступника міського голови О.Л.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Неберу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та на постійну комісію з питань містобудування, будівництва, земельних відносин та охорони приро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ди.</w:t>
      </w:r>
      <w:r/>
    </w:p>
    <w:p>
      <w:pPr>
        <w:tabs>
          <w:tab w:val="left" w:pos="6804" w:leader="none"/>
        </w:tabs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</w:r>
      <w:r>
        <w:rPr>
          <w:rFonts w:ascii="Times New Roman" w:hAnsi="Times New Roman"/>
          <w:sz w:val="28"/>
          <w:lang w:val="uk-UA"/>
        </w:rPr>
      </w:r>
      <w:r/>
    </w:p>
    <w:p>
      <w:pPr>
        <w:tabs>
          <w:tab w:val="left" w:pos="6804" w:leader="none"/>
        </w:tabs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</w:r>
      <w:r/>
    </w:p>
    <w:p>
      <w:pPr>
        <w:tabs>
          <w:tab w:val="left" w:pos="680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Міський голова</w:t>
      </w:r>
      <w:r>
        <w:rPr>
          <w:rFonts w:ascii="Times New Roman" w:hAnsi="Times New Roman"/>
          <w:sz w:val="28"/>
          <w:lang w:val="uk-UA"/>
        </w:rPr>
        <w:tab/>
        <w:t xml:space="preserve">Г</w:t>
      </w:r>
      <w:r>
        <w:rPr>
          <w:rFonts w:ascii="Times New Roman" w:hAnsi="Times New Roman"/>
          <w:sz w:val="28"/>
          <w:lang w:val="uk-UA"/>
        </w:rPr>
        <w:t xml:space="preserve">еннадій 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32020787"/>
      <w:docPartObj>
        <w:docPartGallery w:val="Page Numbers (Top of Page)"/>
        <w:docPartUnique w:val="true"/>
      </w:docPartObj>
      <w:rPr/>
    </w:sdtPr>
    <w:sdtContent>
      <w:p>
        <w:pPr>
          <w:pStyle w:val="87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7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8"/>
      <w:jc w:val="center"/>
    </w:pPr>
    <w:r>
      <w:rPr>
        <w:rFonts w:ascii="Times New Roman" w:hAnsi="Times New Roman" w:eastAsia="Times New Roman"/>
        <w:color w:val="000000" w:themeColor="text1"/>
        <w:lang w:val="uk-UA" w:bidi="ar-S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6350" t="6350" r="6350" b="635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 w:val="false"/>
      <w:suff w:val="tab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14"/>
  </w:num>
  <w:num w:numId="5">
    <w:abstractNumId w:val="10"/>
  </w:num>
  <w:num w:numId="6">
    <w:abstractNumId w:val="5"/>
  </w:num>
  <w:num w:numId="7">
    <w:abstractNumId w:val="6"/>
  </w:num>
  <w:num w:numId="8">
    <w:abstractNumId w:val="11"/>
  </w:num>
  <w:num w:numId="9">
    <w:abstractNumId w:val="8"/>
  </w:num>
  <w:num w:numId="10">
    <w:abstractNumId w:val="2"/>
  </w:num>
  <w:num w:numId="11">
    <w:abstractNumId w:val="1"/>
  </w:num>
  <w:num w:numId="12">
    <w:abstractNumId w:val="0"/>
  </w:num>
  <w:num w:numId="13">
    <w:abstractNumId w:val="4"/>
  </w:num>
  <w:num w:numId="14">
    <w:abstractNumId w:val="3"/>
  </w:num>
  <w:num w:numId="15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9">
    <w:name w:val="Caption"/>
    <w:basedOn w:val="725"/>
    <w:next w:val="72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0">
    <w:name w:val="Caption Char"/>
    <w:basedOn w:val="719"/>
    <w:link w:val="880"/>
    <w:uiPriority w:val="99"/>
  </w:style>
  <w:style w:type="paragraph" w:styleId="721">
    <w:name w:val="endnote text"/>
    <w:basedOn w:val="725"/>
    <w:link w:val="722"/>
    <w:uiPriority w:val="99"/>
    <w:semiHidden/>
    <w:unhideWhenUsed/>
    <w:rPr>
      <w:sz w:val="20"/>
    </w:rPr>
    <w:pPr>
      <w:spacing w:lineRule="auto" w:line="240" w:after="0"/>
    </w:pPr>
  </w:style>
  <w:style w:type="character" w:styleId="722">
    <w:name w:val="Endnote Text Char"/>
    <w:link w:val="721"/>
    <w:uiPriority w:val="99"/>
    <w:rPr>
      <w:sz w:val="20"/>
    </w:rPr>
  </w:style>
  <w:style w:type="character" w:styleId="723">
    <w:name w:val="endnote reference"/>
    <w:basedOn w:val="735"/>
    <w:uiPriority w:val="99"/>
    <w:semiHidden/>
    <w:unhideWhenUsed/>
    <w:rPr>
      <w:vertAlign w:val="superscript"/>
    </w:rPr>
  </w:style>
  <w:style w:type="paragraph" w:styleId="724">
    <w:name w:val="table of figures"/>
    <w:basedOn w:val="725"/>
    <w:next w:val="725"/>
    <w:uiPriority w:val="99"/>
    <w:unhideWhenUsed/>
    <w:pPr>
      <w:spacing w:after="0" w:afterAutospacing="0"/>
    </w:pPr>
  </w:style>
  <w:style w:type="paragraph" w:styleId="725" w:default="1">
    <w:name w:val="Normal"/>
    <w:qFormat/>
  </w:style>
  <w:style w:type="paragraph" w:styleId="726">
    <w:name w:val="Heading 1"/>
    <w:basedOn w:val="725"/>
    <w:next w:val="725"/>
    <w:link w:val="919"/>
    <w:rPr>
      <w:b/>
      <w:sz w:val="32"/>
    </w:rPr>
    <w:pPr>
      <w:jc w:val="center"/>
      <w:keepNext/>
      <w:outlineLvl w:val="0"/>
    </w:pPr>
  </w:style>
  <w:style w:type="paragraph" w:styleId="727">
    <w:name w:val="Heading 2"/>
    <w:link w:val="86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28">
    <w:name w:val="Heading 3"/>
    <w:link w:val="86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29">
    <w:name w:val="Heading 4"/>
    <w:link w:val="86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30">
    <w:name w:val="Heading 5"/>
    <w:link w:val="86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31">
    <w:name w:val="Heading 6"/>
    <w:link w:val="864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32">
    <w:name w:val="Heading 7"/>
    <w:link w:val="865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33">
    <w:name w:val="Heading 8"/>
    <w:link w:val="866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34">
    <w:name w:val="Heading 9"/>
    <w:link w:val="86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5" w:default="1">
    <w:name w:val="Default Paragraph Font"/>
    <w:uiPriority w:val="1"/>
    <w:semiHidden/>
    <w:unhideWhenUsed/>
  </w:style>
  <w:style w:type="table" w:styleId="73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7" w:default="1">
    <w:name w:val="No List"/>
    <w:uiPriority w:val="99"/>
    <w:semiHidden/>
    <w:unhideWhenUsed/>
  </w:style>
  <w:style w:type="character" w:styleId="738" w:customStyle="1">
    <w:name w:val="Heading 2 Char"/>
    <w:basedOn w:val="735"/>
    <w:uiPriority w:val="9"/>
    <w:rPr>
      <w:rFonts w:ascii="Arial" w:hAnsi="Arial" w:cs="Arial" w:eastAsia="Arial"/>
      <w:sz w:val="34"/>
    </w:rPr>
  </w:style>
  <w:style w:type="character" w:styleId="739" w:customStyle="1">
    <w:name w:val="Heading 3 Char"/>
    <w:basedOn w:val="735"/>
    <w:uiPriority w:val="9"/>
    <w:rPr>
      <w:rFonts w:ascii="Arial" w:hAnsi="Arial" w:cs="Arial" w:eastAsia="Arial"/>
      <w:sz w:val="30"/>
      <w:szCs w:val="30"/>
    </w:rPr>
  </w:style>
  <w:style w:type="character" w:styleId="740" w:customStyle="1">
    <w:name w:val="Heading 4 Char"/>
    <w:basedOn w:val="735"/>
    <w:uiPriority w:val="9"/>
    <w:rPr>
      <w:rFonts w:ascii="Arial" w:hAnsi="Arial" w:cs="Arial" w:eastAsia="Arial"/>
      <w:b/>
      <w:bCs/>
      <w:sz w:val="26"/>
      <w:szCs w:val="26"/>
    </w:rPr>
  </w:style>
  <w:style w:type="character" w:styleId="741" w:customStyle="1">
    <w:name w:val="Heading 5 Char"/>
    <w:basedOn w:val="735"/>
    <w:uiPriority w:val="9"/>
    <w:rPr>
      <w:rFonts w:ascii="Arial" w:hAnsi="Arial" w:cs="Arial" w:eastAsia="Arial"/>
      <w:b/>
      <w:bCs/>
      <w:sz w:val="24"/>
      <w:szCs w:val="24"/>
    </w:rPr>
  </w:style>
  <w:style w:type="character" w:styleId="742" w:customStyle="1">
    <w:name w:val="Heading 6 Char"/>
    <w:basedOn w:val="735"/>
    <w:uiPriority w:val="9"/>
    <w:rPr>
      <w:rFonts w:ascii="Arial" w:hAnsi="Arial" w:cs="Arial" w:eastAsia="Arial"/>
      <w:b/>
      <w:bCs/>
      <w:sz w:val="22"/>
      <w:szCs w:val="22"/>
    </w:rPr>
  </w:style>
  <w:style w:type="character" w:styleId="743" w:customStyle="1">
    <w:name w:val="Heading 7 Char"/>
    <w:basedOn w:val="73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4" w:customStyle="1">
    <w:name w:val="Heading 8 Char"/>
    <w:basedOn w:val="735"/>
    <w:uiPriority w:val="9"/>
    <w:rPr>
      <w:rFonts w:ascii="Arial" w:hAnsi="Arial" w:cs="Arial" w:eastAsia="Arial"/>
      <w:i/>
      <w:iCs/>
      <w:sz w:val="22"/>
      <w:szCs w:val="22"/>
    </w:rPr>
  </w:style>
  <w:style w:type="character" w:styleId="745" w:customStyle="1">
    <w:name w:val="Heading 9 Char"/>
    <w:basedOn w:val="735"/>
    <w:uiPriority w:val="9"/>
    <w:rPr>
      <w:rFonts w:ascii="Arial" w:hAnsi="Arial" w:cs="Arial" w:eastAsia="Arial"/>
      <w:i/>
      <w:iCs/>
      <w:sz w:val="21"/>
      <w:szCs w:val="21"/>
    </w:rPr>
  </w:style>
  <w:style w:type="character" w:styleId="746" w:customStyle="1">
    <w:name w:val="Title Char"/>
    <w:basedOn w:val="735"/>
    <w:uiPriority w:val="10"/>
    <w:rPr>
      <w:sz w:val="48"/>
      <w:szCs w:val="48"/>
    </w:rPr>
  </w:style>
  <w:style w:type="character" w:styleId="747" w:customStyle="1">
    <w:name w:val="Subtitle Char"/>
    <w:basedOn w:val="735"/>
    <w:uiPriority w:val="11"/>
    <w:rPr>
      <w:sz w:val="24"/>
      <w:szCs w:val="24"/>
    </w:rPr>
  </w:style>
  <w:style w:type="character" w:styleId="748" w:customStyle="1">
    <w:name w:val="Quote Char"/>
    <w:uiPriority w:val="29"/>
    <w:rPr>
      <w:i/>
    </w:rPr>
  </w:style>
  <w:style w:type="character" w:styleId="749" w:customStyle="1">
    <w:name w:val="Intense Quote Char"/>
    <w:uiPriority w:val="30"/>
    <w:rPr>
      <w:i/>
    </w:rPr>
  </w:style>
  <w:style w:type="character" w:styleId="750" w:customStyle="1">
    <w:name w:val="Header Char"/>
    <w:basedOn w:val="735"/>
    <w:uiPriority w:val="99"/>
  </w:style>
  <w:style w:type="character" w:styleId="751" w:customStyle="1">
    <w:name w:val="Footer Char"/>
    <w:basedOn w:val="735"/>
    <w:uiPriority w:val="99"/>
  </w:style>
  <w:style w:type="table" w:styleId="752" w:customStyle="1">
    <w:name w:val="Table Grid Light"/>
    <w:basedOn w:val="736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53">
    <w:name w:val="Plain Table 1"/>
    <w:basedOn w:val="736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4">
    <w:name w:val="Plain Table 2"/>
    <w:basedOn w:val="736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5">
    <w:name w:val="Plain Table 3"/>
    <w:basedOn w:val="73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6">
    <w:name w:val="Plain Table 4"/>
    <w:basedOn w:val="73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Plain Table 5"/>
    <w:basedOn w:val="73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8">
    <w:name w:val="Grid Table 1 Light"/>
    <w:basedOn w:val="736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1"/>
    <w:basedOn w:val="736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2"/>
    <w:basedOn w:val="736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3"/>
    <w:basedOn w:val="736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4"/>
    <w:basedOn w:val="736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5"/>
    <w:basedOn w:val="736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6"/>
    <w:basedOn w:val="736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Grid Table 2"/>
    <w:basedOn w:val="736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2 - Accent 1"/>
    <w:basedOn w:val="736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2 - Accent 2"/>
    <w:basedOn w:val="736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2 - Accent 3"/>
    <w:basedOn w:val="736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2 - Accent 4"/>
    <w:basedOn w:val="736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2 - Accent 5"/>
    <w:basedOn w:val="736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2 - Accent 6"/>
    <w:basedOn w:val="736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3"/>
    <w:basedOn w:val="736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3 - Accent 1"/>
    <w:basedOn w:val="736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3 - Accent 2"/>
    <w:basedOn w:val="736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3 - Accent 3"/>
    <w:basedOn w:val="736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3 - Accent 4"/>
    <w:basedOn w:val="736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3 - Accent 5"/>
    <w:basedOn w:val="736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3 - Accent 6"/>
    <w:basedOn w:val="736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Grid Table 4"/>
    <w:basedOn w:val="736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0" w:customStyle="1">
    <w:name w:val="Grid Table 4 - Accent 1"/>
    <w:basedOn w:val="736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81" w:customStyle="1">
    <w:name w:val="Grid Table 4 - Accent 2"/>
    <w:basedOn w:val="736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82" w:customStyle="1">
    <w:name w:val="Grid Table 4 - Accent 3"/>
    <w:basedOn w:val="736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83" w:customStyle="1">
    <w:name w:val="Grid Table 4 - Accent 4"/>
    <w:basedOn w:val="736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84" w:customStyle="1">
    <w:name w:val="Grid Table 4 - Accent 5"/>
    <w:basedOn w:val="736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85" w:customStyle="1">
    <w:name w:val="Grid Table 4 - Accent 6"/>
    <w:basedOn w:val="736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86">
    <w:name w:val="Grid Table 5 Dark"/>
    <w:basedOn w:val="73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87" w:customStyle="1">
    <w:name w:val="Grid Table 5 Dark- Accent 1"/>
    <w:basedOn w:val="73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88" w:customStyle="1">
    <w:name w:val="Grid Table 5 Dark - Accent 2"/>
    <w:basedOn w:val="73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89" w:customStyle="1">
    <w:name w:val="Grid Table 5 Dark - Accent 3"/>
    <w:basedOn w:val="73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90" w:customStyle="1">
    <w:name w:val="Grid Table 5 Dark- Accent 4"/>
    <w:basedOn w:val="73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91" w:customStyle="1">
    <w:name w:val="Grid Table 5 Dark - Accent 5"/>
    <w:basedOn w:val="73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92" w:customStyle="1">
    <w:name w:val="Grid Table 5 Dark - Accent 6"/>
    <w:basedOn w:val="73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93">
    <w:name w:val="Grid Table 6 Colorful"/>
    <w:basedOn w:val="736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4" w:customStyle="1">
    <w:name w:val="Grid Table 6 Colorful - Accent 1"/>
    <w:basedOn w:val="736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5" w:customStyle="1">
    <w:name w:val="Grid Table 6 Colorful - Accent 2"/>
    <w:basedOn w:val="736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6" w:customStyle="1">
    <w:name w:val="Grid Table 6 Colorful - Accent 3"/>
    <w:basedOn w:val="736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7" w:customStyle="1">
    <w:name w:val="Grid Table 6 Colorful - Accent 4"/>
    <w:basedOn w:val="736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8" w:customStyle="1">
    <w:name w:val="Grid Table 6 Colorful - Accent 5"/>
    <w:basedOn w:val="736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9" w:customStyle="1">
    <w:name w:val="Grid Table 6 Colorful - Accent 6"/>
    <w:basedOn w:val="736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0">
    <w:name w:val="Grid Table 7 Colorful"/>
    <w:basedOn w:val="736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7 Colorful - Accent 1"/>
    <w:basedOn w:val="736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7 Colorful - Accent 2"/>
    <w:basedOn w:val="736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7 Colorful - Accent 3"/>
    <w:basedOn w:val="736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Grid Table 7 Colorful - Accent 4"/>
    <w:basedOn w:val="736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Grid Table 7 Colorful - Accent 5"/>
    <w:basedOn w:val="736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Grid Table 7 Colorful - Accent 6"/>
    <w:basedOn w:val="736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7">
    <w:name w:val="List Table 1 Light"/>
    <w:basedOn w:val="736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1 Light - Accent 1"/>
    <w:basedOn w:val="736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1 Light - Accent 2"/>
    <w:basedOn w:val="736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1 Light - Accent 3"/>
    <w:basedOn w:val="736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1 Light - Accent 4"/>
    <w:basedOn w:val="736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1 Light - Accent 5"/>
    <w:basedOn w:val="736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1 Light - Accent 6"/>
    <w:basedOn w:val="736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4">
    <w:name w:val="List Table 2"/>
    <w:basedOn w:val="736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5" w:customStyle="1">
    <w:name w:val="List Table 2 - Accent 1"/>
    <w:basedOn w:val="736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16" w:customStyle="1">
    <w:name w:val="List Table 2 - Accent 2"/>
    <w:basedOn w:val="736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17" w:customStyle="1">
    <w:name w:val="List Table 2 - Accent 3"/>
    <w:basedOn w:val="736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18" w:customStyle="1">
    <w:name w:val="List Table 2 - Accent 4"/>
    <w:basedOn w:val="736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19" w:customStyle="1">
    <w:name w:val="List Table 2 - Accent 5"/>
    <w:basedOn w:val="736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20" w:customStyle="1">
    <w:name w:val="List Table 2 - Accent 6"/>
    <w:basedOn w:val="736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21">
    <w:name w:val="List Table 3"/>
    <w:basedOn w:val="736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1"/>
    <w:basedOn w:val="736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2"/>
    <w:basedOn w:val="736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3"/>
    <w:basedOn w:val="736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4"/>
    <w:basedOn w:val="736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5"/>
    <w:basedOn w:val="736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6"/>
    <w:basedOn w:val="736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4"/>
    <w:basedOn w:val="736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1"/>
    <w:basedOn w:val="736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2"/>
    <w:basedOn w:val="736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3"/>
    <w:basedOn w:val="736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4"/>
    <w:basedOn w:val="736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5"/>
    <w:basedOn w:val="736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6"/>
    <w:basedOn w:val="736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5 Dark"/>
    <w:basedOn w:val="736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1"/>
    <w:basedOn w:val="736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2"/>
    <w:basedOn w:val="736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3"/>
    <w:basedOn w:val="736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4"/>
    <w:basedOn w:val="736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5 Dark - Accent 5"/>
    <w:basedOn w:val="736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6"/>
    <w:basedOn w:val="736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>
    <w:name w:val="List Table 6 Colorful"/>
    <w:basedOn w:val="736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3" w:customStyle="1">
    <w:name w:val="List Table 6 Colorful - Accent 1"/>
    <w:basedOn w:val="736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44" w:customStyle="1">
    <w:name w:val="List Table 6 Colorful - Accent 2"/>
    <w:basedOn w:val="736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45" w:customStyle="1">
    <w:name w:val="List Table 6 Colorful - Accent 3"/>
    <w:basedOn w:val="736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46" w:customStyle="1">
    <w:name w:val="List Table 6 Colorful - Accent 4"/>
    <w:basedOn w:val="736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47" w:customStyle="1">
    <w:name w:val="List Table 6 Colorful - Accent 5"/>
    <w:basedOn w:val="736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48" w:customStyle="1">
    <w:name w:val="List Table 6 Colorful - Accent 6"/>
    <w:basedOn w:val="736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49">
    <w:name w:val="List Table 7 Colorful"/>
    <w:basedOn w:val="736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st Table 7 Colorful - Accent 1"/>
    <w:basedOn w:val="736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7 Colorful - Accent 2"/>
    <w:basedOn w:val="736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st Table 7 Colorful - Accent 3"/>
    <w:basedOn w:val="736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List Table 7 Colorful - Accent 4"/>
    <w:basedOn w:val="736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List Table 7 Colorful - Accent 5"/>
    <w:basedOn w:val="736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List Table 7 Colorful - Accent 6"/>
    <w:basedOn w:val="736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Lined - Accent"/>
    <w:basedOn w:val="73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7" w:customStyle="1">
    <w:name w:val="Bordered &amp; Lined - Accent"/>
    <w:basedOn w:val="73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58" w:customStyle="1">
    <w:name w:val="Footnote Text Char"/>
    <w:uiPriority w:val="99"/>
    <w:rPr>
      <w:sz w:val="18"/>
    </w:rPr>
  </w:style>
  <w:style w:type="character" w:styleId="859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60" w:customStyle="1">
    <w:name w:val="Заголовок 2 Знак"/>
    <w:link w:val="727"/>
    <w:uiPriority w:val="9"/>
    <w:rPr>
      <w:rFonts w:ascii="Arial" w:hAnsi="Arial" w:cs="Arial" w:eastAsia="Arial"/>
      <w:sz w:val="34"/>
    </w:rPr>
  </w:style>
  <w:style w:type="character" w:styleId="861" w:customStyle="1">
    <w:name w:val="Заголовок 3 Знак"/>
    <w:link w:val="728"/>
    <w:uiPriority w:val="9"/>
    <w:rPr>
      <w:rFonts w:ascii="Arial" w:hAnsi="Arial" w:cs="Arial" w:eastAsia="Arial"/>
      <w:sz w:val="30"/>
      <w:szCs w:val="30"/>
    </w:rPr>
  </w:style>
  <w:style w:type="character" w:styleId="862" w:customStyle="1">
    <w:name w:val="Заголовок 4 Знак"/>
    <w:link w:val="729"/>
    <w:uiPriority w:val="9"/>
    <w:rPr>
      <w:rFonts w:ascii="Arial" w:hAnsi="Arial" w:cs="Arial" w:eastAsia="Arial"/>
      <w:b/>
      <w:bCs/>
      <w:sz w:val="26"/>
      <w:szCs w:val="26"/>
    </w:rPr>
  </w:style>
  <w:style w:type="character" w:styleId="863" w:customStyle="1">
    <w:name w:val="Заголовок 5 Знак"/>
    <w:link w:val="730"/>
    <w:uiPriority w:val="9"/>
    <w:rPr>
      <w:rFonts w:ascii="Arial" w:hAnsi="Arial" w:cs="Arial" w:eastAsia="Arial"/>
      <w:b/>
      <w:bCs/>
      <w:sz w:val="24"/>
      <w:szCs w:val="24"/>
    </w:rPr>
  </w:style>
  <w:style w:type="character" w:styleId="864" w:customStyle="1">
    <w:name w:val="Заголовок 6 Знак"/>
    <w:link w:val="731"/>
    <w:uiPriority w:val="9"/>
    <w:rPr>
      <w:rFonts w:ascii="Arial" w:hAnsi="Arial" w:cs="Arial" w:eastAsia="Arial"/>
      <w:b/>
      <w:bCs/>
      <w:sz w:val="22"/>
      <w:szCs w:val="22"/>
    </w:rPr>
  </w:style>
  <w:style w:type="character" w:styleId="865" w:customStyle="1">
    <w:name w:val="Заголовок 7 Знак"/>
    <w:link w:val="73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66" w:customStyle="1">
    <w:name w:val="Заголовок 8 Знак"/>
    <w:link w:val="733"/>
    <w:uiPriority w:val="9"/>
    <w:rPr>
      <w:rFonts w:ascii="Arial" w:hAnsi="Arial" w:cs="Arial" w:eastAsia="Arial"/>
      <w:i/>
      <w:iCs/>
      <w:sz w:val="22"/>
      <w:szCs w:val="22"/>
    </w:rPr>
  </w:style>
  <w:style w:type="character" w:styleId="867" w:customStyle="1">
    <w:name w:val="Заголовок 9 Знак"/>
    <w:link w:val="734"/>
    <w:uiPriority w:val="9"/>
    <w:rPr>
      <w:rFonts w:ascii="Arial" w:hAnsi="Arial" w:cs="Arial" w:eastAsia="Arial"/>
      <w:i/>
      <w:iCs/>
      <w:sz w:val="21"/>
      <w:szCs w:val="21"/>
    </w:rPr>
  </w:style>
  <w:style w:type="paragraph" w:styleId="868">
    <w:name w:val="List Paragraph"/>
    <w:qFormat/>
    <w:uiPriority w:val="34"/>
    <w:pPr>
      <w:contextualSpacing w:val="true"/>
      <w:ind w:left="720"/>
    </w:pPr>
  </w:style>
  <w:style w:type="paragraph" w:styleId="869">
    <w:name w:val="No Spacing"/>
    <w:qFormat/>
  </w:style>
  <w:style w:type="paragraph" w:styleId="870">
    <w:name w:val="Title"/>
    <w:link w:val="87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71" w:customStyle="1">
    <w:name w:val="Заголовок Знак"/>
    <w:link w:val="870"/>
    <w:uiPriority w:val="10"/>
    <w:rPr>
      <w:sz w:val="48"/>
      <w:szCs w:val="48"/>
    </w:rPr>
  </w:style>
  <w:style w:type="paragraph" w:styleId="872">
    <w:name w:val="Subtitle"/>
    <w:link w:val="873"/>
    <w:qFormat/>
    <w:uiPriority w:val="11"/>
    <w:rPr>
      <w:sz w:val="24"/>
      <w:szCs w:val="24"/>
    </w:rPr>
    <w:pPr>
      <w:spacing w:after="200" w:before="200"/>
    </w:pPr>
  </w:style>
  <w:style w:type="character" w:styleId="873" w:customStyle="1">
    <w:name w:val="Подзаголовок Знак"/>
    <w:link w:val="872"/>
    <w:uiPriority w:val="11"/>
    <w:rPr>
      <w:sz w:val="24"/>
      <w:szCs w:val="24"/>
    </w:rPr>
  </w:style>
  <w:style w:type="paragraph" w:styleId="874">
    <w:name w:val="Quote"/>
    <w:link w:val="875"/>
    <w:qFormat/>
    <w:uiPriority w:val="29"/>
    <w:rPr>
      <w:i/>
    </w:rPr>
    <w:pPr>
      <w:ind w:left="720" w:right="720"/>
    </w:pPr>
  </w:style>
  <w:style w:type="character" w:styleId="875" w:customStyle="1">
    <w:name w:val="Цитата 2 Знак"/>
    <w:link w:val="874"/>
    <w:uiPriority w:val="29"/>
    <w:rPr>
      <w:i/>
    </w:rPr>
  </w:style>
  <w:style w:type="paragraph" w:styleId="876">
    <w:name w:val="Intense Quote"/>
    <w:link w:val="87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77" w:customStyle="1">
    <w:name w:val="Выделенная цитата Знак"/>
    <w:link w:val="876"/>
    <w:uiPriority w:val="30"/>
    <w:rPr>
      <w:i/>
    </w:rPr>
  </w:style>
  <w:style w:type="paragraph" w:styleId="878">
    <w:name w:val="Header"/>
    <w:link w:val="87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79" w:customStyle="1">
    <w:name w:val="Верхний колонтитул Знак"/>
    <w:link w:val="878"/>
    <w:uiPriority w:val="99"/>
  </w:style>
  <w:style w:type="paragraph" w:styleId="880">
    <w:name w:val="Footer"/>
    <w:link w:val="88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81" w:customStyle="1">
    <w:name w:val="Нижний колонтитул Знак"/>
    <w:link w:val="880"/>
    <w:uiPriority w:val="99"/>
  </w:style>
  <w:style w:type="table" w:styleId="882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3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4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85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86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87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88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89" w:customStyle="1">
    <w:name w:val="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90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91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92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93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94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95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96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97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98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99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00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01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02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03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04">
    <w:name w:val="Hyperlink"/>
    <w:uiPriority w:val="99"/>
    <w:unhideWhenUsed/>
    <w:rPr>
      <w:color w:val="0000FF" w:themeColor="hyperlink"/>
      <w:u w:val="single"/>
    </w:rPr>
  </w:style>
  <w:style w:type="paragraph" w:styleId="905">
    <w:name w:val="footnote text"/>
    <w:link w:val="906"/>
    <w:uiPriority w:val="99"/>
    <w:semiHidden/>
    <w:unhideWhenUsed/>
    <w:rPr>
      <w:sz w:val="18"/>
    </w:rPr>
    <w:pPr>
      <w:spacing w:after="40"/>
    </w:pPr>
  </w:style>
  <w:style w:type="character" w:styleId="906" w:customStyle="1">
    <w:name w:val="Текст сноски Знак"/>
    <w:link w:val="905"/>
    <w:uiPriority w:val="99"/>
    <w:rPr>
      <w:sz w:val="18"/>
    </w:rPr>
  </w:style>
  <w:style w:type="character" w:styleId="907">
    <w:name w:val="footnote reference"/>
    <w:uiPriority w:val="99"/>
    <w:unhideWhenUsed/>
    <w:rPr>
      <w:vertAlign w:val="superscript"/>
    </w:rPr>
  </w:style>
  <w:style w:type="paragraph" w:styleId="908">
    <w:name w:val="toc 1"/>
    <w:uiPriority w:val="39"/>
    <w:unhideWhenUsed/>
    <w:pPr>
      <w:spacing w:after="57"/>
    </w:pPr>
  </w:style>
  <w:style w:type="paragraph" w:styleId="909">
    <w:name w:val="toc 2"/>
    <w:uiPriority w:val="39"/>
    <w:unhideWhenUsed/>
    <w:pPr>
      <w:ind w:left="283"/>
      <w:spacing w:after="57"/>
    </w:pPr>
  </w:style>
  <w:style w:type="paragraph" w:styleId="910">
    <w:name w:val="toc 3"/>
    <w:uiPriority w:val="39"/>
    <w:unhideWhenUsed/>
    <w:pPr>
      <w:ind w:left="567"/>
      <w:spacing w:after="57"/>
    </w:pPr>
  </w:style>
  <w:style w:type="paragraph" w:styleId="911">
    <w:name w:val="toc 4"/>
    <w:uiPriority w:val="39"/>
    <w:unhideWhenUsed/>
    <w:pPr>
      <w:ind w:left="850"/>
      <w:spacing w:after="57"/>
    </w:pPr>
  </w:style>
  <w:style w:type="paragraph" w:styleId="912">
    <w:name w:val="toc 5"/>
    <w:uiPriority w:val="39"/>
    <w:unhideWhenUsed/>
    <w:pPr>
      <w:ind w:left="1134"/>
      <w:spacing w:after="57"/>
    </w:pPr>
  </w:style>
  <w:style w:type="paragraph" w:styleId="913">
    <w:name w:val="toc 6"/>
    <w:uiPriority w:val="39"/>
    <w:unhideWhenUsed/>
    <w:pPr>
      <w:ind w:left="1417"/>
      <w:spacing w:after="57"/>
    </w:pPr>
  </w:style>
  <w:style w:type="paragraph" w:styleId="914">
    <w:name w:val="toc 7"/>
    <w:uiPriority w:val="39"/>
    <w:unhideWhenUsed/>
    <w:pPr>
      <w:ind w:left="1701"/>
      <w:spacing w:after="57"/>
    </w:pPr>
  </w:style>
  <w:style w:type="paragraph" w:styleId="915">
    <w:name w:val="toc 8"/>
    <w:uiPriority w:val="39"/>
    <w:unhideWhenUsed/>
    <w:pPr>
      <w:ind w:left="1984"/>
      <w:spacing w:after="57"/>
    </w:pPr>
  </w:style>
  <w:style w:type="paragraph" w:styleId="916">
    <w:name w:val="toc 9"/>
    <w:uiPriority w:val="39"/>
    <w:unhideWhenUsed/>
    <w:pPr>
      <w:ind w:left="2268"/>
      <w:spacing w:after="57"/>
    </w:pPr>
  </w:style>
  <w:style w:type="paragraph" w:styleId="917">
    <w:name w:val="TOC Heading"/>
    <w:uiPriority w:val="39"/>
    <w:unhideWhenUsed/>
  </w:style>
  <w:style w:type="paragraph" w:styleId="918" w:customStyle="1">
    <w:name w:val="Титулка"/>
    <w:basedOn w:val="725"/>
    <w:rPr>
      <w:b/>
      <w:sz w:val="28"/>
      <w:lang w:eastAsia="ar-SA"/>
    </w:rPr>
    <w:pPr>
      <w:spacing w:after="120"/>
    </w:pPr>
  </w:style>
  <w:style w:type="character" w:styleId="919" w:customStyle="1">
    <w:name w:val="Заголовок 1 Знак"/>
    <w:link w:val="726"/>
    <w:rPr>
      <w:rFonts w:ascii="Times New Roman" w:hAnsi="Times New Roman" w:eastAsia="Times New Roman"/>
      <w:b/>
      <w:sz w:val="32"/>
      <w:lang w:val="en-US" w:eastAsia="en-US"/>
    </w:rPr>
  </w:style>
  <w:style w:type="paragraph" w:styleId="920" w:customStyle="1">
    <w:name w:val="Обычный1"/>
    <w:rPr>
      <w:sz w:val="22"/>
      <w:lang w:bidi="ar-SA"/>
    </w:rPr>
    <w:pPr>
      <w:spacing w:lineRule="auto" w:line="276" w:after="200"/>
    </w:pPr>
  </w:style>
  <w:style w:type="table" w:styleId="921" w:customStyle="1">
    <w:name w:val="Без интервала Знак"/>
    <w:rPr>
      <w:color w:val="404040"/>
      <w:sz w:val="20"/>
      <w:szCs w:val="20"/>
      <w:lang w:val="uk-UA" w:bidi="ar-SA" w:eastAsia="uk-UA"/>
    </w:rPr>
    <w:pPr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4F7E06CB-9F4B-4CB2-AD7F-C9BDD4329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ПРИМАКОВ Геннадій Анатолійович</cp:lastModifiedBy>
  <cp:revision>12</cp:revision>
  <dcterms:created xsi:type="dcterms:W3CDTF">2023-03-17T13:51:00Z</dcterms:created>
  <dcterms:modified xsi:type="dcterms:W3CDTF">2023-03-24T12:56:32Z</dcterms:modified>
</cp:coreProperties>
</file>