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00"/>
        <w:jc w:val="center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900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(тридцять</w:t>
      </w:r>
      <w:r>
        <w:rPr>
          <w:b/>
          <w:color w:val="000000"/>
          <w:sz w:val="28"/>
          <w:lang w:val="uk-UA"/>
        </w:rPr>
        <w:t xml:space="preserve"> </w:t>
      </w:r>
      <w:r>
        <w:rPr>
          <w:b/>
          <w:color w:val="000000"/>
          <w:sz w:val="28"/>
          <w:lang w:val="uk-UA"/>
        </w:rPr>
        <w:t xml:space="preserve">друга </w:t>
      </w:r>
      <w:r>
        <w:rPr>
          <w:b/>
          <w:color w:val="000000"/>
          <w:sz w:val="28"/>
          <w:lang w:val="uk-UA"/>
        </w:rPr>
        <w:t xml:space="preserve">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</w:t>
      </w:r>
      <w:r>
        <w:rPr>
          <w:b/>
          <w:color w:val="000000"/>
          <w:sz w:val="28"/>
          <w:szCs w:val="28"/>
          <w:lang w:bidi="hi-IN" w:eastAsia="hi-IN"/>
        </w:rPr>
        <w:t xml:space="preserve">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901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24 березня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2023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157</w:t>
      </w:r>
      <w:r/>
    </w:p>
    <w:p>
      <w:pPr>
        <w:pStyle w:val="901"/>
        <w:tabs>
          <w:tab w:val="left" w:pos="453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90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і споруд на території Менської територіальної громади</w:t>
      </w:r>
      <w:r/>
    </w:p>
    <w:p>
      <w:pPr>
        <w:pStyle w:val="90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громадян про затвердження техні</w:t>
      </w:r>
      <w:r>
        <w:rPr>
          <w:rFonts w:ascii="Times New Roman" w:hAnsi="Times New Roman"/>
          <w:sz w:val="28"/>
          <w:szCs w:val="28"/>
        </w:rPr>
        <w:t xml:space="preserve">чних документацій із землеустрою щодо встановлення (відновлення) меж земельних ділянок в натурі по передачі у власність, для будівництва і обслуговування житлового будинку, господарських будівель і споруд, подані документи, керуючись ст. 26 Закону України </w:t>
      </w:r>
      <w:r>
        <w:rPr>
          <w:rFonts w:ascii="Times New Roman" w:hAnsi="Times New Roman"/>
          <w:sz w:val="28"/>
          <w:szCs w:val="28"/>
        </w:rPr>
        <w:t xml:space="preserve">„Про</w:t>
      </w:r>
      <w:r>
        <w:rPr>
          <w:rFonts w:ascii="Times New Roman" w:hAnsi="Times New Roman"/>
          <w:sz w:val="28"/>
          <w:szCs w:val="28"/>
        </w:rPr>
        <w:t xml:space="preserve"> місцеве самоврядування в </w:t>
      </w:r>
      <w:r>
        <w:rPr>
          <w:rFonts w:ascii="Times New Roman" w:hAnsi="Times New Roman"/>
          <w:sz w:val="28"/>
          <w:szCs w:val="28"/>
        </w:rPr>
        <w:t xml:space="preserve">Україні”</w:t>
      </w:r>
      <w:r>
        <w:rPr>
          <w:rFonts w:ascii="Times New Roman" w:hAnsi="Times New Roman"/>
          <w:sz w:val="28"/>
          <w:szCs w:val="28"/>
        </w:rPr>
        <w:t xml:space="preserve"> та ст.ст. 12, 116, 118, 121, 126 Земельного кодексу України, Законом України  «Про землеустрій» Менська міська рада </w:t>
      </w:r>
      <w:r/>
    </w:p>
    <w:p>
      <w:pPr>
        <w:pStyle w:val="901"/>
        <w:tabs>
          <w:tab w:val="left" w:pos="242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Затвердити технічні документації із землеустрою щодо встановлення (відновлення) меж земельних ділянок в натурі по передачі у власність для будівництва і обслуговування житлового будинку, господарських будівель і споруд: 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площею 0,1000</w:t>
      </w:r>
      <w:r>
        <w:rPr>
          <w:rFonts w:ascii="Times New Roman" w:hAnsi="Times New Roman"/>
          <w:color w:val="000000"/>
          <w:sz w:val="28"/>
          <w:szCs w:val="28"/>
        </w:rPr>
        <w:t xml:space="preserve"> га, када</w:t>
      </w:r>
      <w:r>
        <w:rPr>
          <w:rFonts w:ascii="Times New Roman" w:hAnsi="Times New Roman"/>
          <w:color w:val="000000"/>
          <w:sz w:val="28"/>
          <w:szCs w:val="28"/>
        </w:rPr>
        <w:t xml:space="preserve">стровий № 7423010100:01:003:1235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</w:rPr>
        <w:t xml:space="preserve">Кіндеру</w:t>
      </w:r>
      <w:r>
        <w:rPr>
          <w:rFonts w:ascii="Times New Roman" w:hAnsi="Times New Roman"/>
          <w:color w:val="000000"/>
          <w:sz w:val="28"/>
          <w:szCs w:val="28"/>
        </w:rPr>
        <w:t xml:space="preserve"> Валерію Миколайовичу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Бузкова, № 1</w:t>
      </w:r>
      <w:r>
        <w:rPr>
          <w:rFonts w:ascii="Times New Roman" w:hAnsi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площею 0,2500 га, кадастровий № 7423082002:02:001:0039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</w:rPr>
        <w:t xml:space="preserve">Васюсі</w:t>
      </w:r>
      <w:r>
        <w:rPr>
          <w:rFonts w:ascii="Times New Roman" w:hAnsi="Times New Roman"/>
          <w:color w:val="000000"/>
          <w:sz w:val="28"/>
          <w:szCs w:val="28"/>
        </w:rPr>
        <w:t xml:space="preserve"> Сергію Петровичу в с. </w:t>
      </w:r>
      <w:r>
        <w:rPr>
          <w:rFonts w:ascii="Times New Roman" w:hAnsi="Times New Roman"/>
          <w:color w:val="000000"/>
          <w:sz w:val="28"/>
          <w:szCs w:val="28"/>
        </w:rPr>
        <w:t xml:space="preserve">Степанівка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Шкільна, № 19;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площею 0,2500 га, кад</w:t>
      </w:r>
      <w:r>
        <w:rPr>
          <w:rFonts w:ascii="Times New Roman" w:hAnsi="Times New Roman"/>
          <w:color w:val="000000"/>
          <w:sz w:val="28"/>
          <w:szCs w:val="28"/>
        </w:rPr>
        <w:t xml:space="preserve">астровий № 7423088501:01:002:0268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</w:rPr>
        <w:t xml:space="preserve">Курдюк Галині Іллівні</w:t>
      </w:r>
      <w:r>
        <w:rPr>
          <w:rFonts w:ascii="Times New Roman" w:hAnsi="Times New Roman"/>
          <w:color w:val="000000"/>
          <w:sz w:val="28"/>
          <w:szCs w:val="28"/>
        </w:rPr>
        <w:t xml:space="preserve"> в с. Ст</w:t>
      </w:r>
      <w:r>
        <w:rPr>
          <w:rFonts w:ascii="Times New Roman" w:hAnsi="Times New Roman"/>
          <w:color w:val="000000"/>
          <w:sz w:val="28"/>
          <w:szCs w:val="28"/>
        </w:rPr>
        <w:t xml:space="preserve">ольне, вул. Козацька, № 4</w:t>
      </w:r>
      <w:r>
        <w:rPr>
          <w:rFonts w:ascii="Times New Roman" w:hAnsi="Times New Roman"/>
          <w:color w:val="000000"/>
          <w:sz w:val="28"/>
          <w:szCs w:val="28"/>
        </w:rPr>
        <w:t xml:space="preserve">9;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4)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0786</w:t>
      </w:r>
      <w:r>
        <w:rPr>
          <w:rFonts w:ascii="Times New Roman" w:hAnsi="Times New Roman"/>
          <w:color w:val="000000"/>
          <w:sz w:val="28"/>
          <w:szCs w:val="28"/>
        </w:rPr>
        <w:t xml:space="preserve"> га, кадастровий № 7423010100:01:003:12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Петренку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Юрію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Дмитровичу</w:t>
      </w:r>
      <w:r>
        <w:rPr>
          <w:rFonts w:ascii="Times New Roman" w:hAnsi="Times New Roman"/>
          <w:color w:val="000000"/>
          <w:sz w:val="28"/>
          <w:szCs w:val="28"/>
        </w:rPr>
        <w:t xml:space="preserve">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Пирогова, № 6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5)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</w:t>
      </w:r>
      <w:r>
        <w:rPr>
          <w:rFonts w:ascii="Times New Roman" w:hAnsi="Times New Roman"/>
          <w:color w:val="000000"/>
          <w:sz w:val="28"/>
          <w:szCs w:val="28"/>
        </w:rPr>
        <w:t xml:space="preserve">2500 га, кадастровий № 7423089001:01:001:0337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</w:rPr>
        <w:t xml:space="preserve">Зеленському Анатолію Григоровичу (2/3 частка) та гр. Зеленській Тамарі Анатоліївні (1/2 частка) в с. </w:t>
      </w:r>
      <w:r>
        <w:rPr>
          <w:rFonts w:ascii="Times New Roman" w:hAnsi="Times New Roman"/>
          <w:color w:val="000000"/>
          <w:sz w:val="28"/>
          <w:szCs w:val="28"/>
        </w:rPr>
        <w:t xml:space="preserve">Ушня, вул. Шевченка, № 6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6)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</w:t>
      </w:r>
      <w:r>
        <w:rPr>
          <w:rFonts w:ascii="Times New Roman" w:hAnsi="Times New Roman"/>
          <w:color w:val="000000"/>
          <w:sz w:val="28"/>
          <w:szCs w:val="28"/>
        </w:rPr>
        <w:t xml:space="preserve">2500 га, кадастровий № 7423089001:01:001:0343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</w:rPr>
        <w:t xml:space="preserve">Шкурату Сергію Миколайовичу в с. </w:t>
      </w:r>
      <w:r>
        <w:rPr>
          <w:rFonts w:ascii="Times New Roman" w:hAnsi="Times New Roman"/>
          <w:color w:val="000000"/>
          <w:sz w:val="28"/>
          <w:szCs w:val="28"/>
        </w:rPr>
        <w:t xml:space="preserve">Ушня, вул. Шкільна, № 62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7)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</w:t>
      </w:r>
      <w:r>
        <w:rPr>
          <w:rFonts w:ascii="Times New Roman" w:hAnsi="Times New Roman"/>
          <w:color w:val="000000"/>
          <w:sz w:val="28"/>
          <w:szCs w:val="28"/>
        </w:rPr>
        <w:t xml:space="preserve">2500 га, кадастровий № 7423085901:01:001:0224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</w:rPr>
        <w:t xml:space="preserve">Прищепі Ніні Іванівні в с. </w:t>
      </w:r>
      <w:r>
        <w:rPr>
          <w:rFonts w:ascii="Times New Roman" w:hAnsi="Times New Roman"/>
          <w:color w:val="000000"/>
          <w:sz w:val="28"/>
          <w:szCs w:val="28"/>
        </w:rPr>
        <w:t xml:space="preserve">Ліски, вул. Перемоги, № 6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8)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</w:t>
      </w:r>
      <w:r>
        <w:rPr>
          <w:rFonts w:ascii="Times New Roman" w:hAnsi="Times New Roman"/>
          <w:color w:val="000000"/>
          <w:sz w:val="28"/>
          <w:szCs w:val="28"/>
        </w:rPr>
        <w:t xml:space="preserve">1315 га, кадастровий № 7423085902:03:001:0262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</w:rPr>
        <w:t xml:space="preserve">Зенькіній Ларисі Петрівні в с. </w:t>
      </w:r>
      <w:r>
        <w:rPr>
          <w:rFonts w:ascii="Times New Roman" w:hAnsi="Times New Roman"/>
          <w:color w:val="000000"/>
          <w:sz w:val="28"/>
          <w:szCs w:val="28"/>
        </w:rPr>
        <w:t xml:space="preserve">Максаки, вул. Придеснянська, № 16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9)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</w:t>
      </w:r>
      <w:r>
        <w:rPr>
          <w:rFonts w:ascii="Times New Roman" w:hAnsi="Times New Roman"/>
          <w:color w:val="000000"/>
          <w:sz w:val="28"/>
          <w:szCs w:val="28"/>
        </w:rPr>
        <w:t xml:space="preserve">2500 га, кадастровий № 7423089501:01:001:0481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</w:rPr>
        <w:t xml:space="preserve">Підсадній Ларисі Олександрівні в с. </w:t>
      </w:r>
      <w:r>
        <w:rPr>
          <w:rFonts w:ascii="Times New Roman" w:hAnsi="Times New Roman"/>
          <w:color w:val="000000"/>
          <w:sz w:val="28"/>
          <w:szCs w:val="28"/>
        </w:rPr>
        <w:t xml:space="preserve">Феськівка, вул. Яблунева, № 43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10)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</w:t>
      </w:r>
      <w:r>
        <w:rPr>
          <w:rFonts w:ascii="Times New Roman" w:hAnsi="Times New Roman"/>
          <w:color w:val="000000"/>
          <w:sz w:val="28"/>
          <w:szCs w:val="28"/>
        </w:rPr>
        <w:t xml:space="preserve">2500 га, кадастровий № 7423089501:01:001:0483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</w:rPr>
        <w:t xml:space="preserve">Ладович Ользі Миколаївні в с. </w:t>
      </w:r>
      <w:r>
        <w:rPr>
          <w:rFonts w:ascii="Times New Roman" w:hAnsi="Times New Roman"/>
          <w:color w:val="000000"/>
          <w:sz w:val="28"/>
          <w:szCs w:val="28"/>
        </w:rPr>
        <w:t xml:space="preserve">Феськівка, вул. Садова, № 21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11)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0,1000</w:t>
      </w:r>
      <w:r>
        <w:rPr>
          <w:rFonts w:ascii="Times New Roman" w:hAnsi="Times New Roman"/>
          <w:color w:val="000000"/>
          <w:sz w:val="28"/>
          <w:szCs w:val="28"/>
        </w:rPr>
        <w:t xml:space="preserve"> га, када</w:t>
      </w:r>
      <w:r>
        <w:rPr>
          <w:rFonts w:ascii="Times New Roman" w:hAnsi="Times New Roman"/>
          <w:color w:val="000000"/>
          <w:sz w:val="28"/>
          <w:szCs w:val="28"/>
        </w:rPr>
        <w:t xml:space="preserve">стровий № 7423010100:01:002:1136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</w:rPr>
        <w:t xml:space="preserve">Самойлович Людмилі Дмитрівні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Героїв України (раніше-1 Травня), № 1</w:t>
      </w:r>
      <w:r>
        <w:rPr>
          <w:rFonts w:ascii="Times New Roman" w:hAnsi="Times New Roman"/>
          <w:color w:val="000000"/>
          <w:sz w:val="28"/>
          <w:szCs w:val="28"/>
        </w:rPr>
        <w:t xml:space="preserve">42а.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Передати у власність земельні ділянки для будівництва і обслуговування житлового будинку, господарських будівель і споруд: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площею 0,1000 га, кадастровий № 7423010100:01:003:1235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</w:rPr>
        <w:t xml:space="preserve">Кіндеру</w:t>
      </w:r>
      <w:r>
        <w:rPr>
          <w:rFonts w:ascii="Times New Roman" w:hAnsi="Times New Roman"/>
          <w:color w:val="000000"/>
          <w:sz w:val="28"/>
          <w:szCs w:val="28"/>
        </w:rPr>
        <w:t xml:space="preserve"> Валерію Миколайовичу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Бузкова, № 13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площею 0,2500 га, кадастровий № 7423082002:02:001:0039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</w:rPr>
        <w:t xml:space="preserve">Васюсі</w:t>
      </w:r>
      <w:r>
        <w:rPr>
          <w:rFonts w:ascii="Times New Roman" w:hAnsi="Times New Roman"/>
          <w:color w:val="000000"/>
          <w:sz w:val="28"/>
          <w:szCs w:val="28"/>
        </w:rPr>
        <w:t xml:space="preserve"> Сергію Петровичу в с. </w:t>
      </w:r>
      <w:r>
        <w:rPr>
          <w:rFonts w:ascii="Times New Roman" w:hAnsi="Times New Roman"/>
          <w:color w:val="000000"/>
          <w:sz w:val="28"/>
          <w:szCs w:val="28"/>
        </w:rPr>
        <w:t xml:space="preserve">Степанівка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Шкільна, № 19;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площею 0,2500 га, кадастровий № 7423088501:01:002:0268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Курдюк Галині Іллівні в с. Стольне, вул. Козацька, № 49;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4)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0786</w:t>
      </w:r>
      <w:r>
        <w:rPr>
          <w:rFonts w:ascii="Times New Roman" w:hAnsi="Times New Roman"/>
          <w:color w:val="000000"/>
          <w:sz w:val="28"/>
          <w:szCs w:val="28"/>
        </w:rPr>
        <w:t xml:space="preserve"> га, кадастровий № 7423010100:01:003:12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Петренку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Юрію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Дмитровичу</w:t>
      </w:r>
      <w:r>
        <w:rPr>
          <w:rFonts w:ascii="Times New Roman" w:hAnsi="Times New Roman"/>
          <w:color w:val="000000"/>
          <w:sz w:val="28"/>
          <w:szCs w:val="28"/>
        </w:rPr>
        <w:t xml:space="preserve">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Пирогова, № 6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5)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</w:t>
      </w:r>
      <w:r>
        <w:rPr>
          <w:rFonts w:ascii="Times New Roman" w:hAnsi="Times New Roman"/>
          <w:color w:val="000000"/>
          <w:sz w:val="28"/>
          <w:szCs w:val="28"/>
        </w:rPr>
        <w:t xml:space="preserve">2500 га, кадастровий № 7423089001:01:001:0337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</w:rPr>
        <w:t xml:space="preserve">Зеленському Анатолію Григоровичу (2/3 частка) та гр. Зеленській Тамарі Анатоліївні (1/2 частка) в с. </w:t>
      </w:r>
      <w:r>
        <w:rPr>
          <w:rFonts w:ascii="Times New Roman" w:hAnsi="Times New Roman"/>
          <w:color w:val="000000"/>
          <w:sz w:val="28"/>
          <w:szCs w:val="28"/>
        </w:rPr>
        <w:t xml:space="preserve">Ушня, вул. Шевченка, № 6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6)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</w:t>
      </w:r>
      <w:r>
        <w:rPr>
          <w:rFonts w:ascii="Times New Roman" w:hAnsi="Times New Roman"/>
          <w:color w:val="000000"/>
          <w:sz w:val="28"/>
          <w:szCs w:val="28"/>
        </w:rPr>
        <w:t xml:space="preserve">2500 га, кадастровий № 7423089001:01:001:0343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</w:rPr>
        <w:t xml:space="preserve">Шкурату Сергію Миколайовичу в с. </w:t>
      </w:r>
      <w:r>
        <w:rPr>
          <w:rFonts w:ascii="Times New Roman" w:hAnsi="Times New Roman"/>
          <w:color w:val="000000"/>
          <w:sz w:val="28"/>
          <w:szCs w:val="28"/>
        </w:rPr>
        <w:t xml:space="preserve">Ушня, вул. Шкільна, № 62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7)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</w:t>
      </w:r>
      <w:r>
        <w:rPr>
          <w:rFonts w:ascii="Times New Roman" w:hAnsi="Times New Roman"/>
          <w:color w:val="000000"/>
          <w:sz w:val="28"/>
          <w:szCs w:val="28"/>
        </w:rPr>
        <w:t xml:space="preserve">2500 га, кадастровий № 7423085901:01:001:0224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</w:rPr>
        <w:t xml:space="preserve">Прищепі Ніні Іванівні в с. </w:t>
      </w:r>
      <w:r>
        <w:rPr>
          <w:rFonts w:ascii="Times New Roman" w:hAnsi="Times New Roman"/>
          <w:color w:val="000000"/>
          <w:sz w:val="28"/>
          <w:szCs w:val="28"/>
        </w:rPr>
        <w:t xml:space="preserve">Ліски, вул. Перемоги, № 6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8)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</w:t>
      </w:r>
      <w:r>
        <w:rPr>
          <w:rFonts w:ascii="Times New Roman" w:hAnsi="Times New Roman"/>
          <w:color w:val="000000"/>
          <w:sz w:val="28"/>
          <w:szCs w:val="28"/>
        </w:rPr>
        <w:t xml:space="preserve">1315 га, кадастровий № 7423085902:03:001:0262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</w:rPr>
        <w:t xml:space="preserve">Зенькіній Ларисі Петрівні в с. </w:t>
      </w:r>
      <w:r>
        <w:rPr>
          <w:rFonts w:ascii="Times New Roman" w:hAnsi="Times New Roman"/>
          <w:color w:val="000000"/>
          <w:sz w:val="28"/>
          <w:szCs w:val="28"/>
        </w:rPr>
        <w:t xml:space="preserve">Максаки, вул. Придеснянська, № 16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9)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</w:t>
      </w:r>
      <w:r>
        <w:rPr>
          <w:rFonts w:ascii="Times New Roman" w:hAnsi="Times New Roman"/>
          <w:color w:val="000000"/>
          <w:sz w:val="28"/>
          <w:szCs w:val="28"/>
        </w:rPr>
        <w:t xml:space="preserve">2500 га, кадастровий № 7423089501:01:001:0481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</w:rPr>
        <w:t xml:space="preserve">Підсадній Ларисі Олександрівні в с. </w:t>
      </w:r>
      <w:r>
        <w:rPr>
          <w:rFonts w:ascii="Times New Roman" w:hAnsi="Times New Roman"/>
          <w:color w:val="000000"/>
          <w:sz w:val="28"/>
          <w:szCs w:val="28"/>
        </w:rPr>
        <w:t xml:space="preserve">Феськівка, вул. Яблунева, № 43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10)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</w:t>
      </w:r>
      <w:r>
        <w:rPr>
          <w:rFonts w:ascii="Times New Roman" w:hAnsi="Times New Roman"/>
          <w:color w:val="000000"/>
          <w:sz w:val="28"/>
          <w:szCs w:val="28"/>
        </w:rPr>
        <w:t xml:space="preserve">2500 га, кадастровий № 7423089501:01:001:0483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</w:rPr>
        <w:t xml:space="preserve">Ладович Ользі Миколаївні в с. </w:t>
      </w:r>
      <w:r>
        <w:rPr>
          <w:rFonts w:ascii="Times New Roman" w:hAnsi="Times New Roman"/>
          <w:color w:val="000000"/>
          <w:sz w:val="28"/>
          <w:szCs w:val="28"/>
        </w:rPr>
        <w:t xml:space="preserve">Феськівка, вул. Садова, № 21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11)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0,1000</w:t>
      </w:r>
      <w:r>
        <w:rPr>
          <w:rFonts w:ascii="Times New Roman" w:hAnsi="Times New Roman"/>
          <w:color w:val="000000"/>
          <w:sz w:val="28"/>
          <w:szCs w:val="28"/>
        </w:rPr>
        <w:t xml:space="preserve"> га, када</w:t>
      </w:r>
      <w:r>
        <w:rPr>
          <w:rFonts w:ascii="Times New Roman" w:hAnsi="Times New Roman"/>
          <w:color w:val="000000"/>
          <w:sz w:val="28"/>
          <w:szCs w:val="28"/>
        </w:rPr>
        <w:t xml:space="preserve">стровий № 7423010100:01:002:1136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</w:rPr>
        <w:t xml:space="preserve">Самойлович Людмилі Дмитрівні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Героїв України (раніше-1 Травня), № 1</w:t>
      </w:r>
      <w:r>
        <w:rPr>
          <w:rFonts w:ascii="Times New Roman" w:hAnsi="Times New Roman"/>
          <w:color w:val="000000"/>
          <w:sz w:val="28"/>
          <w:szCs w:val="28"/>
        </w:rPr>
        <w:t xml:space="preserve">42а.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  <w:lang w:eastAsia="uk-UA"/>
        </w:rPr>
        <w:t xml:space="preserve"> Контроль за виконанням рішення покласти на </w:t>
      </w:r>
      <w:r>
        <w:rPr>
          <w:rFonts w:ascii="Times New Roman" w:hAnsi="Times New Roman"/>
          <w:sz w:val="28"/>
          <w:szCs w:val="28"/>
          <w:lang w:eastAsia="uk-UA"/>
        </w:rPr>
        <w:t xml:space="preserve">першого </w:t>
      </w:r>
      <w:r>
        <w:rPr>
          <w:rFonts w:ascii="Times New Roman" w:hAnsi="Times New Roman"/>
          <w:sz w:val="28"/>
          <w:szCs w:val="28"/>
          <w:lang w:eastAsia="uk-UA"/>
        </w:rPr>
        <w:t xml:space="preserve">заступ</w:t>
      </w:r>
      <w:r>
        <w:rPr>
          <w:rFonts w:ascii="Times New Roman" w:hAnsi="Times New Roman"/>
          <w:sz w:val="28"/>
          <w:szCs w:val="28"/>
          <w:lang w:eastAsia="uk-UA"/>
        </w:rPr>
        <w:t xml:space="preserve">ника міського голови О.Л. </w:t>
      </w:r>
      <w:r>
        <w:rPr>
          <w:rFonts w:ascii="Times New Roman" w:hAnsi="Times New Roman"/>
          <w:sz w:val="28"/>
          <w:szCs w:val="28"/>
          <w:lang w:eastAsia="uk-UA"/>
        </w:rPr>
        <w:t xml:space="preserve">Неберу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/>
    </w:p>
    <w:p>
      <w:pPr>
        <w:pStyle w:val="9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1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  <w:jc w:val="center"/>
    </w:pPr>
    <w:fldSimple w:instr="PAGE \* MERGEFORMAT">
      <w:r>
        <w:t xml:space="preserve">1</w:t>
      </w:r>
    </w:fldSimple>
    <w:r/>
    <w:r/>
  </w:p>
  <w:p>
    <w:pPr>
      <w:pStyle w:val="74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 w:default="1">
    <w:name w:val="Normal"/>
    <w:qFormat/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paragraph" w:styleId="705" w:customStyle="1">
    <w:name w:val="Heading 1"/>
    <w:link w:val="72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6" w:customStyle="1">
    <w:name w:val="Heading 2"/>
    <w:link w:val="7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7" w:customStyle="1">
    <w:name w:val="Heading 3"/>
    <w:link w:val="7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8" w:customStyle="1">
    <w:name w:val="Heading 4"/>
    <w:link w:val="73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9" w:customStyle="1">
    <w:name w:val="Heading 5"/>
    <w:link w:val="7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0" w:customStyle="1">
    <w:name w:val="Heading 6"/>
    <w:link w:val="73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1" w:customStyle="1">
    <w:name w:val="Heading 7"/>
    <w:link w:val="7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2" w:customStyle="1">
    <w:name w:val="Heading 8"/>
    <w:link w:val="73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3" w:customStyle="1">
    <w:name w:val="Heading 9"/>
    <w:link w:val="7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 w:customStyle="1">
    <w:name w:val="Heading 1 Char"/>
    <w:basedOn w:val="702"/>
    <w:uiPriority w:val="9"/>
    <w:rPr>
      <w:rFonts w:ascii="Arial" w:hAnsi="Arial" w:cs="Arial" w:eastAsia="Arial"/>
      <w:sz w:val="40"/>
      <w:szCs w:val="40"/>
    </w:rPr>
  </w:style>
  <w:style w:type="character" w:styleId="715" w:customStyle="1">
    <w:name w:val="Heading 2 Char"/>
    <w:basedOn w:val="702"/>
    <w:uiPriority w:val="9"/>
    <w:rPr>
      <w:rFonts w:ascii="Arial" w:hAnsi="Arial" w:cs="Arial" w:eastAsia="Arial"/>
      <w:sz w:val="34"/>
    </w:rPr>
  </w:style>
  <w:style w:type="character" w:styleId="716" w:customStyle="1">
    <w:name w:val="Heading 3 Char"/>
    <w:basedOn w:val="702"/>
    <w:uiPriority w:val="9"/>
    <w:rPr>
      <w:rFonts w:ascii="Arial" w:hAnsi="Arial" w:cs="Arial" w:eastAsia="Arial"/>
      <w:sz w:val="30"/>
      <w:szCs w:val="30"/>
    </w:rPr>
  </w:style>
  <w:style w:type="character" w:styleId="717" w:customStyle="1">
    <w:name w:val="Heading 4 Char"/>
    <w:basedOn w:val="702"/>
    <w:uiPriority w:val="9"/>
    <w:rPr>
      <w:rFonts w:ascii="Arial" w:hAnsi="Arial" w:cs="Arial" w:eastAsia="Arial"/>
      <w:b/>
      <w:bCs/>
      <w:sz w:val="26"/>
      <w:szCs w:val="26"/>
    </w:rPr>
  </w:style>
  <w:style w:type="character" w:styleId="718" w:customStyle="1">
    <w:name w:val="Heading 5 Char"/>
    <w:basedOn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719" w:customStyle="1">
    <w:name w:val="Heading 6 Char"/>
    <w:basedOn w:val="702"/>
    <w:uiPriority w:val="9"/>
    <w:rPr>
      <w:rFonts w:ascii="Arial" w:hAnsi="Arial" w:cs="Arial" w:eastAsia="Arial"/>
      <w:b/>
      <w:bCs/>
      <w:sz w:val="22"/>
      <w:szCs w:val="22"/>
    </w:rPr>
  </w:style>
  <w:style w:type="character" w:styleId="720" w:customStyle="1">
    <w:name w:val="Heading 7 Char"/>
    <w:basedOn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1" w:customStyle="1">
    <w:name w:val="Heading 8 Char"/>
    <w:basedOn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722" w:customStyle="1">
    <w:name w:val="Heading 9 Char"/>
    <w:basedOn w:val="702"/>
    <w:uiPriority w:val="9"/>
    <w:rPr>
      <w:rFonts w:ascii="Arial" w:hAnsi="Arial" w:cs="Arial" w:eastAsia="Arial"/>
      <w:i/>
      <w:iCs/>
      <w:sz w:val="21"/>
      <w:szCs w:val="21"/>
    </w:rPr>
  </w:style>
  <w:style w:type="character" w:styleId="723" w:customStyle="1">
    <w:name w:val="Title Char"/>
    <w:basedOn w:val="702"/>
    <w:uiPriority w:val="10"/>
    <w:rPr>
      <w:sz w:val="48"/>
      <w:szCs w:val="48"/>
    </w:rPr>
  </w:style>
  <w:style w:type="character" w:styleId="724" w:customStyle="1">
    <w:name w:val="Subtitle Char"/>
    <w:basedOn w:val="702"/>
    <w:uiPriority w:val="11"/>
    <w:rPr>
      <w:sz w:val="24"/>
      <w:szCs w:val="24"/>
    </w:rPr>
  </w:style>
  <w:style w:type="character" w:styleId="725" w:customStyle="1">
    <w:name w:val="Quote Char"/>
    <w:uiPriority w:val="29"/>
    <w:rPr>
      <w:i/>
    </w:rPr>
  </w:style>
  <w:style w:type="character" w:styleId="726" w:customStyle="1">
    <w:name w:val="Intense Quote Char"/>
    <w:uiPriority w:val="30"/>
    <w:rPr>
      <w:i/>
    </w:rPr>
  </w:style>
  <w:style w:type="character" w:styleId="727" w:customStyle="1">
    <w:name w:val="Footnote Text Char"/>
    <w:uiPriority w:val="99"/>
    <w:rPr>
      <w:sz w:val="18"/>
    </w:rPr>
  </w:style>
  <w:style w:type="character" w:styleId="728" w:customStyle="1">
    <w:name w:val="Endnote Text Char"/>
    <w:uiPriority w:val="99"/>
    <w:rPr>
      <w:sz w:val="20"/>
    </w:rPr>
  </w:style>
  <w:style w:type="character" w:styleId="729" w:customStyle="1">
    <w:name w:val="Заголовок 1 Знак"/>
    <w:link w:val="705"/>
    <w:uiPriority w:val="9"/>
    <w:rPr>
      <w:rFonts w:ascii="Arial" w:hAnsi="Arial" w:cs="Arial" w:eastAsia="Arial"/>
      <w:sz w:val="40"/>
      <w:szCs w:val="40"/>
    </w:rPr>
  </w:style>
  <w:style w:type="character" w:styleId="730" w:customStyle="1">
    <w:name w:val="Заголовок 2 Знак"/>
    <w:link w:val="706"/>
    <w:uiPriority w:val="9"/>
    <w:rPr>
      <w:rFonts w:ascii="Arial" w:hAnsi="Arial" w:cs="Arial" w:eastAsia="Arial"/>
      <w:sz w:val="34"/>
    </w:rPr>
  </w:style>
  <w:style w:type="character" w:styleId="731" w:customStyle="1">
    <w:name w:val="Заголовок 3 Знак"/>
    <w:link w:val="707"/>
    <w:uiPriority w:val="9"/>
    <w:rPr>
      <w:rFonts w:ascii="Arial" w:hAnsi="Arial" w:cs="Arial" w:eastAsia="Arial"/>
      <w:sz w:val="30"/>
      <w:szCs w:val="30"/>
    </w:rPr>
  </w:style>
  <w:style w:type="character" w:styleId="732" w:customStyle="1">
    <w:name w:val="Заголовок 4 Знак"/>
    <w:link w:val="708"/>
    <w:uiPriority w:val="9"/>
    <w:rPr>
      <w:rFonts w:ascii="Arial" w:hAnsi="Arial" w:cs="Arial" w:eastAsia="Arial"/>
      <w:b/>
      <w:bCs/>
      <w:sz w:val="26"/>
      <w:szCs w:val="26"/>
    </w:rPr>
  </w:style>
  <w:style w:type="character" w:styleId="733" w:customStyle="1">
    <w:name w:val="Заголовок 5 Знак"/>
    <w:link w:val="709"/>
    <w:uiPriority w:val="9"/>
    <w:rPr>
      <w:rFonts w:ascii="Arial" w:hAnsi="Arial" w:cs="Arial" w:eastAsia="Arial"/>
      <w:b/>
      <w:bCs/>
      <w:sz w:val="24"/>
      <w:szCs w:val="24"/>
    </w:rPr>
  </w:style>
  <w:style w:type="character" w:styleId="734" w:customStyle="1">
    <w:name w:val="Заголовок 6 Знак"/>
    <w:link w:val="710"/>
    <w:uiPriority w:val="9"/>
    <w:rPr>
      <w:rFonts w:ascii="Arial" w:hAnsi="Arial" w:cs="Arial" w:eastAsia="Arial"/>
      <w:b/>
      <w:bCs/>
      <w:sz w:val="22"/>
      <w:szCs w:val="22"/>
    </w:rPr>
  </w:style>
  <w:style w:type="character" w:styleId="735" w:customStyle="1">
    <w:name w:val="Заголовок 7 Знак"/>
    <w:link w:val="7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 w:customStyle="1">
    <w:name w:val="Заголовок 8 Знак"/>
    <w:link w:val="712"/>
    <w:uiPriority w:val="9"/>
    <w:rPr>
      <w:rFonts w:ascii="Arial" w:hAnsi="Arial" w:cs="Arial" w:eastAsia="Arial"/>
      <w:i/>
      <w:iCs/>
      <w:sz w:val="22"/>
      <w:szCs w:val="22"/>
    </w:rPr>
  </w:style>
  <w:style w:type="character" w:styleId="737" w:customStyle="1">
    <w:name w:val="Заголовок 9 Знак"/>
    <w:link w:val="713"/>
    <w:uiPriority w:val="9"/>
    <w:rPr>
      <w:rFonts w:ascii="Arial" w:hAnsi="Arial" w:cs="Arial" w:eastAsia="Arial"/>
      <w:i/>
      <w:iCs/>
      <w:sz w:val="21"/>
      <w:szCs w:val="21"/>
    </w:rPr>
  </w:style>
  <w:style w:type="paragraph" w:styleId="738">
    <w:name w:val="List Paragraph"/>
    <w:qFormat/>
    <w:uiPriority w:val="34"/>
    <w:pPr>
      <w:contextualSpacing w:val="true"/>
      <w:ind w:left="720"/>
    </w:pPr>
  </w:style>
  <w:style w:type="paragraph" w:styleId="739">
    <w:name w:val="No Spacing"/>
    <w:qFormat/>
    <w:uiPriority w:val="1"/>
  </w:style>
  <w:style w:type="paragraph" w:styleId="740">
    <w:name w:val="Title"/>
    <w:link w:val="74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1" w:customStyle="1">
    <w:name w:val="Название Знак"/>
    <w:link w:val="740"/>
    <w:uiPriority w:val="10"/>
    <w:rPr>
      <w:sz w:val="48"/>
      <w:szCs w:val="48"/>
    </w:rPr>
  </w:style>
  <w:style w:type="paragraph" w:styleId="742">
    <w:name w:val="Subtitle"/>
    <w:link w:val="743"/>
    <w:qFormat/>
    <w:uiPriority w:val="11"/>
    <w:rPr>
      <w:sz w:val="24"/>
      <w:szCs w:val="24"/>
    </w:rPr>
    <w:pPr>
      <w:spacing w:after="200" w:before="200"/>
    </w:pPr>
  </w:style>
  <w:style w:type="character" w:styleId="743" w:customStyle="1">
    <w:name w:val="Подзаголовок Знак"/>
    <w:link w:val="742"/>
    <w:uiPriority w:val="11"/>
    <w:rPr>
      <w:sz w:val="24"/>
      <w:szCs w:val="24"/>
    </w:rPr>
  </w:style>
  <w:style w:type="paragraph" w:styleId="744">
    <w:name w:val="Quote"/>
    <w:link w:val="745"/>
    <w:qFormat/>
    <w:uiPriority w:val="29"/>
    <w:rPr>
      <w:i/>
    </w:rPr>
    <w:pPr>
      <w:ind w:left="720" w:right="720"/>
    </w:pPr>
  </w:style>
  <w:style w:type="character" w:styleId="745" w:customStyle="1">
    <w:name w:val="Цитата 2 Знак"/>
    <w:link w:val="744"/>
    <w:uiPriority w:val="29"/>
    <w:rPr>
      <w:i/>
    </w:rPr>
  </w:style>
  <w:style w:type="paragraph" w:styleId="746">
    <w:name w:val="Intense Quote"/>
    <w:link w:val="74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7" w:customStyle="1">
    <w:name w:val="Выделенная цитата Знак"/>
    <w:link w:val="746"/>
    <w:uiPriority w:val="30"/>
    <w:rPr>
      <w:i/>
    </w:rPr>
  </w:style>
  <w:style w:type="paragraph" w:styleId="748" w:customStyle="1">
    <w:name w:val="Header"/>
    <w:basedOn w:val="701"/>
    <w:link w:val="898"/>
    <w:pPr>
      <w:tabs>
        <w:tab w:val="center" w:pos="4677" w:leader="none"/>
        <w:tab w:val="right" w:pos="9355" w:leader="none"/>
      </w:tabs>
    </w:pPr>
  </w:style>
  <w:style w:type="character" w:styleId="749" w:customStyle="1">
    <w:name w:val="Header Char"/>
    <w:uiPriority w:val="99"/>
  </w:style>
  <w:style w:type="paragraph" w:styleId="750" w:customStyle="1">
    <w:name w:val="Footer"/>
    <w:basedOn w:val="701"/>
    <w:link w:val="899"/>
    <w:pPr>
      <w:tabs>
        <w:tab w:val="center" w:pos="4677" w:leader="none"/>
        <w:tab w:val="right" w:pos="9355" w:leader="none"/>
      </w:tabs>
    </w:pPr>
  </w:style>
  <w:style w:type="character" w:styleId="751" w:customStyle="1">
    <w:name w:val="Footer Char"/>
    <w:uiPriority w:val="99"/>
  </w:style>
  <w:style w:type="paragraph" w:styleId="752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3" w:customStyle="1">
    <w:name w:val="Caption Char"/>
    <w:uiPriority w:val="99"/>
  </w:style>
  <w:style w:type="table" w:styleId="75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1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9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3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4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2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5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5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0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1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2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3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4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5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6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7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8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9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0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1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2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0">
    <w:name w:val="Hyperlink"/>
    <w:rPr>
      <w:color w:val="0563C1"/>
      <w:u w:val="single"/>
    </w:rPr>
  </w:style>
  <w:style w:type="paragraph" w:styleId="881">
    <w:name w:val="footnote text"/>
    <w:link w:val="882"/>
    <w:uiPriority w:val="99"/>
    <w:semiHidden/>
    <w:unhideWhenUsed/>
    <w:rPr>
      <w:sz w:val="18"/>
    </w:rPr>
    <w:pPr>
      <w:spacing w:after="40"/>
    </w:pPr>
  </w:style>
  <w:style w:type="character" w:styleId="882" w:customStyle="1">
    <w:name w:val="Текст сноски Знак"/>
    <w:link w:val="881"/>
    <w:uiPriority w:val="99"/>
    <w:rPr>
      <w:sz w:val="18"/>
    </w:rPr>
  </w:style>
  <w:style w:type="character" w:styleId="883">
    <w:name w:val="footnote reference"/>
    <w:uiPriority w:val="99"/>
    <w:unhideWhenUsed/>
    <w:rPr>
      <w:vertAlign w:val="superscript"/>
    </w:rPr>
  </w:style>
  <w:style w:type="paragraph" w:styleId="884">
    <w:name w:val="endnote text"/>
    <w:link w:val="885"/>
    <w:uiPriority w:val="99"/>
    <w:semiHidden/>
    <w:unhideWhenUsed/>
  </w:style>
  <w:style w:type="character" w:styleId="885" w:customStyle="1">
    <w:name w:val="Текст концевой сноски Знак"/>
    <w:link w:val="884"/>
    <w:uiPriority w:val="99"/>
    <w:rPr>
      <w:sz w:val="20"/>
    </w:rPr>
  </w:style>
  <w:style w:type="character" w:styleId="886">
    <w:name w:val="endnote reference"/>
    <w:uiPriority w:val="99"/>
    <w:semiHidden/>
    <w:unhideWhenUsed/>
    <w:rPr>
      <w:vertAlign w:val="superscript"/>
    </w:rPr>
  </w:style>
  <w:style w:type="paragraph" w:styleId="887">
    <w:name w:val="toc 1"/>
    <w:uiPriority w:val="39"/>
    <w:unhideWhenUsed/>
    <w:pPr>
      <w:spacing w:after="57"/>
    </w:pPr>
  </w:style>
  <w:style w:type="paragraph" w:styleId="888">
    <w:name w:val="toc 2"/>
    <w:uiPriority w:val="39"/>
    <w:unhideWhenUsed/>
    <w:pPr>
      <w:ind w:left="283"/>
      <w:spacing w:after="57"/>
    </w:pPr>
  </w:style>
  <w:style w:type="paragraph" w:styleId="889">
    <w:name w:val="toc 3"/>
    <w:uiPriority w:val="39"/>
    <w:unhideWhenUsed/>
    <w:pPr>
      <w:ind w:left="567"/>
      <w:spacing w:after="57"/>
    </w:pPr>
  </w:style>
  <w:style w:type="paragraph" w:styleId="890">
    <w:name w:val="toc 4"/>
    <w:uiPriority w:val="39"/>
    <w:unhideWhenUsed/>
    <w:pPr>
      <w:ind w:left="850"/>
      <w:spacing w:after="57"/>
    </w:pPr>
  </w:style>
  <w:style w:type="paragraph" w:styleId="891">
    <w:name w:val="toc 5"/>
    <w:uiPriority w:val="39"/>
    <w:unhideWhenUsed/>
    <w:pPr>
      <w:ind w:left="1134"/>
      <w:spacing w:after="57"/>
    </w:pPr>
  </w:style>
  <w:style w:type="paragraph" w:styleId="892">
    <w:name w:val="toc 6"/>
    <w:uiPriority w:val="39"/>
    <w:unhideWhenUsed/>
    <w:pPr>
      <w:ind w:left="1417"/>
      <w:spacing w:after="57"/>
    </w:pPr>
  </w:style>
  <w:style w:type="paragraph" w:styleId="893">
    <w:name w:val="toc 7"/>
    <w:uiPriority w:val="39"/>
    <w:unhideWhenUsed/>
    <w:pPr>
      <w:ind w:left="1701"/>
      <w:spacing w:after="57"/>
    </w:pPr>
  </w:style>
  <w:style w:type="paragraph" w:styleId="894">
    <w:name w:val="toc 8"/>
    <w:uiPriority w:val="39"/>
    <w:unhideWhenUsed/>
    <w:pPr>
      <w:ind w:left="1984"/>
      <w:spacing w:after="57"/>
    </w:pPr>
  </w:style>
  <w:style w:type="paragraph" w:styleId="895">
    <w:name w:val="toc 9"/>
    <w:uiPriority w:val="39"/>
    <w:unhideWhenUsed/>
    <w:pPr>
      <w:ind w:left="2268"/>
      <w:spacing w:after="57"/>
    </w:pPr>
  </w:style>
  <w:style w:type="paragraph" w:styleId="896">
    <w:name w:val="TOC Heading"/>
    <w:uiPriority w:val="39"/>
    <w:unhideWhenUsed/>
  </w:style>
  <w:style w:type="paragraph" w:styleId="897">
    <w:name w:val="table of figures"/>
    <w:uiPriority w:val="99"/>
    <w:unhideWhenUsed/>
  </w:style>
  <w:style w:type="character" w:styleId="898" w:customStyle="1">
    <w:name w:val="Верхний колонтитул Знак"/>
    <w:link w:val="748"/>
    <w:rPr>
      <w:rFonts w:ascii="Calibri" w:hAnsi="Calibri"/>
      <w:sz w:val="22"/>
      <w:szCs w:val="22"/>
      <w:lang w:eastAsia="en-US"/>
    </w:rPr>
  </w:style>
  <w:style w:type="character" w:styleId="899" w:customStyle="1">
    <w:name w:val="Нижний колонтитул Знак"/>
    <w:link w:val="750"/>
    <w:rPr>
      <w:rFonts w:ascii="Calibri" w:hAnsi="Calibri"/>
      <w:sz w:val="22"/>
      <w:szCs w:val="22"/>
      <w:lang w:eastAsia="en-US"/>
    </w:rPr>
  </w:style>
  <w:style w:type="paragraph" w:styleId="900" w:customStyle="1">
    <w:name w:val="Без интервала1"/>
    <w:rPr>
      <w:lang w:val="ru-RU"/>
    </w:rPr>
  </w:style>
  <w:style w:type="paragraph" w:styleId="901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02" w:customStyle="1">
    <w:name w:val="docdata"/>
    <w:basedOn w:val="701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СТАЛЬНИЧЕНКО Юрій Валерійович</cp:lastModifiedBy>
  <cp:revision>46</cp:revision>
  <dcterms:created xsi:type="dcterms:W3CDTF">2022-09-09T06:05:00Z</dcterms:created>
  <dcterms:modified xsi:type="dcterms:W3CDTF">2023-03-27T06:31:14Z</dcterms:modified>
</cp:coreProperties>
</file>