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val="en-US"/>
        </w:rPr>
        <w:t xml:space="preserve">                                                   </w:t>
      </w: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27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bidi="hi-IN" w:eastAsia="hi-IN"/>
        </w:rPr>
        <w:t xml:space="preserve">лютого</w:t>
      </w:r>
      <w:r>
        <w:rPr>
          <w:sz w:val="28"/>
          <w:szCs w:val="28"/>
          <w:lang w:bidi="hi-IN" w:eastAsia="hi-IN"/>
        </w:rPr>
        <w:t xml:space="preserve"> 2023 року                              м. 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val="en-US"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№ 59</w:t>
      </w:r>
      <w:r/>
    </w:p>
    <w:p>
      <w:pPr>
        <w:pStyle w:val="720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20"/>
        <w:ind w:right="6094" w:firstLine="0"/>
        <w:tabs>
          <w:tab w:val="clear" w:pos="709" w:leader="none"/>
          <w:tab w:val="left" w:pos="368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встановлення опіки над дітьми, позбавленими батьківського піклування</w:t>
      </w:r>
      <w:r/>
    </w:p>
    <w:p>
      <w:pPr>
        <w:pStyle w:val="720"/>
        <w:ind w:right="5498"/>
        <w:tabs>
          <w:tab w:val="left" w:pos="414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720"/>
        <w:ind w:firstLine="708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Розглянувши заяву ....... </w:t>
      </w:r>
      <w:r>
        <w:rPr>
          <w:sz w:val="28"/>
          <w:szCs w:val="28"/>
        </w:rPr>
        <w:t xml:space="preserve">та додані до неї документи про призначення її опікуном над малолітніми дітьми, позбавленими батьківського піклування, керуючись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«Про забезпечення організаційно-правових умов соціального захисту дітей-сиріт та дітей, позбавлених батьківськог</w:t>
      </w:r>
      <w:r>
        <w:rPr>
          <w:sz w:val="28"/>
          <w:szCs w:val="28"/>
        </w:rPr>
        <w:t xml:space="preserve">о піклування»,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color w:val="202020"/>
          <w:sz w:val="28"/>
          <w:szCs w:val="28"/>
          <w:shd w:val="clear" w:fill="FFFFFF" w:color="auto"/>
        </w:rPr>
        <w:t xml:space="preserve">ст. </w:t>
      </w:r>
      <w:r>
        <w:rPr>
          <w:rFonts w:eastAsia="Lucida Sans Unicode"/>
          <w:sz w:val="28"/>
          <w:szCs w:val="28"/>
          <w:lang w:bidi="hi-IN" w:eastAsia="hi-IN"/>
        </w:rPr>
        <w:t xml:space="preserve">34 Закону України «Про місцеве самоврядування в Україні», </w:t>
      </w:r>
      <w:r>
        <w:rPr>
          <w:sz w:val="28"/>
          <w:szCs w:val="28"/>
        </w:rPr>
        <w:t xml:space="preserve">враховуючи рішення коміс</w:t>
      </w:r>
      <w:r>
        <w:rPr>
          <w:sz w:val="28"/>
          <w:szCs w:val="28"/>
        </w:rPr>
        <w:t xml:space="preserve">ії з питань захисту прав дитини від 24 лютого 2023 року,</w:t>
      </w:r>
      <w:r>
        <w:rPr>
          <w:rFonts w:eastAsia="Lucida Sans Unicode"/>
          <w:sz w:val="28"/>
          <w:szCs w:val="28"/>
          <w:lang w:bidi="hi-IN" w:eastAsia="hi-IN"/>
        </w:rPr>
        <w:t xml:space="preserve"> виконавчий комітет Менської міської ради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Встановити з 03 березня 2023 року опіку над малолітніми дітьми, позбавленими батьківського піклування, ......</w:t>
      </w:r>
      <w:r>
        <w:rPr>
          <w:sz w:val="28"/>
          <w:szCs w:val="28"/>
        </w:rPr>
        <w:t xml:space="preserve"> року народження та ........ року народження, жителями ...... Корюківського району Чернігівської області.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Призначити з 0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</w:rPr>
        <w:t xml:space="preserve"> березня 2023 року .......</w:t>
      </w:r>
      <w:r>
        <w:rPr>
          <w:sz w:val="28"/>
          <w:szCs w:val="28"/>
        </w:rPr>
        <w:t xml:space="preserve">року народження, жительку .......Корюківського району Чернігівської області, опікуном над дітьми, позбавленими батьківського піклування, .......</w:t>
      </w:r>
      <w:r>
        <w:rPr>
          <w:sz w:val="28"/>
          <w:szCs w:val="28"/>
        </w:rPr>
        <w:t xml:space="preserve"> року народження та ....... року народження.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20"/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720"/>
        <w:ind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720"/>
        <w:ind w:firstLine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Геннадій ПРИМАКОВ</w:t>
      </w:r>
      <w:r/>
    </w:p>
    <w:p>
      <w:pPr>
        <w:pStyle w:val="720"/>
      </w:pPr>
      <w:r/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r/>
      <w:bookmarkEnd w:id="0"/>
      <w:r>
        <w:rPr>
          <w:sz w:val="28"/>
          <w:szCs w:val="28"/>
        </w:rPr>
        <w:t xml:space="preserve">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89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5</cp:revision>
  <dcterms:created xsi:type="dcterms:W3CDTF">2023-02-27T17:27:00Z</dcterms:created>
  <dcterms:modified xsi:type="dcterms:W3CDTF">2023-03-05T15:27:47Z</dcterms:modified>
</cp:coreProperties>
</file>