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/>
    </w:p>
    <w:p>
      <w:pPr>
        <w:contextualSpacing w:val="true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</w:t>
      </w:r>
      <w:r/>
    </w:p>
    <w:p>
      <w:pPr>
        <w:contextualSpacing w:val="true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лютого 2023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42</w:t>
      </w:r>
      <w:r/>
    </w:p>
    <w:p>
      <w:pPr>
        <w:contextualSpacing w:val="tru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опікунської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виконавчому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комітеті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повнолітньою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недієздатною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особою 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.........</w:t>
      </w:r>
      <w:r/>
    </w:p>
    <w:p>
      <w:pPr>
        <w:contextualSpacing w:val="tru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лютого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Мена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надійшла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</w:t>
      </w:r>
      <w:r>
        <w:rPr>
          <w:rFonts w:ascii="Times New Roman" w:hAnsi="Times New Roman" w:cs="Times New Roman"/>
          <w:sz w:val="28"/>
          <w:szCs w:val="28"/>
        </w:rPr>
        <w:t xml:space="preserve">, .......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:.........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про </w:t>
      </w:r>
      <w:r>
        <w:rPr>
          <w:rFonts w:ascii="Times New Roman" w:hAnsi="Times New Roman" w:cs="Times New Roman"/>
          <w:sz w:val="28"/>
          <w:szCs w:val="28"/>
        </w:rPr>
        <w:t xml:space="preserve">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 xml:space="preserve">недієздатною</w:t>
      </w:r>
      <w:r>
        <w:rPr>
          <w:rFonts w:ascii="Times New Roman" w:hAnsi="Times New Roman" w:cs="Times New Roman"/>
          <w:sz w:val="28"/>
          <w:szCs w:val="28"/>
        </w:rPr>
        <w:t xml:space="preserve"> особою </w:t>
      </w:r>
      <w:r>
        <w:rPr>
          <w:rFonts w:ascii="Times New Roman" w:hAnsi="Times New Roman" w:cs="Times New Roman"/>
          <w:sz w:val="28"/>
          <w:szCs w:val="28"/>
        </w:rPr>
        <w:t xml:space="preserve">......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приватному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матір’ю</w:t>
      </w:r>
      <w:r>
        <w:rPr>
          <w:rFonts w:ascii="Times New Roman" w:hAnsi="Times New Roman" w:cs="Times New Roman"/>
          <w:sz w:val="28"/>
          <w:szCs w:val="28"/>
        </w:rPr>
        <w:t xml:space="preserve"> – 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та братом – 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(також недієздатною особою).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огляду медико-соціальної експертної комісії, серія МСЕ-ЧНВ №272053 від 10 листопада 2011 року,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першу «Б» групу, є особою з інвалідністю з дитинства, потребує постійного стороннього догляду та нагляду. Згідно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справі</w:t>
      </w:r>
      <w:r>
        <w:rPr>
          <w:rFonts w:ascii="Times New Roman" w:hAnsi="Times New Roman" w:cs="Times New Roman"/>
          <w:sz w:val="28"/>
          <w:szCs w:val="28"/>
        </w:rPr>
        <w:t xml:space="preserve"> №738/1......, № </w:t>
      </w:r>
      <w:r>
        <w:rPr>
          <w:rFonts w:ascii="Times New Roman" w:hAnsi="Times New Roman" w:cs="Times New Roman"/>
          <w:sz w:val="28"/>
          <w:szCs w:val="28"/>
        </w:rPr>
        <w:t xml:space="preserve"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2-щ/738/......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27 вересня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визнаний недієздатним.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</w:t>
      </w:r>
      <w:r>
        <w:rPr>
          <w:rFonts w:ascii="Times New Roman" w:hAnsi="Times New Roman" w:cs="Times New Roman"/>
          <w:sz w:val="28"/>
          <w:szCs w:val="28"/>
        </w:rPr>
        <w:t xml:space="preserve">, 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Заяву про можливість призначення його опікуном над ......</w:t>
      </w:r>
      <w:r>
        <w:rPr>
          <w:sz w:val="28"/>
          <w:szCs w:val="28"/>
        </w:rPr>
        <w:t xml:space="preserve">.;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заявника;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ВР-000648242; 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Висновок про стан </w:t>
      </w:r>
      <w:r>
        <w:rPr>
          <w:sz w:val="28"/>
          <w:szCs w:val="28"/>
        </w:rPr>
        <w:t xml:space="preserve">здоровʼя</w:t>
      </w:r>
      <w:r>
        <w:rPr>
          <w:sz w:val="28"/>
          <w:szCs w:val="28"/>
        </w:rPr>
        <w:t xml:space="preserve"> заявника КНП «Менський центр первинної медико-санітарної допомоги» від 14 лютого 2023 року, що за станом здоров’я заявник здоровий;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Акт обстеження матеріально-побутових умов проживання від 08 лютого 2023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Довідка про зареєстрованих у житловому приміщені/будинку осіб № 18-15/4/64;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Характеристика.........</w:t>
      </w:r>
      <w:r>
        <w:rPr>
          <w:sz w:val="28"/>
          <w:szCs w:val="28"/>
        </w:rPr>
        <w:t xml:space="preserve"> від 08 лютого 2023р. № 4/18-15/63;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Копія довідки про перебування у військовій частині А4165 з 02 вересня 2022 по теперішній час;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.;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Заява опікуна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., що спільно проживає з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., про згоду на призначення опікуном ......</w:t>
      </w:r>
      <w:r>
        <w:rPr>
          <w:sz w:val="28"/>
          <w:szCs w:val="28"/>
        </w:rPr>
        <w:t xml:space="preserve">.;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Довідка № 18-15/4/66 від 08 лютого 2023 року про зареєстрованих у житловому приміщенні/будинку осіб;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Акт обстеження матеріально-побутових умов </w:t>
      </w:r>
      <w:r>
        <w:rPr>
          <w:sz w:val="28"/>
          <w:szCs w:val="28"/>
        </w:rPr>
        <w:t xml:space="preserve">сімʼї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від 08 лютого 2023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.....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.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Копія рішення Менського районного суду Чернігівської області по справі №738/13......, № провадження 2-щ/....... від 27 вересня 2016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Копія  акту огляду медико-соціальної експертної комісії серії МСЕ-ЧНВ № 272053;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Заява про згоду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., що спільно проживає з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., про згоду на призначення опікуном над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Заява про згоду ......, що спільно проживає з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., про згоду на призначення опікуном над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spacing w:lineRule="auto" w:line="276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Заява про згоду ......., що спільно проживає з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., про згоду на призначення опікуном над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ст. 55, 60, 63 Цивільного кодексу України, опіка та піклування встановлюється з метою забезпечення особис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або піклувальник призначаються переважно з осіб, які перебувають у сімейних,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родинних відносинах з підопічним, з урахуванням особистих стосунків між ними, можливості особи виконувати обов’язки опікуна чи піклувальника.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ухвалу про відкриття провадження у справі від 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2023 року № 73.....,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подані документи,  враховуючи вищевикладене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пікунська рада при виконавчому комітеті Менської міської ради вважає доцільним призначення 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опікуном над повнолітн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ьою недієздатною особою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звільнивши від покладених згідно рішення Менського районного суду Чернігівської області по справі №738/......, № провадження 2-щ..... від 27 вересня 2016 року, обов’язків опікуна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опікунської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Вікторія</w:t>
      </w:r>
      <w:r>
        <w:rPr>
          <w:rFonts w:ascii="Times New Roman" w:hAnsi="Times New Roman" w:cs="Times New Roman"/>
          <w:sz w:val="28"/>
          <w:szCs w:val="28"/>
        </w:rPr>
        <w:t xml:space="preserve"> ПРИЩЕПА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5"/>
        <w:contextualSpacing w:val="true"/>
        <w:ind w:firstLine="0"/>
        <w:spacing w:lineRule="auto" w:line="276" w:after="267" w:before="0"/>
        <w:shd w:val="clear" w:fill="auto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47975103"/>
      <w:docPartObj>
        <w:docPartGallery w:val="Page Numbers (Top of Page)"/>
        <w:docPartUnique w:val="true"/>
      </w:docPartObj>
      <w:rPr/>
    </w:sdtPr>
    <w:sdtContent>
      <w:p>
        <w:pPr>
          <w:pStyle w:val="85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продовження додатка</w:t>
        </w:r>
        <w:r/>
      </w:p>
    </w:sdtContent>
  </w:sdt>
  <w:p>
    <w:pPr>
      <w:contextualSpacing w:val="true"/>
      <w:jc w:val="both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true"/>
      <w:jc w:val="both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4"/>
    <w:link w:val="697"/>
    <w:uiPriority w:val="10"/>
    <w:rPr>
      <w:sz w:val="48"/>
      <w:szCs w:val="48"/>
    </w:rPr>
  </w:style>
  <w:style w:type="character" w:styleId="35">
    <w:name w:val="Subtitle Char"/>
    <w:basedOn w:val="684"/>
    <w:link w:val="699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174">
    <w:name w:val="Footnote Text Char"/>
    <w:link w:val="836"/>
    <w:uiPriority w:val="99"/>
    <w:rPr>
      <w:sz w:val="18"/>
    </w:rPr>
  </w:style>
  <w:style w:type="character" w:styleId="177">
    <w:name w:val="Endnote Text Char"/>
    <w:link w:val="839"/>
    <w:uiPriority w:val="99"/>
    <w:rPr>
      <w:sz w:val="20"/>
    </w:r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6">
    <w:name w:val="Heading 2"/>
    <w:basedOn w:val="674"/>
    <w:next w:val="674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7">
    <w:name w:val="Heading 3"/>
    <w:basedOn w:val="674"/>
    <w:next w:val="674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8">
    <w:name w:val="Heading 4"/>
    <w:basedOn w:val="674"/>
    <w:next w:val="674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9">
    <w:name w:val="Heading 5"/>
    <w:basedOn w:val="674"/>
    <w:next w:val="674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0">
    <w:name w:val="Heading 6"/>
    <w:basedOn w:val="674"/>
    <w:next w:val="674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1">
    <w:name w:val="Heading 7"/>
    <w:basedOn w:val="674"/>
    <w:next w:val="674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2">
    <w:name w:val="Heading 8"/>
    <w:basedOn w:val="674"/>
    <w:next w:val="674"/>
    <w:link w:val="69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3">
    <w:name w:val="Heading 9"/>
    <w:basedOn w:val="674"/>
    <w:next w:val="67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1 Знак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84"/>
    <w:link w:val="676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74"/>
    <w:next w:val="674"/>
    <w:link w:val="69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8" w:customStyle="1">
    <w:name w:val="Назва Знак"/>
    <w:basedOn w:val="684"/>
    <w:link w:val="697"/>
    <w:uiPriority w:val="10"/>
    <w:rPr>
      <w:sz w:val="48"/>
      <w:szCs w:val="48"/>
    </w:rPr>
  </w:style>
  <w:style w:type="paragraph" w:styleId="699">
    <w:name w:val="Subtitle"/>
    <w:basedOn w:val="674"/>
    <w:next w:val="674"/>
    <w:link w:val="700"/>
    <w:qFormat/>
    <w:uiPriority w:val="11"/>
    <w:rPr>
      <w:sz w:val="24"/>
      <w:szCs w:val="24"/>
    </w:rPr>
    <w:pPr>
      <w:spacing w:before="200"/>
    </w:pPr>
  </w:style>
  <w:style w:type="character" w:styleId="700" w:customStyle="1">
    <w:name w:val="Підзаголовок Знак"/>
    <w:basedOn w:val="684"/>
    <w:link w:val="699"/>
    <w:uiPriority w:val="11"/>
    <w:rPr>
      <w:sz w:val="24"/>
      <w:szCs w:val="24"/>
    </w:rPr>
  </w:style>
  <w:style w:type="paragraph" w:styleId="701">
    <w:name w:val="Quote"/>
    <w:basedOn w:val="674"/>
    <w:next w:val="674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74"/>
    <w:next w:val="674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character" w:styleId="705" w:customStyle="1">
    <w:name w:val="Header Char"/>
    <w:basedOn w:val="684"/>
    <w:uiPriority w:val="99"/>
  </w:style>
  <w:style w:type="character" w:styleId="706" w:customStyle="1">
    <w:name w:val="Footer Char"/>
    <w:basedOn w:val="684"/>
    <w:uiPriority w:val="99"/>
  </w:style>
  <w:style w:type="paragraph" w:styleId="707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8" w:customStyle="1">
    <w:name w:val="Caption Char"/>
    <w:uiPriority w:val="99"/>
  </w:style>
  <w:style w:type="table" w:styleId="709">
    <w:name w:val="Table Grid"/>
    <w:basedOn w:val="6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0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1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9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0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1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2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3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4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5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4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5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6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7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8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9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2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4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6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7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ned - Accent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Lined - Accent 1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Lined - Accent 2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Lined - Accent 3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Lined - Accent 4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Lined - Accent 5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Lined - Accent 6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 &amp; Lined - Accent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Bordered &amp; Lined - Accent 1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3" w:customStyle="1">
    <w:name w:val="Bordered &amp; Lined - Accent 2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4" w:customStyle="1">
    <w:name w:val="Bordered &amp; Lined - Accent 3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5" w:customStyle="1">
    <w:name w:val="Bordered &amp; Lined - Accent 4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6" w:customStyle="1">
    <w:name w:val="Bordered &amp; Lined - Accent 5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7" w:customStyle="1">
    <w:name w:val="Bordered &amp; Lined - Accent 6"/>
    <w:basedOn w:val="68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8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0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1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2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3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4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674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 w:customStyle="1">
    <w:name w:val="Текст виноски Знак"/>
    <w:link w:val="836"/>
    <w:uiPriority w:val="99"/>
    <w:rPr>
      <w:sz w:val="18"/>
    </w:rPr>
  </w:style>
  <w:style w:type="character" w:styleId="838">
    <w:name w:val="footnote reference"/>
    <w:basedOn w:val="684"/>
    <w:uiPriority w:val="99"/>
    <w:unhideWhenUsed/>
    <w:rPr>
      <w:vertAlign w:val="superscript"/>
    </w:rPr>
  </w:style>
  <w:style w:type="paragraph" w:styleId="839">
    <w:name w:val="endnote text"/>
    <w:basedOn w:val="674"/>
    <w:link w:val="840"/>
    <w:uiPriority w:val="99"/>
    <w:semiHidden/>
    <w:unhideWhenUsed/>
    <w:rPr>
      <w:sz w:val="20"/>
    </w:rPr>
    <w:pPr>
      <w:spacing w:lineRule="auto" w:line="240" w:after="0"/>
    </w:pPr>
  </w:style>
  <w:style w:type="character" w:styleId="840" w:customStyle="1">
    <w:name w:val="Текст кінцевої виноски Знак"/>
    <w:link w:val="839"/>
    <w:uiPriority w:val="99"/>
    <w:rPr>
      <w:sz w:val="20"/>
    </w:rPr>
  </w:style>
  <w:style w:type="character" w:styleId="841">
    <w:name w:val="endnote reference"/>
    <w:basedOn w:val="684"/>
    <w:uiPriority w:val="99"/>
    <w:semiHidden/>
    <w:unhideWhenUsed/>
    <w:rPr>
      <w:vertAlign w:val="superscript"/>
    </w:rPr>
  </w:style>
  <w:style w:type="paragraph" w:styleId="842">
    <w:name w:val="toc 1"/>
    <w:basedOn w:val="674"/>
    <w:next w:val="674"/>
    <w:uiPriority w:val="39"/>
    <w:unhideWhenUsed/>
    <w:pPr>
      <w:spacing w:after="57"/>
    </w:pPr>
  </w:style>
  <w:style w:type="paragraph" w:styleId="843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4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5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6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7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48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49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0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4"/>
    <w:next w:val="674"/>
    <w:uiPriority w:val="99"/>
    <w:unhideWhenUsed/>
    <w:pPr>
      <w:spacing w:after="0"/>
    </w:pPr>
  </w:style>
  <w:style w:type="paragraph" w:styleId="853">
    <w:name w:val="List Paragraph"/>
    <w:qFormat/>
    <w:uiPriority w:val="34"/>
    <w:rPr>
      <w:rFonts w:ascii="Times New Roman" w:hAnsi="Times New Roman" w:cs="Times New Roman" w:eastAsia="Times New Roman"/>
      <w:lang w:val="uk-UA" w:bidi="en-US" w:eastAsia="en-US"/>
    </w:rPr>
    <w:pPr>
      <w:contextualSpacing w:val="true"/>
      <w:ind w:left="720"/>
      <w:spacing w:lineRule="auto" w:line="240" w:after="0"/>
    </w:pPr>
  </w:style>
  <w:style w:type="character" w:styleId="854" w:customStyle="1">
    <w:name w:val="Основной текст (5)_"/>
    <w:link w:val="855"/>
    <w:rPr>
      <w:sz w:val="25"/>
      <w:szCs w:val="25"/>
      <w:shd w:val="clear" w:fill="FFFFFF" w:color="auto"/>
    </w:rPr>
  </w:style>
  <w:style w:type="paragraph" w:styleId="855" w:customStyle="1">
    <w:name w:val="Основной текст (5)"/>
    <w:basedOn w:val="674"/>
    <w:link w:val="854"/>
    <w:rPr>
      <w:sz w:val="25"/>
      <w:szCs w:val="25"/>
    </w:rPr>
    <w:pPr>
      <w:ind w:firstLine="380"/>
      <w:jc w:val="both"/>
      <w:spacing w:lineRule="exact" w:line="307" w:after="0" w:before="1440"/>
      <w:shd w:val="clear" w:fill="FFFFFF" w:color="auto"/>
      <w:widowControl w:val="off"/>
    </w:pPr>
  </w:style>
  <w:style w:type="paragraph" w:styleId="856">
    <w:name w:val="Header"/>
    <w:basedOn w:val="674"/>
    <w:link w:val="8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7" w:customStyle="1">
    <w:name w:val="Верхній колонтитул Знак"/>
    <w:basedOn w:val="684"/>
    <w:link w:val="856"/>
    <w:uiPriority w:val="99"/>
  </w:style>
  <w:style w:type="paragraph" w:styleId="858">
    <w:name w:val="Footer"/>
    <w:basedOn w:val="674"/>
    <w:link w:val="85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9" w:customStyle="1">
    <w:name w:val="Нижній колонтитул Знак"/>
    <w:basedOn w:val="684"/>
    <w:link w:val="85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7432724-CA2B-4E53-ACED-A331F10BB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27</cp:revision>
  <dcterms:created xsi:type="dcterms:W3CDTF">2022-11-09T13:01:00Z</dcterms:created>
  <dcterms:modified xsi:type="dcterms:W3CDTF">2023-03-03T18:40:25Z</dcterms:modified>
</cp:coreProperties>
</file>