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E1" w:rsidRDefault="000979E1">
      <w:pPr>
        <w:pStyle w:val="a9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0979E1" w:rsidRDefault="006A17E2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979E1" w:rsidRDefault="000979E1">
      <w:pPr>
        <w:pStyle w:val="a9"/>
        <w:jc w:val="center"/>
        <w:rPr>
          <w:rFonts w:ascii="Times New Roman" w:eastAsia="Lucida Sans Unicode" w:hAnsi="Times New Roman"/>
          <w:b/>
          <w:color w:val="000000"/>
          <w:sz w:val="16"/>
          <w:szCs w:val="16"/>
        </w:rPr>
      </w:pPr>
    </w:p>
    <w:p w:rsidR="000979E1" w:rsidRDefault="006A17E2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979E1" w:rsidRDefault="006A17E2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0979E1" w:rsidRDefault="000979E1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0979E1" w:rsidRPr="00584F66" w:rsidRDefault="006A17E2">
      <w:pPr>
        <w:widowControl w:val="0"/>
        <w:tabs>
          <w:tab w:val="left" w:pos="567"/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 лютого 2023 року                            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584F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33</w:t>
      </w:r>
    </w:p>
    <w:p w:rsidR="000979E1" w:rsidRDefault="000979E1">
      <w:pPr>
        <w:spacing w:after="0" w:line="240" w:lineRule="auto"/>
        <w:ind w:right="5386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0979E1" w:rsidRDefault="006A17E2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1" w:name="_Hlk11762264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1856632"/>
      <w:r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«Місцева пожежна охорона» Менської міської ради </w:t>
      </w:r>
      <w:bookmarkEnd w:id="1"/>
      <w:bookmarkEnd w:id="2"/>
    </w:p>
    <w:p w:rsidR="000979E1" w:rsidRDefault="00097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E1" w:rsidRDefault="006A17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звіт директора Комунальної установи «Місцева пожежна охорона» Менської міської ради про роботу, з метою </w:t>
      </w:r>
      <w:r>
        <w:rPr>
          <w:rFonts w:ascii="Times New Roman" w:hAnsi="Times New Roman" w:cs="Times New Roman"/>
          <w:bCs/>
          <w:iCs/>
          <w:sz w:val="28"/>
          <w:szCs w:val="28"/>
        </w:rPr>
        <w:t>забезпечення ефективної роботи установи та організації пожежної безпеки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ст.29 Закону України «Про місцеве самоврядування в Україні», враховуючи норми Кодексу цивільного захисту України, виконавчий комітет Менської міської ради</w:t>
      </w:r>
    </w:p>
    <w:p w:rsidR="000979E1" w:rsidRDefault="006A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0979E1" w:rsidRDefault="006A17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1.Звіт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«Місцева пожежна охорона» Менської міської ради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Фурмана Анатолія Володимировича про роботу в 2022 році прийняти до відома (додається).</w:t>
      </w:r>
    </w:p>
    <w:p w:rsidR="000979E1" w:rsidRDefault="006A17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2. Директору КУ МПО Менської МР (Фурман А.В.):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організовувати роботу установи відповідно до Положення з урахуванням вимог законодавства;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використання та зберігання переданого майна, яке належить до комунальної власності Менської міської територіальної громади;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та економне використання коштів установи;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 установи;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забезпечити своєчасну сплату податків та інших відрахувань згідно з законодавством України;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посилити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територіальної громади роз’яснювальну роботу щодо запобігання виникнення пожеж, надзвичайних подій та ситуацій;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своєчасно проводити заходи для постійного підтримання готовності установи до гасіння пожеж та ліквідації наслідків надзвичайних подій та ситуацій на території Менської міської ТГ.</w:t>
      </w:r>
    </w:p>
    <w:p w:rsidR="000979E1" w:rsidRDefault="006A17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Сектору  комунікацій Менської міської ради (Москальська Л.Л.):</w:t>
      </w:r>
    </w:p>
    <w:p w:rsidR="000979E1" w:rsidRDefault="006A1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висвітлювати на офіційній сторінці міської ради в мережі Інтернет інформацію щодо роботи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«Місцева пожежна охорона» Менської міської ради та оприлюднювати інформацію про заходи, які необхідно проводити для запобігання виникнення пожеж.</w:t>
      </w:r>
    </w:p>
    <w:p w:rsidR="000979E1" w:rsidRDefault="006A17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С.М.</w:t>
      </w:r>
    </w:p>
    <w:p w:rsidR="000979E1" w:rsidRDefault="00097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79E1" w:rsidRDefault="0009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E1" w:rsidRDefault="006A17E2">
      <w:pPr>
        <w:tabs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Геннадій ПРИМАКОВ</w:t>
      </w:r>
    </w:p>
    <w:p w:rsidR="000979E1" w:rsidRDefault="0009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9E1" w:rsidSect="0001714A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F6" w:rsidRDefault="00D709F6">
      <w:pPr>
        <w:spacing w:after="0" w:line="240" w:lineRule="auto"/>
      </w:pPr>
      <w:r>
        <w:separator/>
      </w:r>
    </w:p>
  </w:endnote>
  <w:endnote w:type="continuationSeparator" w:id="0">
    <w:p w:rsidR="00D709F6" w:rsidRDefault="00D7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F6" w:rsidRDefault="00D709F6">
      <w:pPr>
        <w:spacing w:after="0" w:line="240" w:lineRule="auto"/>
      </w:pPr>
      <w:r>
        <w:separator/>
      </w:r>
    </w:p>
  </w:footnote>
  <w:footnote w:type="continuationSeparator" w:id="0">
    <w:p w:rsidR="00D709F6" w:rsidRDefault="00D7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600192"/>
      <w:docPartObj>
        <w:docPartGallery w:val="Page Numbers (Top of Page)"/>
        <w:docPartUnique/>
      </w:docPartObj>
    </w:sdtPr>
    <w:sdtEndPr/>
    <w:sdtContent>
      <w:p w:rsidR="000979E1" w:rsidRDefault="006A17E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79E1" w:rsidRDefault="000979E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E1" w:rsidRDefault="006A17E2">
    <w:pPr>
      <w:pStyle w:val="af2"/>
    </w:pPr>
    <w:r>
      <w:t xml:space="preserve">                                                                                          </w:t>
    </w:r>
    <w:r>
      <w:rPr>
        <w:rFonts w:ascii="Times New Roman" w:eastAsia="Times New Roman" w:hAnsi="Times New Roman"/>
        <w:noProof/>
        <w:color w:val="000000"/>
        <w:lang w:eastAsia="uk-UA"/>
      </w:rPr>
      <mc:AlternateContent>
        <mc:Choice Requires="wpg">
          <w:drawing>
            <wp:inline distT="0" distB="0" distL="0" distR="0">
              <wp:extent cx="434340" cy="609600"/>
              <wp:effectExtent l="0" t="0" r="381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3A7"/>
    <w:multiLevelType w:val="hybridMultilevel"/>
    <w:tmpl w:val="9AC87E5E"/>
    <w:lvl w:ilvl="0" w:tplc="3D4E2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520507E">
      <w:start w:val="1"/>
      <w:numFmt w:val="lowerLetter"/>
      <w:lvlText w:val="%2."/>
      <w:lvlJc w:val="left"/>
      <w:pPr>
        <w:ind w:left="1785" w:hanging="360"/>
      </w:pPr>
    </w:lvl>
    <w:lvl w:ilvl="2" w:tplc="8C6CB222">
      <w:start w:val="1"/>
      <w:numFmt w:val="lowerRoman"/>
      <w:lvlText w:val="%3."/>
      <w:lvlJc w:val="right"/>
      <w:pPr>
        <w:ind w:left="2505" w:hanging="180"/>
      </w:pPr>
    </w:lvl>
    <w:lvl w:ilvl="3" w:tplc="4FF6EAD2">
      <w:start w:val="1"/>
      <w:numFmt w:val="decimal"/>
      <w:lvlText w:val="%4."/>
      <w:lvlJc w:val="left"/>
      <w:pPr>
        <w:ind w:left="3225" w:hanging="360"/>
      </w:pPr>
    </w:lvl>
    <w:lvl w:ilvl="4" w:tplc="13DA0724">
      <w:start w:val="1"/>
      <w:numFmt w:val="lowerLetter"/>
      <w:lvlText w:val="%5."/>
      <w:lvlJc w:val="left"/>
      <w:pPr>
        <w:ind w:left="3945" w:hanging="360"/>
      </w:pPr>
    </w:lvl>
    <w:lvl w:ilvl="5" w:tplc="5A38758C">
      <w:start w:val="1"/>
      <w:numFmt w:val="lowerRoman"/>
      <w:lvlText w:val="%6."/>
      <w:lvlJc w:val="right"/>
      <w:pPr>
        <w:ind w:left="4665" w:hanging="180"/>
      </w:pPr>
    </w:lvl>
    <w:lvl w:ilvl="6" w:tplc="21D8AF12">
      <w:start w:val="1"/>
      <w:numFmt w:val="decimal"/>
      <w:lvlText w:val="%7."/>
      <w:lvlJc w:val="left"/>
      <w:pPr>
        <w:ind w:left="5385" w:hanging="360"/>
      </w:pPr>
    </w:lvl>
    <w:lvl w:ilvl="7" w:tplc="E2D6CFC6">
      <w:start w:val="1"/>
      <w:numFmt w:val="lowerLetter"/>
      <w:lvlText w:val="%8."/>
      <w:lvlJc w:val="left"/>
      <w:pPr>
        <w:ind w:left="6105" w:hanging="360"/>
      </w:pPr>
    </w:lvl>
    <w:lvl w:ilvl="8" w:tplc="8F38BE1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E1"/>
    <w:rsid w:val="0001714A"/>
    <w:rsid w:val="000979E1"/>
    <w:rsid w:val="00584F66"/>
    <w:rsid w:val="005E6351"/>
    <w:rsid w:val="006A17E2"/>
    <w:rsid w:val="00D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1081"/>
  <w15:docId w15:val="{A7168FC9-8D09-4D3C-BF8A-4D78ED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CBCDF33-EA49-4C74-AAE2-970D3482B64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20</cp:revision>
  <cp:lastPrinted>2023-02-28T18:13:00Z</cp:lastPrinted>
  <dcterms:created xsi:type="dcterms:W3CDTF">2021-04-12T08:37:00Z</dcterms:created>
  <dcterms:modified xsi:type="dcterms:W3CDTF">2023-03-01T13:33:00Z</dcterms:modified>
</cp:coreProperties>
</file>