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Додаток до рішення 30 сесії Менської міської ради 8 скликання 28 лютого 2023 року № 79</w:t>
      </w:r>
      <w:r/>
    </w:p>
    <w:p>
      <w:pPr>
        <w:pStyle w:val="8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3"/>
        <w:ind w:right="-1"/>
        <w:jc w:val="center"/>
        <w:tabs>
          <w:tab w:val="clear" w:pos="8306" w:leader="none"/>
          <w:tab w:val="right" w:pos="9781" w:leader="none"/>
        </w:tabs>
        <w:rPr>
          <w:b/>
          <w:bCs/>
          <w:i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П</w:t>
      </w:r>
      <w:r>
        <w:rPr>
          <w:b/>
          <w:bCs/>
          <w:iCs/>
          <w:sz w:val="28"/>
          <w:szCs w:val="28"/>
          <w:lang w:val="uk-UA"/>
        </w:rPr>
        <w:t xml:space="preserve">ОРЯДОК</w:t>
      </w:r>
      <w:r/>
    </w:p>
    <w:p>
      <w:pPr>
        <w:ind w:left="19"/>
        <w:jc w:val="center"/>
        <w:shd w:val="clear" w:fill="FFFFFF" w:color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прийняття майна до комунальної власності Менської міської територіальної громади </w:t>
      </w:r>
      <w:r>
        <w:rPr>
          <w:b/>
          <w:color w:val="000000"/>
          <w:sz w:val="28"/>
          <w:szCs w:val="28"/>
          <w:lang w:val="uk-UA"/>
        </w:rPr>
        <w:t xml:space="preserve"> </w:t>
      </w:r>
      <w:r/>
    </w:p>
    <w:p>
      <w:pPr>
        <w:ind w:left="19"/>
        <w:jc w:val="center"/>
        <w:shd w:val="clear" w:fill="FFFFFF" w:color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ind w:left="19"/>
        <w:jc w:val="center"/>
        <w:shd w:val="clear" w:fill="FFFFFF" w:color="auto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>
        <w:rPr>
          <w:b/>
          <w:bCs/>
          <w:sz w:val="28"/>
          <w:szCs w:val="28"/>
          <w:lang w:val="uk-UA"/>
        </w:rPr>
        <w:t xml:space="preserve">ЗАГАЛЬНІ ПОЛОЖЕННЯ</w:t>
      </w:r>
      <w:r/>
    </w:p>
    <w:p>
      <w:pPr>
        <w:numPr>
          <w:ilvl w:val="0"/>
          <w:numId w:val="2"/>
        </w:numPr>
        <w:ind w:right="58" w:firstLine="509"/>
        <w:jc w:val="both"/>
        <w:shd w:val="clear" w:fill="FFFFFF" w:color="auto"/>
        <w:widowControl w:val="off"/>
        <w:tabs>
          <w:tab w:val="left" w:pos="850" w:leader="none"/>
        </w:tabs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прийняття майна до комунальної власності</w:t>
      </w:r>
      <w:r>
        <w:rPr>
          <w:bCs/>
          <w:iCs/>
          <w:sz w:val="28"/>
          <w:szCs w:val="28"/>
          <w:lang w:val="uk-UA"/>
        </w:rPr>
        <w:t xml:space="preserve"> Менської міської територіальної громади </w:t>
      </w:r>
      <w:r>
        <w:rPr>
          <w:sz w:val="28"/>
          <w:szCs w:val="28"/>
          <w:lang w:val="uk-UA"/>
        </w:rPr>
        <w:t xml:space="preserve">(далі – Порядок) розроблено відповідно до Бюджетного кодексу України, Цивільного кодексу України  та Закону України «Про місцеве самоврядування в Україні».</w:t>
      </w:r>
      <w:r/>
    </w:p>
    <w:p>
      <w:pPr>
        <w:numPr>
          <w:ilvl w:val="0"/>
          <w:numId w:val="2"/>
        </w:numPr>
        <w:ind w:right="58" w:firstLine="509"/>
        <w:jc w:val="both"/>
        <w:shd w:val="clear" w:fill="FFFFFF" w:color="auto"/>
        <w:widowControl w:val="off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визначає механізм прийняття (набуття) майна до комунальної власності</w:t>
      </w:r>
      <w:r>
        <w:rPr>
          <w:bCs/>
          <w:iCs/>
          <w:sz w:val="28"/>
          <w:szCs w:val="28"/>
          <w:lang w:val="uk-UA"/>
        </w:rPr>
        <w:t xml:space="preserve"> Менської</w:t>
      </w:r>
      <w:r>
        <w:rPr>
          <w:bCs/>
          <w:iCs/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</w:p>
    <w:p>
      <w:pPr>
        <w:numPr>
          <w:ilvl w:val="0"/>
          <w:numId w:val="2"/>
        </w:numPr>
        <w:ind w:right="58" w:firstLine="509"/>
        <w:jc w:val="both"/>
        <w:shd w:val="clear" w:fill="FFFFFF" w:color="auto"/>
        <w:widowControl w:val="off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 цього Порядку поширюється на нерухоме майно (будівлі, споруди, нежитлові приміщення), транспортні засоби, та інше індивідуально визначене майно, що приймається/набувається у </w:t>
      </w:r>
      <w:r>
        <w:rPr>
          <w:bCs/>
          <w:iCs/>
          <w:sz w:val="28"/>
          <w:szCs w:val="28"/>
          <w:lang w:val="uk-UA"/>
        </w:rPr>
        <w:t xml:space="preserve">комунальну власність Менської міської територіальної громади.</w:t>
      </w:r>
      <w:r>
        <w:rPr>
          <w:sz w:val="28"/>
          <w:lang w:val="uk-UA"/>
        </w:rPr>
      </w:r>
    </w:p>
    <w:p>
      <w:pPr>
        <w:numPr>
          <w:ilvl w:val="0"/>
          <w:numId w:val="2"/>
        </w:numPr>
        <w:ind w:right="58" w:firstLine="509"/>
        <w:jc w:val="both"/>
        <w:shd w:val="clear" w:fill="FFFFFF" w:color="auto"/>
        <w:widowControl w:val="off"/>
        <w:tabs>
          <w:tab w:val="left" w:pos="850" w:leader="none"/>
        </w:tabs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комунальної </w:t>
      </w:r>
      <w:r>
        <w:rPr>
          <w:bCs/>
          <w:iCs/>
          <w:sz w:val="28"/>
          <w:szCs w:val="28"/>
          <w:lang w:val="uk-UA"/>
        </w:rPr>
        <w:t xml:space="preserve">власності Менської міської територіальної громади приймається/набу</w:t>
      </w:r>
      <w:r>
        <w:rPr>
          <w:bCs/>
          <w:iCs/>
          <w:sz w:val="28"/>
          <w:szCs w:val="28"/>
          <w:lang w:val="uk-UA"/>
        </w:rPr>
        <w:t xml:space="preserve">вається майно, яке придбане за рахунок коштів бюджету Менської міської територіальн</w:t>
      </w:r>
      <w:r>
        <w:rPr>
          <w:bCs/>
          <w:iCs/>
          <w:sz w:val="28"/>
          <w:szCs w:val="28"/>
          <w:lang w:val="uk-UA"/>
        </w:rPr>
        <w:t xml:space="preserve">ої громади, передане державними органами, органами місцевого самоврядування, підприємствами, установами, організаціями, міжнародними партнерами, громадськими організаціями, благодійниками, а також набуте з інших підстав, передбачених чинним законодавством.</w:t>
      </w:r>
      <w:r/>
    </w:p>
    <w:p>
      <w:pPr>
        <w:jc w:val="both"/>
        <w:shd w:val="clear" w:fill="FFFFFF" w:color="auto"/>
        <w:tabs>
          <w:tab w:val="left" w:pos="102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19"/>
        <w:jc w:val="center"/>
        <w:shd w:val="clear" w:fill="FFFFFF" w:color="auto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ІІ. ПРОЦЕДУРА ПРИЙНЯТТЯ МАЙНА ДО КОМУНАЛЬНОЇ ВЛАСНОСТІ МЕНСЬКОЇ МІСЬКОЇ ТЕРИТОРІАЛЬНОЇ ГРОМАДИ</w:t>
      </w:r>
      <w:r/>
    </w:p>
    <w:p>
      <w:pPr>
        <w:pStyle w:val="867"/>
        <w:ind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bCs/>
          <w:iCs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Ма</w:t>
      </w:r>
      <w:r>
        <w:rPr>
          <w:sz w:val="28"/>
          <w:szCs w:val="28"/>
          <w:lang w:val="uk-UA"/>
        </w:rPr>
        <w:t xml:space="preserve">йно, створене чи придбане за рахунок коштів бюджету Менської міської територіально</w:t>
      </w:r>
      <w:r>
        <w:rPr>
          <w:sz w:val="28"/>
          <w:szCs w:val="28"/>
          <w:lang w:val="uk-UA"/>
        </w:rPr>
        <w:t xml:space="preserve">ї громади або за рахунок коштів юридичних осіб комунальної власності Менської міської територіальної громади, є комунальною власністю Менської міської територіальної громади.</w:t>
      </w:r>
      <w:r/>
    </w:p>
    <w:p>
      <w:pPr>
        <w:pStyle w:val="867"/>
        <w:ind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Право комунальної власності Менської міської територіальної громади на новостворене нер</w:t>
      </w:r>
      <w:r>
        <w:rPr>
          <w:sz w:val="28"/>
          <w:szCs w:val="28"/>
          <w:lang w:val="uk-UA"/>
        </w:rPr>
        <w:t xml:space="preserve">ухоме майно (житлові будинки, будівлі, споруди тощо) виникає з моменту завершення будівництва (створення майна). Якщо договором або законом передбачено прийняття нерухомого майна до експлуатації, право комунальної власності Менської міської територіальної </w:t>
      </w:r>
      <w:r>
        <w:rPr>
          <w:sz w:val="28"/>
          <w:szCs w:val="28"/>
          <w:lang w:val="uk-UA"/>
        </w:rPr>
        <w:t xml:space="preserve">громади виникає з моменту його прийняття до експлуатації. Якщо право власності на нерухоме майно відповідно до закону підлягає державній реєстрації, право комунальної власності Менської міської територіальної громади виникає з моменту державної реєстрації.</w:t>
      </w:r>
      <w:r/>
    </w:p>
    <w:p>
      <w:pPr>
        <w:ind w:left="19" w:firstLine="567"/>
        <w:jc w:val="both"/>
        <w:shd w:val="clear" w:fill="FFFFFF" w:color="auto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Право комунальної власності Менської міської територіальної громади на придбане (куплене) за рахунок коштів бюджету Менської міської </w:t>
      </w:r>
      <w:r>
        <w:rPr>
          <w:sz w:val="28"/>
          <w:szCs w:val="28"/>
          <w:lang w:val="uk-UA"/>
        </w:rPr>
        <w:t xml:space="preserve">територіальної громади нерухоме майно виникає з моменту укладення договору купівлі-продажу та державної реєстрації.</w:t>
      </w:r>
      <w:r/>
    </w:p>
    <w:p>
      <w:pPr>
        <w:ind w:left="19" w:firstLine="567"/>
        <w:jc w:val="both"/>
        <w:shd w:val="clear" w:fill="FFFFFF" w:color="auto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Право </w:t>
      </w:r>
      <w:r>
        <w:rPr>
          <w:sz w:val="28"/>
          <w:szCs w:val="28"/>
          <w:lang w:val="uk-UA"/>
        </w:rPr>
        <w:t xml:space="preserve">комунальної власності Менської міської територіальної громади на придбане</w:t>
      </w:r>
      <w:r>
        <w:rPr>
          <w:sz w:val="28"/>
          <w:szCs w:val="28"/>
          <w:lang w:val="uk-UA"/>
        </w:rPr>
        <w:t xml:space="preserve"> за договором купівлі-продажу, поставки, чи за іншим передбаченим законодавством за рахунок коштів </w:t>
      </w:r>
      <w:r>
        <w:rPr>
          <w:sz w:val="28"/>
          <w:szCs w:val="28"/>
          <w:lang w:val="uk-UA"/>
        </w:rPr>
        <w:t xml:space="preserve">бюджету Менської міської територіальної громади</w:t>
      </w:r>
      <w:r>
        <w:rPr>
          <w:sz w:val="28"/>
          <w:szCs w:val="28"/>
          <w:lang w:val="uk-UA"/>
        </w:rPr>
        <w:t xml:space="preserve"> виникає з моменту підписання акту приймання-передачі майна.</w:t>
      </w:r>
      <w:r/>
    </w:p>
    <w:p>
      <w:pPr>
        <w:ind w:firstLine="567"/>
        <w:jc w:val="both"/>
        <w:tabs>
          <w:tab w:val="left" w:pos="720" w:leader="none"/>
        </w:tabs>
        <w:rPr>
          <w:sz w:val="28"/>
        </w:rPr>
        <w:suppressLineNumbers w:val="0"/>
      </w:pPr>
      <w:r>
        <w:rPr>
          <w:sz w:val="28"/>
          <w:szCs w:val="28"/>
          <w:lang w:val="uk-UA"/>
        </w:rPr>
        <w:t xml:space="preserve">2. Прийняття майна з державної власності у комунальну власність</w:t>
      </w:r>
      <w:r>
        <w:rPr>
          <w:sz w:val="28"/>
          <w:szCs w:val="28"/>
          <w:lang w:val="uk-UA"/>
        </w:rPr>
        <w:t xml:space="preserve"> Менської міської територіальної громади</w:t>
      </w:r>
      <w:r>
        <w:rPr>
          <w:sz w:val="28"/>
          <w:szCs w:val="28"/>
          <w:lang w:val="uk-UA"/>
        </w:rPr>
        <w:t xml:space="preserve"> здійснюється відповідно до </w:t>
      </w:r>
      <w:r>
        <w:rPr>
          <w:sz w:val="28"/>
          <w:lang w:val="uk-UA"/>
        </w:rPr>
        <w:t xml:space="preserve">Закону України «Про </w:t>
      </w:r>
      <w:r>
        <w:rPr>
          <w:sz w:val="28"/>
          <w:lang w:val="uk-UA"/>
        </w:rPr>
        <w:t xml:space="preserve">передачу  об</w:t>
      </w:r>
      <w:r>
        <w:rPr>
          <w:sz w:val="28"/>
          <w:szCs w:val="28"/>
          <w:lang w:val="uk-UA"/>
        </w:rPr>
        <w:t xml:space="preserve">’</w:t>
      </w:r>
      <w:r>
        <w:rPr>
          <w:sz w:val="28"/>
          <w:lang w:val="uk-UA"/>
        </w:rPr>
        <w:t xml:space="preserve">єктів права державної та комунальної  власності».</w:t>
      </w:r>
      <w:r/>
    </w:p>
    <w:p>
      <w:pPr>
        <w:ind w:firstLine="567"/>
        <w:jc w:val="both"/>
        <w:tabs>
          <w:tab w:val="left" w:pos="720" w:leader="none"/>
        </w:tabs>
        <w:rPr>
          <w:sz w:val="28"/>
          <w:szCs w:val="28"/>
        </w:rPr>
        <w:suppressLineNumbers w:val="0"/>
      </w:pPr>
      <w:r>
        <w:rPr>
          <w:sz w:val="28"/>
          <w:lang w:val="uk-UA"/>
        </w:rPr>
        <w:t xml:space="preserve">3. Набуття права </w:t>
      </w:r>
      <w:r>
        <w:rPr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sz w:val="28"/>
          <w:szCs w:val="28"/>
          <w:lang w:val="uk-UA"/>
        </w:rPr>
        <w:t xml:space="preserve"> на безхазяйне майно та </w:t>
      </w:r>
      <w:r>
        <w:rPr>
          <w:sz w:val="28"/>
          <w:szCs w:val="28"/>
          <w:lang w:val="uk-UA"/>
        </w:rPr>
        <w:t xml:space="preserve">відумерлу</w:t>
      </w:r>
      <w:r>
        <w:rPr>
          <w:sz w:val="28"/>
          <w:szCs w:val="28"/>
          <w:lang w:val="uk-UA"/>
        </w:rPr>
        <w:t xml:space="preserve"> спадщину регулюється нормами чинного законодавства та окремим порядком, затвердженим міською радою.</w:t>
      </w:r>
      <w:r/>
    </w:p>
    <w:p>
      <w:pPr>
        <w:ind w:firstLine="567"/>
        <w:jc w:val="both"/>
        <w:tabs>
          <w:tab w:val="left" w:pos="720" w:leader="none"/>
        </w:tabs>
        <w:rPr>
          <w:bCs/>
          <w:iCs/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4. Прийняття в комунальну власність </w:t>
      </w:r>
      <w:r>
        <w:rPr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sz w:val="28"/>
          <w:szCs w:val="28"/>
          <w:lang w:val="uk-UA"/>
        </w:rPr>
        <w:t xml:space="preserve"> майна, яке </w:t>
      </w:r>
      <w:r>
        <w:rPr>
          <w:sz w:val="28"/>
          <w:szCs w:val="28"/>
          <w:lang w:val="uk-UA"/>
        </w:rPr>
        <w:t xml:space="preserve">безоплатно </w:t>
      </w:r>
      <w:r>
        <w:rPr>
          <w:sz w:val="28"/>
          <w:szCs w:val="28"/>
          <w:lang w:val="uk-UA"/>
        </w:rPr>
        <w:t xml:space="preserve">передане (подароване, надане як гуманітарна/благодійна допомога) </w:t>
      </w:r>
      <w:r>
        <w:rPr>
          <w:bCs/>
          <w:iCs/>
          <w:sz w:val="28"/>
          <w:szCs w:val="28"/>
          <w:lang w:val="uk-UA"/>
        </w:rPr>
        <w:t xml:space="preserve">підприємствами, установами, організаціями, міжнародними партнерами, громадськими організаціями, благодійниками здійснюється в наступному порядку:</w:t>
      </w:r>
      <w:r/>
    </w:p>
    <w:p>
      <w:pPr>
        <w:ind w:firstLine="567"/>
        <w:jc w:val="both"/>
        <w:tabs>
          <w:tab w:val="left" w:pos="720" w:leader="none"/>
        </w:tabs>
        <w:rPr>
          <w:bCs/>
          <w:iCs/>
          <w:sz w:val="28"/>
          <w:szCs w:val="28"/>
        </w:rPr>
        <w:suppressLineNumbers w:val="0"/>
      </w:pPr>
      <w:r>
        <w:rPr>
          <w:bCs/>
          <w:iCs/>
          <w:sz w:val="28"/>
          <w:szCs w:val="28"/>
          <w:lang w:val="uk-UA"/>
        </w:rPr>
        <w:t xml:space="preserve">4.1. Нерухоме майно, транспортні засоби та індивідуально визначене рухоме майно</w:t>
      </w:r>
      <w:r>
        <w:rPr>
          <w:bCs/>
          <w:iCs/>
          <w:sz w:val="28"/>
          <w:szCs w:val="28"/>
          <w:lang w:val="uk-UA"/>
        </w:rPr>
        <w:t xml:space="preserve">, яке відноситься до основних засобів, та приймається на баланс Менської міської ради </w:t>
      </w:r>
      <w:r>
        <w:rPr>
          <w:bCs/>
          <w:iCs/>
          <w:sz w:val="28"/>
          <w:szCs w:val="28"/>
          <w:lang w:val="uk-UA"/>
        </w:rPr>
        <w:t xml:space="preserve">– за рішенням сесії Менської міської ради.</w:t>
      </w:r>
      <w:r/>
    </w:p>
    <w:p>
      <w:pPr>
        <w:ind w:firstLine="567"/>
        <w:jc w:val="both"/>
        <w:tabs>
          <w:tab w:val="left" w:pos="720" w:leader="none"/>
        </w:tabs>
        <w:rPr>
          <w:bCs/>
          <w:iCs/>
          <w:sz w:val="28"/>
          <w:szCs w:val="28"/>
        </w:rPr>
        <w:suppressLineNumbers w:val="0"/>
      </w:pPr>
      <w:r>
        <w:rPr>
          <w:bCs/>
          <w:iCs/>
          <w:sz w:val="28"/>
          <w:szCs w:val="28"/>
          <w:lang w:val="uk-UA"/>
        </w:rPr>
        <w:t xml:space="preserve">4.2. </w:t>
      </w:r>
      <w:r>
        <w:rPr>
          <w:bCs/>
          <w:iCs/>
          <w:sz w:val="28"/>
          <w:szCs w:val="28"/>
          <w:lang w:val="uk-UA"/>
        </w:rPr>
        <w:t xml:space="preserve">Інше і</w:t>
      </w:r>
      <w:r>
        <w:rPr>
          <w:bCs/>
          <w:iCs/>
          <w:sz w:val="28"/>
          <w:szCs w:val="28"/>
          <w:lang w:val="uk-UA"/>
        </w:rPr>
        <w:t xml:space="preserve">ндивідуально визначене рухоме майно, яке приймається на баланс Менської міської ради </w:t>
      </w:r>
      <w:r>
        <w:rPr>
          <w:bCs/>
          <w:iCs/>
          <w:sz w:val="28"/>
          <w:szCs w:val="28"/>
          <w:lang w:val="uk-UA"/>
        </w:rPr>
        <w:t xml:space="preserve">–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за розпорядженням міського голови.</w:t>
      </w:r>
      <w:r/>
    </w:p>
    <w:p>
      <w:pPr>
        <w:ind w:firstLine="567"/>
        <w:jc w:val="both"/>
        <w:tabs>
          <w:tab w:val="left" w:pos="720" w:leader="none"/>
        </w:tabs>
        <w:rPr>
          <w:bCs/>
          <w:iCs/>
          <w:sz w:val="28"/>
          <w:szCs w:val="28"/>
        </w:rPr>
        <w:suppressLineNumbers w:val="0"/>
      </w:pPr>
      <w:r>
        <w:rPr>
          <w:bCs/>
          <w:iCs/>
          <w:sz w:val="28"/>
          <w:szCs w:val="28"/>
          <w:lang w:val="uk-UA"/>
        </w:rPr>
        <w:t xml:space="preserve">4.3. </w:t>
      </w:r>
      <w:r>
        <w:rPr>
          <w:bCs/>
          <w:iCs/>
          <w:sz w:val="28"/>
          <w:szCs w:val="28"/>
          <w:lang w:val="uk-UA"/>
        </w:rPr>
        <w:t xml:space="preserve">Нерухоме майно, транспортні засоби та індивідуально визначене рухоме майно, яке відноситься до основних засобів, та приймається на баланс комунальних підприємств, установ, закладів, виконавчих органів міської ради – за рішенням сесії Менської міської ради.</w:t>
      </w:r>
      <w:r/>
    </w:p>
    <w:p>
      <w:pPr>
        <w:ind w:firstLine="567"/>
        <w:jc w:val="both"/>
        <w:tabs>
          <w:tab w:val="left" w:pos="720" w:leader="none"/>
        </w:tabs>
        <w:rPr>
          <w:i/>
          <w:iCs/>
          <w:sz w:val="28"/>
          <w:lang w:val="uk-UA"/>
        </w:rPr>
        <w:suppressLineNumbers w:val="0"/>
      </w:pPr>
      <w:r>
        <w:rPr>
          <w:bCs/>
          <w:iCs/>
          <w:sz w:val="28"/>
          <w:szCs w:val="28"/>
          <w:lang w:val="uk-UA"/>
        </w:rPr>
        <w:t xml:space="preserve">4.4. </w:t>
      </w:r>
      <w:r>
        <w:rPr>
          <w:bCs/>
          <w:iCs/>
          <w:sz w:val="28"/>
          <w:szCs w:val="28"/>
          <w:lang w:val="uk-UA"/>
        </w:rPr>
        <w:t xml:space="preserve">Інше і</w:t>
      </w:r>
      <w:r>
        <w:rPr>
          <w:bCs/>
          <w:iCs/>
          <w:sz w:val="28"/>
          <w:szCs w:val="28"/>
          <w:lang w:val="uk-UA"/>
        </w:rPr>
        <w:t xml:space="preserve">ндивідуально визначене рухоме майно</w:t>
      </w:r>
      <w:r>
        <w:rPr>
          <w:bCs/>
          <w:iCs/>
          <w:sz w:val="28"/>
          <w:szCs w:val="28"/>
          <w:lang w:val="uk-UA"/>
        </w:rPr>
        <w:t xml:space="preserve">, </w:t>
      </w:r>
      <w:r>
        <w:rPr>
          <w:bCs/>
          <w:iCs/>
          <w:sz w:val="28"/>
          <w:szCs w:val="28"/>
          <w:lang w:val="uk-UA"/>
        </w:rPr>
        <w:t xml:space="preserve">яке приймається на баланс комунальних підприємств, установ, закладів, виконавчих органів міської ради </w:t>
      </w:r>
      <w:r>
        <w:rPr>
          <w:bCs/>
          <w:iCs/>
          <w:sz w:val="28"/>
          <w:szCs w:val="28"/>
          <w:lang w:val="uk-UA"/>
        </w:rPr>
        <w:t xml:space="preserve">–</w:t>
      </w:r>
      <w:r>
        <w:rPr>
          <w:bCs/>
          <w:iCs/>
          <w:sz w:val="28"/>
          <w:szCs w:val="28"/>
          <w:lang w:val="uk-UA"/>
        </w:rPr>
        <w:t xml:space="preserve"> за розпорядженням міського голови або за наказом головного розпорядника коштів.</w:t>
      </w:r>
      <w:r/>
    </w:p>
    <w:p>
      <w:pPr>
        <w:ind w:left="19" w:firstLine="689"/>
        <w:jc w:val="both"/>
        <w:shd w:val="clear" w:fill="FFFFFF" w:color="auto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</w:r>
      <w:r>
        <w:rPr>
          <w:bCs/>
          <w:iCs/>
          <w:sz w:val="28"/>
          <w:szCs w:val="28"/>
          <w:lang w:val="uk-UA"/>
        </w:rPr>
      </w:r>
    </w:p>
    <w:p>
      <w:pPr>
        <w:ind w:left="19" w:firstLine="689"/>
        <w:jc w:val="both"/>
        <w:shd w:val="clear" w:fill="FFFFFF" w:color="auto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</w:r>
      <w:r>
        <w:rPr>
          <w:bCs/>
          <w:iCs/>
          <w:sz w:val="28"/>
          <w:szCs w:val="28"/>
          <w:lang w:val="uk-UA"/>
        </w:rPr>
      </w:r>
    </w:p>
    <w:p>
      <w:pPr>
        <w:ind w:left="19" w:right="0" w:hanging="19"/>
        <w:jc w:val="both"/>
        <w:shd w:val="clear" w:fill="FFFFFF" w:color="auto"/>
        <w:tabs>
          <w:tab w:val="left" w:pos="6803" w:leader="none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Начальник юридичного відділу</w:t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7" w:h="16840" w:orient="portrait"/>
      <w:pgMar w:top="709" w:right="567" w:bottom="1134" w:left="1701" w:header="283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fldSimple w:instr="PAGE \* MERGEFORMAT">
      <w:r>
        <w:t xml:space="preserve">1</w:t>
      </w:r>
    </w:fldSimple>
    <w:r/>
    <w:r/>
  </w:p>
  <w:p>
    <w:pPr>
      <w:pStyle w:val="853"/>
      <w:jc w:val="right"/>
    </w:pPr>
    <w: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  <w:tabs>
          <w:tab w:val="num" w:pos="644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180"/>
        <w:tabs>
          <w:tab w:val="left" w:pos="5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left" w:pos="644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egacy w:legacy="1" w:legacyIndent="499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2"/>
      <w:numFmt w:val="decimal"/>
      <w:isLgl/>
      <w:suff w:val="tab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Endnote Text Char"/>
    <w:link w:val="689"/>
    <w:uiPriority w:val="99"/>
    <w:rPr>
      <w:sz w:val="20"/>
    </w:rPr>
  </w:style>
  <w:style w:type="paragraph" w:styleId="659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60">
    <w:name w:val="Heading 1"/>
    <w:basedOn w:val="659"/>
    <w:next w:val="659"/>
    <w:link w:val="693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661">
    <w:name w:val="Heading 2"/>
    <w:basedOn w:val="659"/>
    <w:next w:val="659"/>
    <w:link w:val="694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662">
    <w:name w:val="Heading 3"/>
    <w:basedOn w:val="659"/>
    <w:next w:val="659"/>
    <w:link w:val="695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663">
    <w:name w:val="Heading 4"/>
    <w:basedOn w:val="659"/>
    <w:next w:val="659"/>
    <w:link w:val="696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4">
    <w:name w:val="Heading 5"/>
    <w:basedOn w:val="659"/>
    <w:next w:val="659"/>
    <w:link w:val="697"/>
    <w:qFormat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4"/>
    </w:pPr>
  </w:style>
  <w:style w:type="paragraph" w:styleId="665">
    <w:name w:val="Heading 6"/>
    <w:basedOn w:val="659"/>
    <w:next w:val="659"/>
    <w:link w:val="698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6">
    <w:name w:val="Heading 7"/>
    <w:basedOn w:val="659"/>
    <w:next w:val="659"/>
    <w:link w:val="699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7">
    <w:name w:val="Heading 8"/>
    <w:basedOn w:val="659"/>
    <w:next w:val="659"/>
    <w:link w:val="700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8">
    <w:name w:val="Heading 9"/>
    <w:basedOn w:val="659"/>
    <w:next w:val="659"/>
    <w:link w:val="701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Heading 1 Char"/>
    <w:basedOn w:val="669"/>
    <w:link w:val="660"/>
    <w:uiPriority w:val="99"/>
    <w:rPr>
      <w:rFonts w:ascii="Arial" w:hAnsi="Arial" w:cs="Arial"/>
      <w:sz w:val="40"/>
      <w:szCs w:val="40"/>
    </w:rPr>
  </w:style>
  <w:style w:type="character" w:styleId="673" w:customStyle="1">
    <w:name w:val="Heading 2 Char"/>
    <w:basedOn w:val="669"/>
    <w:link w:val="661"/>
    <w:uiPriority w:val="99"/>
    <w:rPr>
      <w:rFonts w:ascii="Arial" w:hAnsi="Arial" w:cs="Arial"/>
      <w:sz w:val="34"/>
    </w:rPr>
  </w:style>
  <w:style w:type="character" w:styleId="674" w:customStyle="1">
    <w:name w:val="Heading 3 Char"/>
    <w:basedOn w:val="669"/>
    <w:link w:val="662"/>
    <w:uiPriority w:val="99"/>
    <w:rPr>
      <w:rFonts w:ascii="Arial" w:hAnsi="Arial" w:cs="Arial"/>
      <w:sz w:val="30"/>
      <w:szCs w:val="30"/>
    </w:rPr>
  </w:style>
  <w:style w:type="character" w:styleId="675" w:customStyle="1">
    <w:name w:val="Heading 4 Char"/>
    <w:basedOn w:val="669"/>
    <w:link w:val="663"/>
    <w:uiPriority w:val="99"/>
    <w:rPr>
      <w:rFonts w:ascii="Arial" w:hAnsi="Arial" w:cs="Arial"/>
      <w:b/>
      <w:bCs/>
      <w:sz w:val="26"/>
      <w:szCs w:val="26"/>
    </w:rPr>
  </w:style>
  <w:style w:type="character" w:styleId="676" w:customStyle="1">
    <w:name w:val="Heading 5 Char"/>
    <w:basedOn w:val="669"/>
    <w:link w:val="664"/>
    <w:uiPriority w:val="99"/>
    <w:rPr>
      <w:rFonts w:ascii="Arial" w:hAnsi="Arial" w:cs="Arial"/>
      <w:b/>
      <w:bCs/>
      <w:sz w:val="24"/>
      <w:szCs w:val="24"/>
    </w:rPr>
  </w:style>
  <w:style w:type="character" w:styleId="677" w:customStyle="1">
    <w:name w:val="Heading 6 Char"/>
    <w:basedOn w:val="669"/>
    <w:link w:val="665"/>
    <w:uiPriority w:val="99"/>
    <w:rPr>
      <w:rFonts w:ascii="Arial" w:hAnsi="Arial" w:cs="Arial"/>
      <w:b/>
      <w:bCs/>
      <w:sz w:val="22"/>
      <w:szCs w:val="22"/>
    </w:rPr>
  </w:style>
  <w:style w:type="character" w:styleId="678" w:customStyle="1">
    <w:name w:val="Heading 7 Char"/>
    <w:basedOn w:val="669"/>
    <w:link w:val="66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79" w:customStyle="1">
    <w:name w:val="Heading 8 Char"/>
    <w:basedOn w:val="669"/>
    <w:link w:val="667"/>
    <w:uiPriority w:val="99"/>
    <w:rPr>
      <w:rFonts w:ascii="Arial" w:hAnsi="Arial" w:cs="Arial"/>
      <w:i/>
      <w:iCs/>
      <w:sz w:val="22"/>
      <w:szCs w:val="22"/>
    </w:rPr>
  </w:style>
  <w:style w:type="character" w:styleId="680" w:customStyle="1">
    <w:name w:val="Heading 9 Char"/>
    <w:basedOn w:val="669"/>
    <w:link w:val="668"/>
    <w:uiPriority w:val="99"/>
    <w:rPr>
      <w:rFonts w:ascii="Arial" w:hAnsi="Arial" w:cs="Arial"/>
      <w:i/>
      <w:iCs/>
      <w:sz w:val="21"/>
      <w:szCs w:val="21"/>
    </w:rPr>
  </w:style>
  <w:style w:type="character" w:styleId="681" w:customStyle="1">
    <w:name w:val="Title Char"/>
    <w:basedOn w:val="669"/>
    <w:link w:val="703"/>
    <w:uiPriority w:val="99"/>
    <w:rPr>
      <w:rFonts w:cs="Times New Roman"/>
      <w:sz w:val="48"/>
      <w:szCs w:val="48"/>
    </w:rPr>
  </w:style>
  <w:style w:type="character" w:styleId="682" w:customStyle="1">
    <w:name w:val="Subtitle Char"/>
    <w:basedOn w:val="669"/>
    <w:link w:val="705"/>
    <w:uiPriority w:val="99"/>
    <w:rPr>
      <w:rFonts w:cs="Times New Roman"/>
      <w:sz w:val="24"/>
      <w:szCs w:val="24"/>
    </w:rPr>
  </w:style>
  <w:style w:type="character" w:styleId="683" w:customStyle="1">
    <w:name w:val="Quote Char"/>
    <w:uiPriority w:val="99"/>
    <w:rPr>
      <w:i/>
    </w:rPr>
  </w:style>
  <w:style w:type="character" w:styleId="684" w:customStyle="1">
    <w:name w:val="Intense Quote Char"/>
    <w:uiPriority w:val="99"/>
    <w:rPr>
      <w:i/>
    </w:rPr>
  </w:style>
  <w:style w:type="character" w:styleId="685" w:customStyle="1">
    <w:name w:val="Footer Char"/>
    <w:basedOn w:val="669"/>
    <w:link w:val="712"/>
    <w:uiPriority w:val="99"/>
    <w:rPr>
      <w:rFonts w:cs="Times New Roman"/>
    </w:rPr>
  </w:style>
  <w:style w:type="paragraph" w:styleId="686">
    <w:name w:val="Caption"/>
    <w:basedOn w:val="659"/>
    <w:next w:val="659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687" w:customStyle="1">
    <w:name w:val="Caption Char"/>
    <w:uiPriority w:val="99"/>
  </w:style>
  <w:style w:type="character" w:styleId="688" w:customStyle="1">
    <w:name w:val="Footnote Text Char"/>
    <w:uiPriority w:val="99"/>
    <w:rPr>
      <w:sz w:val="18"/>
    </w:rPr>
  </w:style>
  <w:style w:type="paragraph" w:styleId="689">
    <w:name w:val="endnote text"/>
    <w:basedOn w:val="659"/>
    <w:link w:val="690"/>
    <w:uiPriority w:val="99"/>
    <w:semiHidden/>
    <w:rPr>
      <w:rFonts w:ascii="Calibri" w:hAnsi="Calibri" w:eastAsia="Calibri"/>
      <w:sz w:val="20"/>
      <w:szCs w:val="20"/>
    </w:rPr>
  </w:style>
  <w:style w:type="character" w:styleId="690" w:customStyle="1">
    <w:name w:val="Текст концевой сноски Знак"/>
    <w:basedOn w:val="669"/>
    <w:link w:val="689"/>
    <w:uiPriority w:val="99"/>
    <w:rPr>
      <w:rFonts w:cs="Times New Roman"/>
      <w:sz w:val="20"/>
    </w:rPr>
  </w:style>
  <w:style w:type="character" w:styleId="691">
    <w:name w:val="endnote reference"/>
    <w:basedOn w:val="669"/>
    <w:uiPriority w:val="99"/>
    <w:semiHidden/>
    <w:rPr>
      <w:rFonts w:cs="Times New Roman"/>
      <w:vertAlign w:val="superscript"/>
    </w:rPr>
  </w:style>
  <w:style w:type="paragraph" w:styleId="692">
    <w:name w:val="table of figures"/>
    <w:basedOn w:val="659"/>
    <w:next w:val="659"/>
    <w:uiPriority w:val="99"/>
  </w:style>
  <w:style w:type="character" w:styleId="693" w:customStyle="1">
    <w:name w:val="Заголовок 1 Знак"/>
    <w:basedOn w:val="669"/>
    <w:link w:val="660"/>
    <w:uiPriority w:val="99"/>
    <w:rPr>
      <w:rFonts w:ascii="Arial" w:hAnsi="Arial" w:cs="Arial"/>
      <w:sz w:val="40"/>
      <w:szCs w:val="40"/>
    </w:rPr>
  </w:style>
  <w:style w:type="character" w:styleId="694" w:customStyle="1">
    <w:name w:val="Заголовок 2 Знак"/>
    <w:basedOn w:val="669"/>
    <w:link w:val="661"/>
    <w:uiPriority w:val="99"/>
    <w:rPr>
      <w:rFonts w:ascii="Arial" w:hAnsi="Arial" w:cs="Arial"/>
      <w:sz w:val="34"/>
    </w:rPr>
  </w:style>
  <w:style w:type="character" w:styleId="695" w:customStyle="1">
    <w:name w:val="Заголовок 3 Знак"/>
    <w:basedOn w:val="669"/>
    <w:link w:val="662"/>
    <w:uiPriority w:val="99"/>
    <w:rPr>
      <w:rFonts w:ascii="Arial" w:hAnsi="Arial" w:cs="Arial"/>
      <w:sz w:val="30"/>
      <w:szCs w:val="30"/>
    </w:rPr>
  </w:style>
  <w:style w:type="character" w:styleId="696" w:customStyle="1">
    <w:name w:val="Заголовок 4 Знак"/>
    <w:basedOn w:val="669"/>
    <w:link w:val="663"/>
    <w:uiPriority w:val="99"/>
    <w:rPr>
      <w:rFonts w:ascii="Arial" w:hAnsi="Arial" w:cs="Arial"/>
      <w:b/>
      <w:bCs/>
      <w:sz w:val="26"/>
      <w:szCs w:val="26"/>
    </w:rPr>
  </w:style>
  <w:style w:type="character" w:styleId="697" w:customStyle="1">
    <w:name w:val="Заголовок 5 Знак"/>
    <w:basedOn w:val="669"/>
    <w:link w:val="664"/>
    <w:uiPriority w:val="99"/>
    <w:rPr>
      <w:rFonts w:ascii="Arial" w:hAnsi="Arial" w:cs="Arial"/>
      <w:b/>
      <w:bCs/>
      <w:sz w:val="24"/>
      <w:szCs w:val="24"/>
    </w:rPr>
  </w:style>
  <w:style w:type="character" w:styleId="698" w:customStyle="1">
    <w:name w:val="Заголовок 6 Знак"/>
    <w:basedOn w:val="669"/>
    <w:link w:val="665"/>
    <w:uiPriority w:val="99"/>
    <w:rPr>
      <w:rFonts w:ascii="Arial" w:hAnsi="Arial" w:cs="Arial"/>
      <w:b/>
      <w:bCs/>
      <w:sz w:val="22"/>
      <w:szCs w:val="22"/>
    </w:rPr>
  </w:style>
  <w:style w:type="character" w:styleId="699" w:customStyle="1">
    <w:name w:val="Заголовок 7 Знак"/>
    <w:basedOn w:val="669"/>
    <w:link w:val="66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0" w:customStyle="1">
    <w:name w:val="Заголовок 8 Знак"/>
    <w:basedOn w:val="669"/>
    <w:link w:val="667"/>
    <w:uiPriority w:val="99"/>
    <w:rPr>
      <w:rFonts w:ascii="Arial" w:hAnsi="Arial" w:cs="Arial"/>
      <w:i/>
      <w:iCs/>
      <w:sz w:val="22"/>
      <w:szCs w:val="22"/>
    </w:rPr>
  </w:style>
  <w:style w:type="character" w:styleId="701" w:customStyle="1">
    <w:name w:val="Заголовок 9 Знак"/>
    <w:basedOn w:val="669"/>
    <w:link w:val="668"/>
    <w:uiPriority w:val="99"/>
    <w:rPr>
      <w:rFonts w:ascii="Arial" w:hAnsi="Arial" w:cs="Arial"/>
      <w:i/>
      <w:iCs/>
      <w:sz w:val="21"/>
      <w:szCs w:val="21"/>
    </w:rPr>
  </w:style>
  <w:style w:type="paragraph" w:styleId="702">
    <w:name w:val="No Spacing"/>
    <w:qFormat/>
    <w:uiPriority w:val="99"/>
  </w:style>
  <w:style w:type="paragraph" w:styleId="703">
    <w:name w:val="Title"/>
    <w:basedOn w:val="659"/>
    <w:next w:val="659"/>
    <w:link w:val="70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ние Знак"/>
    <w:basedOn w:val="669"/>
    <w:link w:val="703"/>
    <w:uiPriority w:val="99"/>
    <w:rPr>
      <w:rFonts w:cs="Times New Roman"/>
      <w:sz w:val="48"/>
      <w:szCs w:val="48"/>
    </w:rPr>
  </w:style>
  <w:style w:type="paragraph" w:styleId="705">
    <w:name w:val="Subtitle"/>
    <w:basedOn w:val="659"/>
    <w:next w:val="659"/>
    <w:link w:val="706"/>
    <w:qFormat/>
    <w:uiPriority w:val="99"/>
    <w:pPr>
      <w:spacing w:after="200" w:before="200"/>
    </w:pPr>
  </w:style>
  <w:style w:type="character" w:styleId="706" w:customStyle="1">
    <w:name w:val="Подзаголовок Знак"/>
    <w:basedOn w:val="669"/>
    <w:link w:val="705"/>
    <w:uiPriority w:val="99"/>
    <w:rPr>
      <w:rFonts w:cs="Times New Roman"/>
      <w:sz w:val="24"/>
      <w:szCs w:val="24"/>
    </w:rPr>
  </w:style>
  <w:style w:type="paragraph" w:styleId="707">
    <w:name w:val="Quote"/>
    <w:basedOn w:val="659"/>
    <w:next w:val="659"/>
    <w:link w:val="708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708" w:customStyle="1">
    <w:name w:val="Цитата 2 Знак"/>
    <w:basedOn w:val="669"/>
    <w:link w:val="707"/>
    <w:uiPriority w:val="99"/>
    <w:rPr>
      <w:rFonts w:cs="Times New Roman"/>
      <w:i/>
    </w:rPr>
  </w:style>
  <w:style w:type="paragraph" w:styleId="709">
    <w:name w:val="Intense Quote"/>
    <w:basedOn w:val="659"/>
    <w:next w:val="659"/>
    <w:link w:val="710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basedOn w:val="669"/>
    <w:link w:val="709"/>
    <w:uiPriority w:val="99"/>
    <w:rPr>
      <w:rFonts w:cs="Times New Roman"/>
      <w:i/>
    </w:rPr>
  </w:style>
  <w:style w:type="character" w:styleId="711" w:customStyle="1">
    <w:name w:val="Header Char"/>
    <w:basedOn w:val="669"/>
    <w:uiPriority w:val="99"/>
    <w:rPr>
      <w:rFonts w:cs="Times New Roman"/>
    </w:rPr>
  </w:style>
  <w:style w:type="paragraph" w:styleId="712">
    <w:name w:val="Footer"/>
    <w:basedOn w:val="659"/>
    <w:link w:val="713"/>
    <w:uiPriority w:val="99"/>
    <w:pPr>
      <w:tabs>
        <w:tab w:val="center" w:pos="7143" w:leader="none"/>
        <w:tab w:val="right" w:pos="14287" w:leader="none"/>
      </w:tabs>
    </w:pPr>
  </w:style>
  <w:style w:type="character" w:styleId="713" w:customStyle="1">
    <w:name w:val="Нижний колонтитул Знак"/>
    <w:basedOn w:val="669"/>
    <w:link w:val="712"/>
    <w:uiPriority w:val="99"/>
    <w:rPr>
      <w:rFonts w:cs="Times New Roman"/>
    </w:rPr>
  </w:style>
  <w:style w:type="table" w:styleId="71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9">
    <w:name w:val="Hyperlink"/>
    <w:basedOn w:val="669"/>
    <w:uiPriority w:val="99"/>
    <w:rPr>
      <w:rFonts w:cs="Times New Roman"/>
      <w:color w:val="0000FF"/>
      <w:u w:val="single"/>
    </w:rPr>
  </w:style>
  <w:style w:type="paragraph" w:styleId="840">
    <w:name w:val="footnote text"/>
    <w:basedOn w:val="659"/>
    <w:link w:val="841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841" w:customStyle="1">
    <w:name w:val="Текст сноски Знак"/>
    <w:basedOn w:val="669"/>
    <w:link w:val="840"/>
    <w:uiPriority w:val="99"/>
    <w:rPr>
      <w:rFonts w:cs="Times New Roman"/>
      <w:sz w:val="18"/>
    </w:rPr>
  </w:style>
  <w:style w:type="character" w:styleId="842">
    <w:name w:val="footnote reference"/>
    <w:basedOn w:val="669"/>
    <w:uiPriority w:val="99"/>
    <w:rPr>
      <w:rFonts w:cs="Times New Roman"/>
      <w:vertAlign w:val="superscript"/>
    </w:rPr>
  </w:style>
  <w:style w:type="paragraph" w:styleId="843">
    <w:name w:val="toc 1"/>
    <w:basedOn w:val="659"/>
    <w:next w:val="659"/>
    <w:uiPriority w:val="99"/>
    <w:pPr>
      <w:spacing w:after="57"/>
    </w:pPr>
  </w:style>
  <w:style w:type="paragraph" w:styleId="844">
    <w:name w:val="toc 2"/>
    <w:basedOn w:val="659"/>
    <w:next w:val="659"/>
    <w:uiPriority w:val="99"/>
    <w:pPr>
      <w:ind w:left="283"/>
      <w:spacing w:after="57"/>
    </w:pPr>
  </w:style>
  <w:style w:type="paragraph" w:styleId="845">
    <w:name w:val="toc 3"/>
    <w:basedOn w:val="659"/>
    <w:next w:val="659"/>
    <w:uiPriority w:val="99"/>
    <w:pPr>
      <w:ind w:left="567"/>
      <w:spacing w:after="57"/>
    </w:pPr>
  </w:style>
  <w:style w:type="paragraph" w:styleId="846">
    <w:name w:val="toc 4"/>
    <w:basedOn w:val="659"/>
    <w:next w:val="659"/>
    <w:uiPriority w:val="99"/>
    <w:pPr>
      <w:ind w:left="850"/>
      <w:spacing w:after="57"/>
    </w:pPr>
  </w:style>
  <w:style w:type="paragraph" w:styleId="847">
    <w:name w:val="toc 5"/>
    <w:basedOn w:val="659"/>
    <w:next w:val="659"/>
    <w:uiPriority w:val="99"/>
    <w:pPr>
      <w:ind w:left="1134"/>
      <w:spacing w:after="57"/>
    </w:pPr>
  </w:style>
  <w:style w:type="paragraph" w:styleId="848">
    <w:name w:val="toc 6"/>
    <w:basedOn w:val="659"/>
    <w:next w:val="659"/>
    <w:uiPriority w:val="99"/>
    <w:pPr>
      <w:ind w:left="1417"/>
      <w:spacing w:after="57"/>
    </w:pPr>
  </w:style>
  <w:style w:type="paragraph" w:styleId="849">
    <w:name w:val="toc 7"/>
    <w:basedOn w:val="659"/>
    <w:next w:val="659"/>
    <w:uiPriority w:val="99"/>
    <w:pPr>
      <w:ind w:left="1701"/>
      <w:spacing w:after="57"/>
    </w:pPr>
  </w:style>
  <w:style w:type="paragraph" w:styleId="850">
    <w:name w:val="toc 8"/>
    <w:basedOn w:val="659"/>
    <w:next w:val="659"/>
    <w:uiPriority w:val="99"/>
    <w:pPr>
      <w:ind w:left="1984"/>
      <w:spacing w:after="57"/>
    </w:pPr>
  </w:style>
  <w:style w:type="paragraph" w:styleId="851">
    <w:name w:val="toc 9"/>
    <w:basedOn w:val="659"/>
    <w:next w:val="659"/>
    <w:uiPriority w:val="99"/>
    <w:pPr>
      <w:ind w:left="2268"/>
      <w:spacing w:after="57"/>
    </w:pPr>
  </w:style>
  <w:style w:type="paragraph" w:styleId="852">
    <w:name w:val="TOC Heading"/>
    <w:basedOn w:val="660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after="0" w:before="0"/>
      <w:outlineLvl w:val="9"/>
    </w:pPr>
  </w:style>
  <w:style w:type="paragraph" w:styleId="853">
    <w:name w:val="Header"/>
    <w:basedOn w:val="659"/>
    <w:link w:val="854"/>
    <w:uiPriority w:val="99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854" w:customStyle="1">
    <w:name w:val="Верхний колонтитул Знак1"/>
    <w:basedOn w:val="669"/>
    <w:link w:val="853"/>
    <w:uiPriority w:val="99"/>
    <w:rPr>
      <w:rFonts w:ascii="Times New Roman" w:hAnsi="Times New Roman" w:cs="Times New Roman"/>
      <w:sz w:val="20"/>
      <w:lang w:eastAsia="ru-RU"/>
    </w:rPr>
  </w:style>
  <w:style w:type="character" w:styleId="855" w:customStyle="1">
    <w:name w:val="Верхний колонтитул Знак"/>
    <w:basedOn w:val="669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856" w:customStyle="1">
    <w:name w:val="Верхний колонтитул2"/>
    <w:basedOn w:val="659"/>
    <w:uiPriority w:val="9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paragraph" w:styleId="857">
    <w:name w:val="Balloon Text"/>
    <w:basedOn w:val="659"/>
    <w:link w:val="858"/>
    <w:uiPriority w:val="99"/>
    <w:semiHidden/>
    <w:rPr>
      <w:rFonts w:ascii="Tahoma" w:hAnsi="Tahoma" w:cs="Tahoma"/>
      <w:sz w:val="16"/>
      <w:szCs w:val="16"/>
    </w:r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859">
    <w:name w:val="Table Grid"/>
    <w:basedOn w:val="670"/>
    <w:uiPriority w:val="99"/>
    <w:rPr>
      <w:rFonts w:ascii="Times New Roman" w:hAnsi="Times New Roman"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0">
    <w:name w:val="Body Text 3"/>
    <w:basedOn w:val="659"/>
    <w:link w:val="861"/>
    <w:uiPriority w:val="99"/>
    <w:rPr>
      <w:sz w:val="16"/>
      <w:szCs w:val="16"/>
      <w:lang w:val="uk-UA"/>
    </w:rPr>
    <w:pPr>
      <w:spacing w:after="120"/>
    </w:pPr>
  </w:style>
  <w:style w:type="character" w:styleId="861" w:customStyle="1">
    <w:name w:val="Основной текст 3 Знак"/>
    <w:basedOn w:val="669"/>
    <w:link w:val="860"/>
    <w:uiPriority w:val="99"/>
    <w:rPr>
      <w:rFonts w:ascii="Times New Roman" w:hAnsi="Times New Roman" w:cs="Times New Roman"/>
      <w:sz w:val="16"/>
      <w:szCs w:val="16"/>
      <w:lang w:val="uk-UA" w:eastAsia="ru-RU"/>
    </w:rPr>
  </w:style>
  <w:style w:type="paragraph" w:styleId="862">
    <w:name w:val="Body Text Indent"/>
    <w:basedOn w:val="659"/>
    <w:link w:val="863"/>
    <w:uiPriority w:val="99"/>
    <w:rPr>
      <w:lang w:val="uk-UA"/>
    </w:rPr>
    <w:pPr>
      <w:ind w:left="283"/>
      <w:spacing w:after="120"/>
    </w:pPr>
  </w:style>
  <w:style w:type="character" w:styleId="863" w:customStyle="1">
    <w:name w:val="Основной текст с отступом Знак"/>
    <w:basedOn w:val="669"/>
    <w:link w:val="862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864">
    <w:name w:val="Block Text"/>
    <w:basedOn w:val="659"/>
    <w:uiPriority w:val="99"/>
    <w:rPr>
      <w:sz w:val="22"/>
      <w:szCs w:val="20"/>
      <w:lang w:val="uk-UA"/>
    </w:rPr>
    <w:pPr>
      <w:ind w:left="-1134" w:right="-618" w:firstLine="567"/>
      <w:jc w:val="both"/>
    </w:pPr>
  </w:style>
  <w:style w:type="paragraph" w:styleId="865">
    <w:name w:val="List Paragraph"/>
    <w:basedOn w:val="659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66" w:customStyle="1">
    <w:name w:val="List Paragraph Char"/>
    <w:uiPriority w:val="99"/>
    <w:rPr>
      <w:rFonts w:ascii="Times New Roman" w:hAnsi="Times New Roman" w:eastAsia="Times New Roman"/>
      <w:color w:val="000000"/>
      <w:sz w:val="28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67">
    <w:name w:val="Normal (Web)"/>
    <w:basedOn w:val="659"/>
    <w:uiPriority w:val="99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ПРИМАКОВ Геннадій Анатолійович</cp:lastModifiedBy>
  <cp:revision>7</cp:revision>
  <dcterms:created xsi:type="dcterms:W3CDTF">2023-02-28T06:10:00Z</dcterms:created>
  <dcterms:modified xsi:type="dcterms:W3CDTF">2023-03-01T15:20:16Z</dcterms:modified>
</cp:coreProperties>
</file>